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宋体" w:eastAsia="黑体" w:cs="黑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kern w:val="0"/>
          <w:sz w:val="36"/>
          <w:szCs w:val="36"/>
          <w:lang w:val="en-US" w:eastAsia="zh-CN" w:bidi="ar"/>
        </w:rPr>
        <w:t>附件2：绍兴理工学院人才引进待遇标准</w:t>
      </w:r>
    </w:p>
    <w:tbl>
      <w:tblPr>
        <w:tblStyle w:val="3"/>
        <w:tblpPr w:leftFromText="180" w:rightFromText="180" w:vertAnchor="text" w:horzAnchor="page" w:tblpX="1802" w:tblpY="620"/>
        <w:tblOverlap w:val="never"/>
        <w:tblW w:w="8476" w:type="dxa"/>
        <w:tblCellSpacing w:w="0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8"/>
        <w:gridCol w:w="2461"/>
        <w:gridCol w:w="1150"/>
        <w:gridCol w:w="1010"/>
        <w:gridCol w:w="129"/>
        <w:gridCol w:w="997"/>
        <w:gridCol w:w="142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4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人才层次</w:t>
            </w:r>
          </w:p>
        </w:tc>
        <w:tc>
          <w:tcPr>
            <w:tcW w:w="246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购房补贴（万元）</w:t>
            </w:r>
          </w:p>
        </w:tc>
        <w:tc>
          <w:tcPr>
            <w:tcW w:w="11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年薪</w:t>
            </w:r>
          </w:p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（万元）</w:t>
            </w:r>
          </w:p>
        </w:tc>
        <w:tc>
          <w:tcPr>
            <w:tcW w:w="341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平台建设费（万元）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tblCellSpacing w:w="0" w:type="dxa"/>
        </w:trPr>
        <w:tc>
          <w:tcPr>
            <w:tcW w:w="14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46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1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文科</w:t>
            </w: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理科</w:t>
            </w: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工科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CellSpacing w:w="0" w:type="dxa"/>
        </w:trPr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微软雅黑" w:hAnsi="微软雅黑" w:eastAsia="宋体" w:cs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类、</w:t>
            </w:r>
            <w:r>
              <w:rPr>
                <w:rFonts w:hint="eastAsia" w:ascii="宋体" w:hAnsi="宋体" w:eastAsia="宋体" w:cs="宋体"/>
              </w:rPr>
              <w:t>B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类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</w:rPr>
              <w:t>面议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</w:rPr>
              <w:t>面议</w:t>
            </w:r>
          </w:p>
        </w:tc>
        <w:tc>
          <w:tcPr>
            <w:tcW w:w="341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C类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200-290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（其中首期发放140万元-230万元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lang w:val="en-US" w:eastAsia="zh-CN"/>
              </w:rPr>
              <w:t>，中期考核合格后发放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万元，期满考核合格后再发放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万元）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60-90</w:t>
            </w:r>
          </w:p>
        </w:tc>
        <w:tc>
          <w:tcPr>
            <w:tcW w:w="113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  <w:tc>
          <w:tcPr>
            <w:tcW w:w="113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4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人才层次</w:t>
            </w:r>
          </w:p>
        </w:tc>
        <w:tc>
          <w:tcPr>
            <w:tcW w:w="3611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购房补贴（万元）</w:t>
            </w:r>
          </w:p>
        </w:tc>
        <w:tc>
          <w:tcPr>
            <w:tcW w:w="341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科研启动费（万元）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4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361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文科</w:t>
            </w: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理科</w:t>
            </w: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5"/>
                <w:rFonts w:hint="eastAsia" w:ascii="宋体" w:hAnsi="宋体" w:eastAsia="宋体" w:cs="宋体"/>
              </w:rPr>
              <w:t>工科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D1类</w:t>
            </w:r>
          </w:p>
        </w:tc>
        <w:tc>
          <w:tcPr>
            <w:tcW w:w="361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180-210（其中首期发放130万元-160万元，中期考核合格后</w:t>
            </w:r>
          </w:p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发放25万元，期满考核合格后再发放25万元）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D2类</w:t>
            </w:r>
          </w:p>
        </w:tc>
        <w:tc>
          <w:tcPr>
            <w:tcW w:w="361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120-150（其中首期发放70万元-100万元，中期考核合格后</w:t>
            </w:r>
          </w:p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发放25万元，期满考核合格后再发放25万元）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E1类</w:t>
            </w:r>
          </w:p>
        </w:tc>
        <w:tc>
          <w:tcPr>
            <w:tcW w:w="361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110-160（其中首期发放70万元-120万元，中期考核合格后</w:t>
            </w:r>
          </w:p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发放20万元，期满考核合格后再发放20万元）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  <w:lang w:eastAsia="en-US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  <w:lang w:eastAsia="en-US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  <w:lang w:eastAsia="en-US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1448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E2类</w:t>
            </w:r>
          </w:p>
        </w:tc>
        <w:tc>
          <w:tcPr>
            <w:tcW w:w="361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100-120（其中首期发放60万元-80万元，中期考核合格后</w:t>
            </w:r>
          </w:p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发放20万元，期满考核合格后再发放20万元）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11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8476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75" w:type="dxa"/>
              <w:right w:w="75" w:type="dxa"/>
            </w:tcMar>
          </w:tcPr>
          <w:p>
            <w:pPr>
              <w:pStyle w:val="2"/>
              <w:widowControl/>
              <w:shd w:val="clear" w:color="auto" w:fill="FFFFFF"/>
              <w:spacing w:beforeAutospacing="0" w:afterAutospacing="0" w:line="400" w:lineRule="exact"/>
              <w:ind w:firstLine="48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注：1.高水平团队、特需人才，待遇实行一人一议、一事一议；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400" w:lineRule="exact"/>
              <w:ind w:firstLine="48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2.购房补贴、平台建设费的使用按照学校相关规定执行；</w:t>
            </w:r>
          </w:p>
          <w:p>
            <w:pPr>
              <w:pStyle w:val="2"/>
              <w:widowControl/>
              <w:shd w:val="clear" w:color="auto" w:fill="FFFFFF"/>
              <w:spacing w:beforeAutospacing="0" w:afterAutospacing="0" w:line="400" w:lineRule="exact"/>
              <w:ind w:firstLine="480"/>
              <w:rPr>
                <w:rFonts w:ascii="宋体" w:hAnsi="宋体" w:eastAsia="宋体" w:cs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hd w:val="clear" w:color="auto" w:fill="FFFFFF"/>
              </w:rPr>
              <w:t>3.以上待遇个人所得税自理。</w:t>
            </w:r>
          </w:p>
          <w:p>
            <w:pPr>
              <w:pStyle w:val="2"/>
              <w:widowControl/>
              <w:spacing w:beforeAutospacing="0" w:afterAutospacing="0" w:line="285" w:lineRule="atLeast"/>
              <w:jc w:val="center"/>
              <w:rPr>
                <w:rFonts w:ascii="宋体" w:hAnsi="宋体" w:eastAsia="宋体" w:cs="宋体"/>
              </w:rPr>
            </w:pPr>
          </w:p>
        </w:tc>
      </w:tr>
    </w:tbl>
    <w:p>
      <w:pPr>
        <w:widowControl/>
        <w:jc w:val="center"/>
        <w:rPr>
          <w:rFonts w:hint="eastAsia" w:ascii="黑体" w:hAnsi="宋体" w:eastAsia="黑体" w:cs="黑体"/>
          <w:b/>
          <w:bCs/>
          <w:kern w:val="0"/>
          <w:sz w:val="36"/>
          <w:szCs w:val="36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A016A"/>
    <w:rsid w:val="33447289"/>
    <w:rsid w:val="FDFE8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476</Characters>
  <Lines>0</Lines>
  <Paragraphs>0</Paragraphs>
  <TotalTime>0</TotalTime>
  <ScaleCrop>false</ScaleCrop>
  <LinksUpToDate>false</LinksUpToDate>
  <CharactersWithSpaces>476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2026-01-27T08:09:00Z</dcterms:created>
  <dc:creator>Administrator</dc:creator>
  <cp:lastModifiedBy>sxrs</cp:lastModifiedBy>
  <dcterms:modified xsi:type="dcterms:W3CDTF">2026-01-28T09:31:21Z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eyJoZGlkIjoiZWUwY2MzYWY4NDMwNzZiOWIyZmYxZmY1Y2NmNDE1YmYiLCJ1c2VySWQiOiI5Mjg5NjkxNzAifQ==</vt:lpwstr>
  </property>
  <property fmtid="{D5CDD505-2E9C-101B-9397-08002B2CF9AE}" pid="4" name="ICV">
    <vt:lpwstr>73C8A352B6FC404A833FB820F61424F9_12</vt:lpwstr>
  </property>
</Properties>
</file>