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0004E">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3750472A">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14:paraId="424D9F26">
      <w:pPr>
        <w:spacing w:line="500" w:lineRule="exact"/>
        <w:ind w:firstLine="560" w:firstLineChars="200"/>
        <w:rPr>
          <w:rFonts w:hint="eastAsia" w:ascii="黑体" w:hAnsi="黑体" w:eastAsia="黑体" w:cs="黑体"/>
          <w:sz w:val="28"/>
          <w:szCs w:val="28"/>
        </w:rPr>
      </w:pPr>
    </w:p>
    <w:p w14:paraId="50F2C512">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7B4310E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3459C6">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52384A7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家庭成员及其主要社会关系，须填写姓名、工作单位及职务。学习和工作（待业）经历至少从大学阶段起填写至报名时止，不得间断。</w:t>
      </w:r>
    </w:p>
    <w:p w14:paraId="0E513CC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3C6A2968">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、本次招聘中要求的有效身份证件指的是什么？</w:t>
      </w:r>
    </w:p>
    <w:p w14:paraId="78DA99E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14:paraId="3E9B50E5">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三、基层工作经历相关情况</w:t>
      </w:r>
    </w:p>
    <w:p w14:paraId="02542AF5">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2848AAC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D2F53C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597B7BA7">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ascii="楷体_GB2312" w:hAnsi="楷体_GB2312" w:eastAsia="楷体_GB2312" w:cs="楷体_GB2312"/>
          <w:b/>
          <w:bCs/>
          <w:sz w:val="28"/>
          <w:szCs w:val="28"/>
        </w:rPr>
        <w:t>基层工作经历起始时间如何界定？</w:t>
      </w:r>
    </w:p>
    <w:p w14:paraId="40C42B2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37BAB3D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6AF2097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5018B5F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22BF65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1A2DEE7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50F60C3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3786278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4D6178B0">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w:t>
      </w:r>
      <w:r>
        <w:rPr>
          <w:rFonts w:ascii="楷体_GB2312" w:hAnsi="楷体_GB2312" w:eastAsia="楷体_GB2312" w:cs="楷体_GB2312"/>
          <w:b/>
          <w:bCs/>
          <w:sz w:val="28"/>
          <w:szCs w:val="28"/>
        </w:rPr>
        <w:t>基层工作经历截止时间如何界定？</w:t>
      </w:r>
    </w:p>
    <w:p w14:paraId="154B18A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基层工作经历计算时间截止本次公开招聘报名</w:t>
      </w:r>
      <w:r>
        <w:rPr>
          <w:rFonts w:hint="eastAsia" w:ascii="仿宋_GB2312" w:hAnsi="仿宋_GB2312" w:eastAsia="仿宋_GB2312" w:cs="仿宋_GB2312"/>
          <w:sz w:val="28"/>
          <w:szCs w:val="28"/>
        </w:rPr>
        <w:t>最后</w:t>
      </w:r>
      <w:r>
        <w:rPr>
          <w:rFonts w:ascii="仿宋_GB2312" w:hAnsi="仿宋_GB2312" w:eastAsia="仿宋_GB2312" w:cs="仿宋_GB2312"/>
          <w:sz w:val="28"/>
          <w:szCs w:val="28"/>
        </w:rPr>
        <w:t>一日。</w:t>
      </w:r>
    </w:p>
    <w:p w14:paraId="018922AF">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w:t>
      </w:r>
      <w:r>
        <w:rPr>
          <w:rFonts w:ascii="楷体_GB2312" w:hAnsi="楷体_GB2312" w:eastAsia="楷体_GB2312" w:cs="楷体_GB2312"/>
          <w:b/>
          <w:bCs/>
          <w:sz w:val="28"/>
          <w:szCs w:val="28"/>
        </w:rPr>
        <w:t>基层工作经历认定的操作原则？</w:t>
      </w:r>
    </w:p>
    <w:p w14:paraId="78240E0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25CA82C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49A9DEC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04CC27B5">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四、专业如何认定？</w:t>
      </w:r>
    </w:p>
    <w:p w14:paraId="4DF4DAA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EC7927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6E3AAA2E">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133DD04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1AF92E4D">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20723920">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02743D2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36AA122A">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1CAEECD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428CF2A6">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78FF930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5123BBC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考核材料、服务合同（协议）和服务证书等</w:t>
      </w:r>
      <w:r>
        <w:rPr>
          <w:rFonts w:hint="eastAsia" w:ascii="仿宋_GB2312" w:hAnsi="仿宋_GB2312" w:eastAsia="仿宋_GB2312" w:cs="仿宋_GB2312"/>
          <w:sz w:val="28"/>
          <w:szCs w:val="28"/>
        </w:rPr>
        <w:t>能证明身份及符合相关条件的</w:t>
      </w:r>
      <w:r>
        <w:rPr>
          <w:rFonts w:ascii="仿宋_GB2312" w:hAnsi="仿宋_GB2312" w:eastAsia="仿宋_GB2312" w:cs="仿宋_GB2312"/>
          <w:sz w:val="28"/>
          <w:szCs w:val="28"/>
        </w:rPr>
        <w:t>材料</w:t>
      </w:r>
      <w:r>
        <w:rPr>
          <w:rFonts w:hint="eastAsia" w:ascii="仿宋_GB2312" w:hAnsi="仿宋_GB2312" w:eastAsia="仿宋_GB2312" w:cs="仿宋_GB2312"/>
          <w:sz w:val="28"/>
          <w:szCs w:val="28"/>
        </w:rPr>
        <w:t>即可</w:t>
      </w:r>
      <w:r>
        <w:rPr>
          <w:rFonts w:ascii="仿宋_GB2312" w:hAnsi="仿宋_GB2312" w:eastAsia="仿宋_GB2312" w:cs="仿宋_GB2312"/>
          <w:sz w:val="28"/>
          <w:szCs w:val="28"/>
        </w:rPr>
        <w:t>。</w:t>
      </w:r>
    </w:p>
    <w:p w14:paraId="782FB5C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42C08C3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14:paraId="7112CA35">
      <w:pPr>
        <w:spacing w:line="500" w:lineRule="exact"/>
        <w:ind w:firstLine="560" w:firstLineChars="200"/>
        <w:rPr>
          <w:rFonts w:hint="eastAsia" w:eastAsia="仿宋_GB2312"/>
        </w:rPr>
      </w:pPr>
      <w:r>
        <w:rPr>
          <w:rFonts w:hint="eastAsia" w:ascii="仿宋_GB2312" w:hAnsi="仿宋_GB2312" w:eastAsia="仿宋_GB2312" w:cs="仿宋_GB2312"/>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28717EA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1004DA2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7F3F1CD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31558AF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27725AB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23D26E4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p>
    <w:p w14:paraId="7DB69D5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4B066D5C">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6CF60FA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8B157F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7569CDB">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38AD21B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571191C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2.办理地点：四川省人事人才考试测评基地（成都市成华区双林路346号4楼，联系电话：028-86740101，028-86759175）。</w:t>
      </w:r>
    </w:p>
    <w:p w14:paraId="0275B99C">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3.办理时间：2026年3月17日-3月24日（工作日每日9点-17点），3月24日17点以后提交材料或者提供材料不符合相关要求的不做减免处理。</w:t>
      </w:r>
    </w:p>
    <w:p w14:paraId="55F75D6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45290EF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6AFFC2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5A36E34C">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07905AA8">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4E1531C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Times New Roman" w:hAnsi="Times New Roman" w:eastAsia="仿宋_GB2312"/>
          <w:sz w:val="28"/>
          <w:szCs w:val="28"/>
        </w:rPr>
        <w:t>首先在网上完成报名并缴纳报名费用，申请减免通过后予以退费。</w:t>
      </w:r>
    </w:p>
    <w:p w14:paraId="02A5FF4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（2）报考人员可到现场办理减免报考费用的手续。不方便到现场办理的人员，须拨打联系电话（028-86759175），通过传真或邮箱上传减免所需材料，经审核确认后办理减免手续。</w:t>
      </w:r>
    </w:p>
    <w:p w14:paraId="4BB282B4">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九、时间节点</w:t>
      </w:r>
    </w:p>
    <w:p w14:paraId="23B407B3">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14:paraId="5960B36E">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F01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B65BB">
                          <w:pPr>
                            <w:pStyle w:val="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31B65BB">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69A7E4F"/>
    <w:rsid w:val="269A7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2026-03-12T06:47:00Z</dcterms:created>
  <dc:creator>Primadonna</dc:creator>
  <cp:lastModifiedBy>Primadonna</cp:lastModifiedBy>
  <dcterms:modified xsi:type="dcterms:W3CDTF">2026-03-12T06:47:34Z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6E565D762B9C4C48917928D848CA1683_11</vt:lpwstr>
  </property>
</Properties>
</file>