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62756">
      <w:pPr>
        <w:jc w:val="both"/>
        <w:rPr>
          <w:rFonts w:hint="default" w:ascii="宋体" w:hAnsi="宋体" w:eastAsia="宋体" w:cs="宋体"/>
          <w:sz w:val="32"/>
          <w:szCs w:val="32"/>
          <w:lang w:val="en-US" w:eastAsia="zh-CN"/>
        </w:rPr>
      </w:pPr>
      <w:bookmarkStart w:id="0" w:name="_GoBack"/>
      <w:bookmarkEnd w:id="0"/>
      <w:r>
        <w:rPr>
          <w:rFonts w:hint="eastAsia" w:ascii="宋体" w:hAnsi="宋体" w:cs="宋体"/>
          <w:sz w:val="32"/>
          <w:szCs w:val="32"/>
          <w:lang w:eastAsia="zh-CN"/>
        </w:rPr>
        <w:t>附件</w:t>
      </w:r>
      <w:r>
        <w:rPr>
          <w:rFonts w:hint="eastAsia" w:ascii="宋体" w:hAnsi="宋体" w:cs="宋体"/>
          <w:sz w:val="32"/>
          <w:szCs w:val="32"/>
          <w:lang w:val="en-US" w:eastAsia="zh-CN"/>
        </w:rPr>
        <w:t>3：</w:t>
      </w:r>
    </w:p>
    <w:p w14:paraId="1F0B2E1C">
      <w:pPr>
        <w:jc w:val="center"/>
        <w:rPr>
          <w:rFonts w:hint="eastAsia" w:ascii="宋体" w:hAnsi="宋体" w:eastAsia="宋体" w:cs="宋体"/>
          <w:sz w:val="36"/>
          <w:szCs w:val="36"/>
        </w:rPr>
      </w:pPr>
    </w:p>
    <w:p w14:paraId="493A2B4C">
      <w:pPr>
        <w:jc w:val="center"/>
        <w:rPr>
          <w:rFonts w:hint="eastAsia" w:ascii="宋体" w:hAnsi="宋体" w:eastAsia="宋体" w:cs="宋体"/>
          <w:sz w:val="36"/>
          <w:szCs w:val="36"/>
        </w:rPr>
      </w:pPr>
      <w:r>
        <w:rPr>
          <w:rFonts w:hint="eastAsia" w:ascii="宋体" w:hAnsi="宋体" w:eastAsia="宋体" w:cs="宋体"/>
          <w:sz w:val="36"/>
          <w:szCs w:val="36"/>
        </w:rPr>
        <w:t>江苏省2026年省属事业单位统一公开招聘人员公共科目</w:t>
      </w:r>
    </w:p>
    <w:p w14:paraId="6040E245">
      <w:pPr>
        <w:jc w:val="center"/>
        <w:rPr>
          <w:rFonts w:hint="eastAsia"/>
        </w:rPr>
      </w:pPr>
      <w:r>
        <w:rPr>
          <w:rFonts w:hint="eastAsia" w:ascii="宋体" w:hAnsi="宋体" w:eastAsia="宋体" w:cs="宋体"/>
          <w:sz w:val="36"/>
          <w:szCs w:val="36"/>
        </w:rPr>
        <w:t>笔试考试大纲</w:t>
      </w:r>
    </w:p>
    <w:p w14:paraId="44B3ABB1">
      <w:pPr>
        <w:rPr>
          <w:rFonts w:hint="eastAsia"/>
        </w:rPr>
      </w:pPr>
    </w:p>
    <w:p w14:paraId="205A333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江苏省事业单位公开招聘人员办法》(苏办发〔2020〕9号)精神以及国家关于事业单位工作人员应具备的综合素质和能力的有关要求，为进一步推进我省事业单位统一公开招聘人员考试的科学化、规范化和制度化，结合省属事业单位实际，制定本考试大纲。</w:t>
      </w:r>
    </w:p>
    <w:p w14:paraId="31AEA8D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一、考试性质和测试目标</w:t>
      </w:r>
    </w:p>
    <w:p w14:paraId="7E49ED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事业单位统一公开招聘考试由事业单位公开招聘工作综合管理部门组织，按照招聘工作计划，针对各类事业单位的空缺岗位面向社会公开招考。凡符合报考资格条件的人员均可参加。</w:t>
      </w:r>
    </w:p>
    <w:p w14:paraId="0CE3B4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通过测试应试人员从事事业单位工作应当具备的基本能力和素质，达到对报考群体初步筛选的目的。</w:t>
      </w:r>
    </w:p>
    <w:p w14:paraId="0B7F2795">
      <w:pPr>
        <w:rPr>
          <w:rFonts w:hint="eastAsia" w:ascii="国标黑体" w:hAnsi="国标黑体" w:eastAsia="国标黑体" w:cs="国标黑体"/>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二、考试科目和测试方式</w:t>
      </w:r>
    </w:p>
    <w:p w14:paraId="0F1B6F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(一)考试科目</w:t>
      </w:r>
    </w:p>
    <w:p w14:paraId="535D05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《综合知识和能力素质》(管理类岗位)</w:t>
      </w:r>
    </w:p>
    <w:p w14:paraId="70844D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《综合知识和能力素质》(通用类专业技术岗位)</w:t>
      </w:r>
    </w:p>
    <w:p w14:paraId="0C30C5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《综合知识和能力素质》(工勤技能类岗位)</w:t>
      </w:r>
    </w:p>
    <w:p w14:paraId="65279C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(二)测试方式</w:t>
      </w:r>
    </w:p>
    <w:p w14:paraId="0A45391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均为闭卷笔试。</w:t>
      </w:r>
    </w:p>
    <w:p w14:paraId="43CD37C5">
      <w:pPr>
        <w:rPr>
          <w:rFonts w:hint="eastAsia" w:ascii="国标黑体" w:hAnsi="国标黑体" w:eastAsia="国标黑体" w:cs="国标黑体"/>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三、考试范围和测试内容</w:t>
      </w:r>
    </w:p>
    <w:p w14:paraId="32996C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(一)考试范围</w:t>
      </w:r>
    </w:p>
    <w:p w14:paraId="15432A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管理类岗位和工勤技能类岗位为综合知识和基本能力，通用类专业技术岗位为综合知识、基本能力、相关专业知识和专业能力。</w:t>
      </w:r>
    </w:p>
    <w:p w14:paraId="0210934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(二)测试内容</w:t>
      </w:r>
    </w:p>
    <w:p w14:paraId="54D382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1.综合知识测试内容</w:t>
      </w:r>
    </w:p>
    <w:p w14:paraId="45C793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主要测试应试人员学习理解掌握党的创新理论及党和国家方针政策的情况以及应试人员在自然、人文社科等方面应知应会的基本知识和运用这些知识分析判断的基本能力。</w:t>
      </w:r>
    </w:p>
    <w:p w14:paraId="098BA9D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2.基本能力测试内容</w:t>
      </w:r>
    </w:p>
    <w:p w14:paraId="2115AA5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主要测试应试人员阅读理解能力、判断推理能力、处理数量关系能力、综合分析能力、解决问题能力、文字表达能力，以及履行岗位职责的必备能力等素质。</w:t>
      </w:r>
    </w:p>
    <w:p w14:paraId="4BF918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3.专业知识和专业能力测试内容</w:t>
      </w:r>
    </w:p>
    <w:p w14:paraId="54CE296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主要测试应试人员掌握本专业基本理论、基本知识的程度和实际应用能力。</w:t>
      </w:r>
    </w:p>
    <w:p w14:paraId="3A4B530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①法律类岗位：法律的基本理论，运用法律知识分析、判断和解决实际问题的能力。</w:t>
      </w:r>
    </w:p>
    <w:p w14:paraId="5D411C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14:paraId="2CB02E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③经济类岗位(会计、审计、统计和其他经济岗位)：经济学、统计学、审计学和会计方面的基本理论、基本知识和基本业务技能，运用相关专业原理分析、解决实际问题的能力。</w:t>
      </w:r>
    </w:p>
    <w:p w14:paraId="6637F6C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会计岗位和审计岗位试卷相同，统计岗位和其他经济岗位试卷相同，两套试卷内容各有侧重。</w:t>
      </w:r>
    </w:p>
    <w:p w14:paraId="640088A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(三)测试内容权重</w:t>
      </w:r>
    </w:p>
    <w:p w14:paraId="5EBAC9D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坚持“干什么，考什么”的原则，根据行业、专业和岗位特点确定测试内容的比例。</w:t>
      </w:r>
    </w:p>
    <w:p w14:paraId="0C62FF6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四、考试题型和测试时限</w:t>
      </w:r>
    </w:p>
    <w:p w14:paraId="10BE9A9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(一)考试题型：单项选择题、多项选择题、简答题、论述题、综合分析题、案例分析题、实务题、材料处理题、写作题等。</w:t>
      </w:r>
    </w:p>
    <w:p w14:paraId="7830D96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根据试卷结构的要求选取上述若干个不等题型。试卷均含主观题和客观题。</w:t>
      </w:r>
    </w:p>
    <w:p w14:paraId="26BB5B3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(二)测试时限：《综合知识和能力素质》(管理类岗位)、《综合知识和能力素质》(通用类专业技术岗位)两门科目均为150分钟，满分100分;《综合知识和能力素质》(工勤技能类岗位)为90分钟，满分100分。</w:t>
      </w:r>
    </w:p>
    <w:p w14:paraId="30F20EF3">
      <w:pPr>
        <w:rPr>
          <w:rFonts w:hint="eastAsia" w:ascii="国标黑体" w:hAnsi="国标黑体" w:eastAsia="国标黑体" w:cs="国标黑体"/>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五、作答要求</w:t>
      </w:r>
    </w:p>
    <w:p w14:paraId="650B112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应试人员用0.5MM黑色签字笔或钢笔在试卷和答题卡指定位置填写自己的姓名、准考证号码等信息;准考证号数字下面对应的信息点，用2B铅笔涂黑。</w:t>
      </w:r>
    </w:p>
    <w:p w14:paraId="6D7EFC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客观题作答要求：应试人员用2B铅笔在答题卡指定位置作答，在试卷上作答或在答题卡上非指定位置作答的信息一律无效。</w:t>
      </w:r>
    </w:p>
    <w:p w14:paraId="055DD9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主观题作答要求：应试人员必须用黑色签字笔或钢笔在答题卡指定位置作答，用圆珠笔、铅笔作答或在非指定位置作答的信息一律无效。</w:t>
      </w:r>
    </w:p>
    <w:p w14:paraId="0418301B">
      <w:pPr>
        <w:rPr>
          <w:rFonts w:hint="eastAsia" w:ascii="国标黑体" w:hAnsi="国标黑体" w:eastAsia="国标黑体" w:cs="国标黑体"/>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六、答题卡填涂方法说明</w:t>
      </w:r>
    </w:p>
    <w:p w14:paraId="15F3C7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客观题通过光电阅读机和计算机阅卷评分，请务必按以下要求认真填写：</w:t>
      </w:r>
    </w:p>
    <w:p w14:paraId="0AC698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14:paraId="0D1ED7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(二)答题时，用2B铅笔在对应题号所选项的信息点内涂黑，注意不要涂到框外。不能用黑色签字笔、钢笔填涂选项。</w:t>
      </w:r>
    </w:p>
    <w:p w14:paraId="4D0A49A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(三)修改时不得使用涂改液，要用橡皮彻底擦干净。必须保持卷面整洁，不得做任何其他记号。</w:t>
      </w:r>
    </w:p>
    <w:p w14:paraId="29585FF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(四)不得折叠答题卡。</w:t>
      </w:r>
    </w:p>
    <w:p w14:paraId="0FAABAEB">
      <w:pPr>
        <w:rPr>
          <w:rFonts w:hint="eastAsia" w:ascii="国标黑体" w:hAnsi="国标黑体" w:eastAsia="国标黑体" w:cs="国标黑体"/>
          <w:sz w:val="32"/>
          <w:szCs w:val="32"/>
        </w:rPr>
      </w:pPr>
      <w:r>
        <w:rPr>
          <w:rFonts w:hint="eastAsia" w:ascii="仿宋_GB2312" w:hAnsi="仿宋_GB2312" w:eastAsia="仿宋_GB2312" w:cs="仿宋_GB2312"/>
          <w:sz w:val="32"/>
          <w:szCs w:val="32"/>
        </w:rPr>
        <w:t>　　</w:t>
      </w:r>
      <w:r>
        <w:rPr>
          <w:rFonts w:hint="eastAsia" w:ascii="国标黑体" w:hAnsi="国标黑体" w:eastAsia="国标黑体" w:cs="国标黑体"/>
          <w:sz w:val="32"/>
          <w:szCs w:val="32"/>
        </w:rPr>
        <w:t>七、补充说明</w:t>
      </w:r>
    </w:p>
    <w:p w14:paraId="3CD9A2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(一)本考试大纲是江苏省2026年省属事业单位统一公开招聘人员笔试考试的基本依据。测试内容可在10%以内超出大纲。</w:t>
      </w:r>
    </w:p>
    <w:p w14:paraId="1D370F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(二)本次考试不指定教材。</w:t>
      </w:r>
    </w:p>
    <w:p w14:paraId="5B7D8E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(三)各市、县事业单位公开招聘管理类岗位、通用类专业技术岗位和工勤技能类岗位的考试可参照本大纲。</w:t>
      </w: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国标黑体">
    <w:altName w:val="黑体"/>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F4A19"/>
    <w:rsid w:val="29184073"/>
    <w:rsid w:val="37EFA6D6"/>
    <w:rsid w:val="3CAF4A19"/>
    <w:rsid w:val="4EDEF09E"/>
    <w:rsid w:val="73FD4152"/>
    <w:rsid w:val="77E3B29B"/>
    <w:rsid w:val="DFE6C495"/>
    <w:rsid w:val="FAF4CD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1738</Words>
  <Characters>1767</Characters>
  <Lines>0</Lines>
  <Paragraphs>0</Paragraphs>
  <TotalTime>48.6666666666667</TotalTime>
  <ScaleCrop>false</ScaleCrop>
  <LinksUpToDate>false</LinksUpToDate>
  <CharactersWithSpaces>1855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2026-03-18T23:34:00Z</dcterms:created>
  <dc:creator>qingyun</dc:creator>
  <cp:lastModifiedBy>蕃瓜强</cp:lastModifiedBy>
  <dcterms:modified xsi:type="dcterms:W3CDTF">2026-03-18T14:10:26Z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B4E509F0836C41B5B73BA5F76BB870DE_13</vt:lpwstr>
  </property>
</Properties>
</file>