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widowControl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-SA"/>
        </w:rPr>
        <w:t>附件：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-SA"/>
        </w:rPr>
        <w:t>安徽艺术学院2026年高层次人才招聘申请表</w:t>
      </w:r>
    </w:p>
    <w:tbl>
      <w:tblPr>
        <w:tblStyle w:val="5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215"/>
        <w:gridCol w:w="685"/>
        <w:gridCol w:w="720"/>
        <w:gridCol w:w="1080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招</w:t>
            </w:r>
            <w:r>
              <w:rPr>
                <w:rFonts w:hAnsi="宋体"/>
                <w:color w:val="000000"/>
                <w:kern w:val="0"/>
                <w:szCs w:val="21"/>
              </w:rPr>
              <w:t>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招聘岗位代码</w:t>
            </w:r>
          </w:p>
        </w:tc>
        <w:tc>
          <w:tcPr>
            <w:tcW w:w="3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学科（专业）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ind w:firstLine="210" w:firstLineChars="10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（学历/学位）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/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安徽艺术学院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所有拟应聘我校高层次人才岗位的，均应填写本申请表，申请表和附件扫描电子版发送人事处邮箱ahysxyrsc@ahua.edu.cn邮件名称为““博士+岗位代码+考生姓名””。凡是未按本申请表要求提交的，我校将不受理其应聘申请，敬请理解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2.表格内容不能修改，空格栏可根据需要加行填写。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07106"/>
    <w:rsid w:val="6669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3808</Words>
  <Characters>3997</Characters>
  <Lines>0</Lines>
  <Paragraphs>0</Paragraphs>
  <TotalTime>1</TotalTime>
  <ScaleCrop>false</ScaleCrop>
  <LinksUpToDate>false</LinksUpToDate>
  <CharactersWithSpaces>4076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2026-04-10T03:45:00Z</dcterms:created>
  <dc:creator>Administrator</dc:creator>
  <cp:lastModifiedBy>孙捷</cp:lastModifiedBy>
  <cp:lastPrinted>2026-04-20T17:14:00Z</cp:lastPrinted>
  <dcterms:modified xsi:type="dcterms:W3CDTF">2026-04-24T04:07:17Z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eyJoZGlkIjoiZDFhNTBhZjY2ODM1ZWQ0MmFjMzY1MzczNGJmNjdkNzkiLCJ1c2VySWQiOiIzODY1MjgyNjIifQ==</vt:lpwstr>
  </property>
  <property fmtid="{D5CDD505-2E9C-101B-9397-08002B2CF9AE}" pid="4" name="ICV">
    <vt:lpwstr>32D9FE691717429E82B9E9E4411DD1EA_12</vt:lpwstr>
  </property>
</Properties>
</file>