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68" w:rsidRDefault="001C0883">
      <w:pPr>
        <w:pStyle w:val="3"/>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舟山</w:t>
      </w:r>
      <w:proofErr w:type="gramStart"/>
      <w:r>
        <w:rPr>
          <w:rFonts w:asciiTheme="majorEastAsia" w:eastAsiaTheme="majorEastAsia" w:hAnsiTheme="majorEastAsia" w:hint="eastAsia"/>
          <w:sz w:val="36"/>
          <w:szCs w:val="36"/>
        </w:rPr>
        <w:t>绿城育华</w:t>
      </w:r>
      <w:proofErr w:type="gramEnd"/>
      <w:r>
        <w:rPr>
          <w:rFonts w:asciiTheme="majorEastAsia" w:eastAsiaTheme="majorEastAsia" w:hAnsiTheme="majorEastAsia" w:hint="eastAsia"/>
          <w:sz w:val="36"/>
          <w:szCs w:val="36"/>
        </w:rPr>
        <w:t>(国际)学校向社会公开招聘</w:t>
      </w:r>
    </w:p>
    <w:p w:rsidR="00A93B68" w:rsidRDefault="001C0883">
      <w:pPr>
        <w:pStyle w:val="3"/>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民办事业单位报备员额教师公告</w:t>
      </w:r>
    </w:p>
    <w:p w:rsidR="00A93B68" w:rsidRDefault="00A93B68"/>
    <w:p w:rsidR="00A93B68" w:rsidRDefault="001C0883" w:rsidP="00CD1A2F">
      <w:pPr>
        <w:adjustRightInd w:val="0"/>
        <w:snapToGrid w:val="0"/>
        <w:spacing w:line="540" w:lineRule="exact"/>
      </w:pPr>
      <w:r>
        <w:rPr>
          <w:rFonts w:asciiTheme="minorEastAsia" w:hAnsiTheme="minorEastAsia" w:cs="华文细黑" w:hint="eastAsia"/>
          <w:sz w:val="28"/>
          <w:szCs w:val="28"/>
        </w:rPr>
        <w:t xml:space="preserve">    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(国际)学校位于舟山市新城</w:t>
      </w:r>
      <w:proofErr w:type="gramStart"/>
      <w:r>
        <w:rPr>
          <w:rFonts w:asciiTheme="minorEastAsia" w:hAnsiTheme="minorEastAsia" w:cs="华文细黑" w:hint="eastAsia"/>
          <w:sz w:val="28"/>
          <w:szCs w:val="28"/>
        </w:rPr>
        <w:t>长峙岛</w:t>
      </w:r>
      <w:proofErr w:type="gramEnd"/>
      <w:r>
        <w:rPr>
          <w:rFonts w:asciiTheme="minorEastAsia" w:hAnsiTheme="minorEastAsia" w:cs="华文细黑" w:hint="eastAsia"/>
          <w:sz w:val="28"/>
          <w:szCs w:val="28"/>
        </w:rPr>
        <w:t>,于2017年9月开学，是一所涵盖小学、初中、高中12年一贯制的民办事业单位。因学校教育发展</w:t>
      </w:r>
      <w:r>
        <w:rPr>
          <w:rFonts w:asciiTheme="minorEastAsia" w:hAnsiTheme="minorEastAsia" w:cs="华文细黑" w:hint="eastAsia"/>
          <w:color w:val="000000" w:themeColor="text1"/>
          <w:sz w:val="28"/>
          <w:szCs w:val="28"/>
        </w:rPr>
        <w:t>需要，根据《</w:t>
      </w:r>
      <w:r>
        <w:rPr>
          <w:rFonts w:asciiTheme="minorEastAsia" w:hAnsiTheme="minorEastAsia" w:cs="华文细黑" w:hint="eastAsia"/>
          <w:sz w:val="28"/>
          <w:szCs w:val="28"/>
        </w:rPr>
        <w:t>浙江省事业单位公开招聘人员暂行办法》(</w:t>
      </w:r>
      <w:proofErr w:type="gramStart"/>
      <w:r>
        <w:rPr>
          <w:rFonts w:asciiTheme="minorEastAsia" w:hAnsiTheme="minorEastAsia" w:cs="华文细黑" w:hint="eastAsia"/>
          <w:sz w:val="28"/>
          <w:szCs w:val="28"/>
        </w:rPr>
        <w:t>浙人才</w:t>
      </w:r>
      <w:proofErr w:type="gramEnd"/>
      <w:r>
        <w:rPr>
          <w:rFonts w:asciiTheme="minorEastAsia" w:hAnsiTheme="minorEastAsia" w:cs="华文细黑" w:hint="eastAsia"/>
          <w:sz w:val="28"/>
          <w:szCs w:val="28"/>
        </w:rPr>
        <w:t>(2007)184号)</w:t>
      </w:r>
      <w:r>
        <w:rPr>
          <w:rFonts w:asciiTheme="minorEastAsia" w:hAnsiTheme="minorEastAsia" w:cs="华文细黑" w:hint="eastAsia"/>
          <w:color w:val="000000" w:themeColor="text1"/>
          <w:sz w:val="28"/>
          <w:szCs w:val="28"/>
        </w:rPr>
        <w:t>及《</w:t>
      </w:r>
      <w:r>
        <w:rPr>
          <w:rFonts w:asciiTheme="minorEastAsia" w:hAnsiTheme="minorEastAsia" w:cs="华文细黑" w:hint="eastAsia"/>
          <w:sz w:val="28"/>
          <w:szCs w:val="28"/>
        </w:rPr>
        <w:t>舟山市人民政府办公室关于开展各类事业单位统一登记管理试点促进民办公益事业发展的实施意见》(</w:t>
      </w:r>
      <w:proofErr w:type="gramStart"/>
      <w:r>
        <w:rPr>
          <w:rFonts w:asciiTheme="minorEastAsia" w:hAnsiTheme="minorEastAsia" w:cs="华文细黑" w:hint="eastAsia"/>
          <w:sz w:val="28"/>
          <w:szCs w:val="28"/>
        </w:rPr>
        <w:t>舟政办</w:t>
      </w:r>
      <w:proofErr w:type="gramEnd"/>
      <w:r>
        <w:rPr>
          <w:rFonts w:asciiTheme="minorEastAsia" w:hAnsiTheme="minorEastAsia" w:cs="华文细黑" w:hint="eastAsia"/>
          <w:sz w:val="28"/>
          <w:szCs w:val="28"/>
        </w:rPr>
        <w:t>发(2016)107号)等文件精神,</w:t>
      </w:r>
      <w:r w:rsidR="00455D47">
        <w:rPr>
          <w:rFonts w:asciiTheme="minorEastAsia" w:hAnsiTheme="minorEastAsia" w:cs="华文细黑" w:hint="eastAsia"/>
          <w:sz w:val="28"/>
          <w:szCs w:val="28"/>
        </w:rPr>
        <w:t>经</w:t>
      </w:r>
      <w:r>
        <w:rPr>
          <w:rFonts w:asciiTheme="minorEastAsia" w:hAnsiTheme="minorEastAsia" w:cs="华文细黑" w:hint="eastAsia"/>
          <w:sz w:val="28"/>
          <w:szCs w:val="28"/>
        </w:rPr>
        <w:t>舟山市教育局同意，舟山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(国际)学校拟面向社会公开招聘民办事业单位报备员额教师。现将有关事项公告如下：</w:t>
      </w:r>
    </w:p>
    <w:p w:rsidR="00A93B68" w:rsidRPr="00CD1A2F" w:rsidRDefault="00676FEF" w:rsidP="00CD1A2F">
      <w:pPr>
        <w:adjustRightInd w:val="0"/>
        <w:snapToGrid w:val="0"/>
        <w:spacing w:line="540" w:lineRule="exact"/>
        <w:ind w:firstLineChars="200" w:firstLine="562"/>
        <w:rPr>
          <w:rFonts w:asciiTheme="minorEastAsia" w:hAnsiTheme="minorEastAsia" w:cs="华文细黑"/>
          <w:b/>
          <w:sz w:val="28"/>
          <w:szCs w:val="28"/>
        </w:rPr>
      </w:pPr>
      <w:r w:rsidRPr="00CD1A2F">
        <w:rPr>
          <w:rFonts w:asciiTheme="minorEastAsia" w:hAnsiTheme="minorEastAsia" w:cs="华文细黑" w:hint="eastAsia"/>
          <w:b/>
          <w:sz w:val="28"/>
          <w:szCs w:val="28"/>
        </w:rPr>
        <w:t>一、</w:t>
      </w:r>
      <w:r w:rsidR="001C0883" w:rsidRPr="00CD1A2F">
        <w:rPr>
          <w:rFonts w:asciiTheme="minorEastAsia" w:hAnsiTheme="minorEastAsia" w:cs="华文细黑" w:hint="eastAsia"/>
          <w:b/>
          <w:sz w:val="28"/>
          <w:szCs w:val="28"/>
        </w:rPr>
        <w:t>招聘计划</w:t>
      </w:r>
    </w:p>
    <w:tbl>
      <w:tblPr>
        <w:tblStyle w:val="a6"/>
        <w:tblW w:w="8931" w:type="dxa"/>
        <w:tblInd w:w="108" w:type="dxa"/>
        <w:tblLook w:val="04A0" w:firstRow="1" w:lastRow="0" w:firstColumn="1" w:lastColumn="0" w:noHBand="0" w:noVBand="1"/>
      </w:tblPr>
      <w:tblGrid>
        <w:gridCol w:w="567"/>
        <w:gridCol w:w="709"/>
        <w:gridCol w:w="709"/>
        <w:gridCol w:w="709"/>
        <w:gridCol w:w="708"/>
        <w:gridCol w:w="709"/>
        <w:gridCol w:w="709"/>
        <w:gridCol w:w="709"/>
        <w:gridCol w:w="708"/>
        <w:gridCol w:w="709"/>
        <w:gridCol w:w="709"/>
        <w:gridCol w:w="708"/>
        <w:gridCol w:w="568"/>
      </w:tblGrid>
      <w:tr w:rsidR="00F932ED" w:rsidTr="00134B50">
        <w:tc>
          <w:tcPr>
            <w:tcW w:w="567"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岗位</w:t>
            </w:r>
          </w:p>
        </w:tc>
        <w:tc>
          <w:tcPr>
            <w:tcW w:w="709" w:type="dxa"/>
            <w:vAlign w:val="center"/>
          </w:tcPr>
          <w:p w:rsid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sz w:val="24"/>
              </w:rPr>
              <w:t>高中</w:t>
            </w:r>
          </w:p>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sz w:val="24"/>
              </w:rPr>
              <w:t>数学</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sz w:val="24"/>
              </w:rPr>
              <w:t>高中英语</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高中体育</w:t>
            </w:r>
          </w:p>
        </w:tc>
        <w:tc>
          <w:tcPr>
            <w:tcW w:w="708"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sz w:val="24"/>
              </w:rPr>
              <w:t>初中数学</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sz w:val="24"/>
              </w:rPr>
              <w:t>初中社会</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sz w:val="24"/>
              </w:rPr>
              <w:t>初中英语</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初中科学</w:t>
            </w:r>
          </w:p>
        </w:tc>
        <w:tc>
          <w:tcPr>
            <w:tcW w:w="708"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小学语文</w:t>
            </w:r>
          </w:p>
        </w:tc>
        <w:tc>
          <w:tcPr>
            <w:tcW w:w="709" w:type="dxa"/>
            <w:vAlign w:val="center"/>
          </w:tcPr>
          <w:p w:rsidR="00F932ED" w:rsidRDefault="00F932ED" w:rsidP="00CD1A2F">
            <w:pPr>
              <w:adjustRightInd w:val="0"/>
              <w:snapToGrid w:val="0"/>
              <w:spacing w:line="540" w:lineRule="exact"/>
              <w:jc w:val="center"/>
              <w:rPr>
                <w:rFonts w:asciiTheme="minorEastAsia" w:hAnsiTheme="minorEastAsia" w:cs="华文细黑"/>
                <w:sz w:val="28"/>
                <w:szCs w:val="28"/>
              </w:rPr>
            </w:pPr>
            <w:r w:rsidRPr="00F932ED">
              <w:rPr>
                <w:rFonts w:asciiTheme="minorEastAsia" w:hAnsiTheme="minorEastAsia" w:cs="华文细黑" w:hint="eastAsia"/>
                <w:sz w:val="24"/>
              </w:rPr>
              <w:t>小学数学</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小学科学</w:t>
            </w:r>
          </w:p>
        </w:tc>
        <w:tc>
          <w:tcPr>
            <w:tcW w:w="708"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Pr>
                <w:rFonts w:asciiTheme="minorEastAsia" w:hAnsiTheme="minorEastAsia" w:cs="华文细黑" w:hint="eastAsia"/>
                <w:sz w:val="24"/>
              </w:rPr>
              <w:t>小学英语</w:t>
            </w:r>
          </w:p>
        </w:tc>
        <w:tc>
          <w:tcPr>
            <w:tcW w:w="568" w:type="dxa"/>
            <w:vAlign w:val="center"/>
          </w:tcPr>
          <w:p w:rsidR="00F932ED" w:rsidRDefault="00F932ED" w:rsidP="00CD1A2F">
            <w:pPr>
              <w:adjustRightInd w:val="0"/>
              <w:snapToGrid w:val="0"/>
              <w:spacing w:line="540" w:lineRule="exact"/>
              <w:jc w:val="center"/>
              <w:rPr>
                <w:rFonts w:asciiTheme="minorEastAsia" w:hAnsiTheme="minorEastAsia" w:cs="华文细黑"/>
                <w:sz w:val="24"/>
              </w:rPr>
            </w:pPr>
            <w:r>
              <w:rPr>
                <w:rFonts w:asciiTheme="minorEastAsia" w:hAnsiTheme="minorEastAsia" w:cs="华文细黑" w:hint="eastAsia"/>
                <w:sz w:val="24"/>
              </w:rPr>
              <w:t>合计</w:t>
            </w:r>
          </w:p>
        </w:tc>
      </w:tr>
      <w:tr w:rsidR="00F932ED" w:rsidTr="00134B50">
        <w:tc>
          <w:tcPr>
            <w:tcW w:w="567"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人数</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1</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1</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1</w:t>
            </w:r>
          </w:p>
        </w:tc>
        <w:tc>
          <w:tcPr>
            <w:tcW w:w="708"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2</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1</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2</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2</w:t>
            </w:r>
          </w:p>
        </w:tc>
        <w:tc>
          <w:tcPr>
            <w:tcW w:w="708"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sz w:val="24"/>
              </w:rPr>
              <w:t>6</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sz w:val="24"/>
              </w:rPr>
              <w:t>2</w:t>
            </w:r>
          </w:p>
        </w:tc>
        <w:tc>
          <w:tcPr>
            <w:tcW w:w="709"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sz w:val="24"/>
              </w:rPr>
              <w:t>1</w:t>
            </w:r>
          </w:p>
        </w:tc>
        <w:tc>
          <w:tcPr>
            <w:tcW w:w="708"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1</w:t>
            </w:r>
          </w:p>
        </w:tc>
        <w:tc>
          <w:tcPr>
            <w:tcW w:w="568" w:type="dxa"/>
            <w:vAlign w:val="center"/>
          </w:tcPr>
          <w:p w:rsidR="00F932ED" w:rsidRPr="00F932ED" w:rsidRDefault="00F932ED" w:rsidP="00CD1A2F">
            <w:pPr>
              <w:adjustRightInd w:val="0"/>
              <w:snapToGrid w:val="0"/>
              <w:spacing w:line="540" w:lineRule="exact"/>
              <w:jc w:val="center"/>
              <w:rPr>
                <w:rFonts w:asciiTheme="minorEastAsia" w:hAnsiTheme="minorEastAsia" w:cs="华文细黑"/>
                <w:sz w:val="24"/>
              </w:rPr>
            </w:pPr>
            <w:r w:rsidRPr="00F932ED">
              <w:rPr>
                <w:rFonts w:asciiTheme="minorEastAsia" w:hAnsiTheme="minorEastAsia" w:cs="华文细黑" w:hint="eastAsia"/>
                <w:sz w:val="24"/>
              </w:rPr>
              <w:t>20</w:t>
            </w:r>
          </w:p>
        </w:tc>
      </w:tr>
    </w:tbl>
    <w:p w:rsidR="00A93B68" w:rsidRPr="00CD1A2F" w:rsidRDefault="001C0883" w:rsidP="00CD1A2F">
      <w:pPr>
        <w:adjustRightInd w:val="0"/>
        <w:snapToGrid w:val="0"/>
        <w:spacing w:line="540" w:lineRule="exact"/>
        <w:rPr>
          <w:rFonts w:asciiTheme="minorEastAsia" w:hAnsiTheme="minorEastAsia" w:cs="华文细黑"/>
          <w:b/>
          <w:sz w:val="28"/>
          <w:szCs w:val="28"/>
        </w:rPr>
      </w:pPr>
      <w:r w:rsidRPr="00CD1A2F">
        <w:rPr>
          <w:rFonts w:asciiTheme="minorEastAsia" w:hAnsiTheme="minorEastAsia" w:cs="华文细黑" w:hint="eastAsia"/>
          <w:b/>
          <w:sz w:val="28"/>
          <w:szCs w:val="28"/>
        </w:rPr>
        <w:t xml:space="preserve">　　二、招聘范围、对象和条件</w:t>
      </w:r>
    </w:p>
    <w:p w:rsidR="00A93B68" w:rsidRDefault="00676FEF" w:rsidP="00CD1A2F">
      <w:pPr>
        <w:adjustRightInd w:val="0"/>
        <w:snapToGrid w:val="0"/>
        <w:spacing w:line="540" w:lineRule="exact"/>
        <w:ind w:firstLineChars="100" w:firstLine="280"/>
        <w:rPr>
          <w:rFonts w:asciiTheme="minorEastAsia" w:hAnsiTheme="minorEastAsia" w:cs="华文细黑"/>
          <w:sz w:val="28"/>
          <w:szCs w:val="28"/>
        </w:rPr>
      </w:pPr>
      <w:r>
        <w:rPr>
          <w:rFonts w:asciiTheme="minorEastAsia" w:hAnsiTheme="minorEastAsia" w:cs="华文细黑" w:hint="eastAsia"/>
          <w:sz w:val="28"/>
          <w:szCs w:val="28"/>
        </w:rPr>
        <w:t xml:space="preserve"> </w:t>
      </w:r>
      <w:r w:rsidR="001C0883">
        <w:rPr>
          <w:rFonts w:asciiTheme="minorEastAsia" w:hAnsiTheme="minorEastAsia" w:cs="华文细黑" w:hint="eastAsia"/>
          <w:sz w:val="28"/>
          <w:szCs w:val="28"/>
        </w:rPr>
        <w:t>（一）遵纪守法，品德端正，愿意履行教师义务；</w:t>
      </w:r>
    </w:p>
    <w:p w:rsidR="00A93B68" w:rsidRDefault="00676FEF"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w:t>
      </w:r>
      <w:r w:rsidR="001C0883">
        <w:rPr>
          <w:rFonts w:asciiTheme="minorEastAsia" w:hAnsiTheme="minorEastAsia" w:cs="华文细黑" w:hint="eastAsia"/>
          <w:sz w:val="28"/>
          <w:szCs w:val="28"/>
        </w:rPr>
        <w:t>（二）有较强的事业心和责任感，热爱学生，有献身教育事业的精神；</w:t>
      </w:r>
    </w:p>
    <w:p w:rsidR="00A93B68" w:rsidRDefault="00676FEF"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w:t>
      </w:r>
      <w:r w:rsidR="001C0883">
        <w:rPr>
          <w:rFonts w:asciiTheme="minorEastAsia" w:hAnsiTheme="minorEastAsia" w:cs="华文细黑" w:hint="eastAsia"/>
          <w:sz w:val="28"/>
          <w:szCs w:val="28"/>
        </w:rPr>
        <w:t>（三）具有适应岗位要求的身体条件和岗位所需的其他条件；</w:t>
      </w:r>
    </w:p>
    <w:p w:rsidR="00A93B68" w:rsidRPr="004742C5" w:rsidRDefault="00676FEF" w:rsidP="00CD1A2F">
      <w:pPr>
        <w:adjustRightInd w:val="0"/>
        <w:snapToGrid w:val="0"/>
        <w:spacing w:line="540" w:lineRule="exact"/>
        <w:rPr>
          <w:rFonts w:asciiTheme="minorEastAsia" w:hAnsiTheme="minorEastAsia" w:cs="华文细黑"/>
          <w:color w:val="FF0000"/>
          <w:sz w:val="28"/>
          <w:szCs w:val="28"/>
        </w:rPr>
      </w:pPr>
      <w:r>
        <w:rPr>
          <w:rFonts w:asciiTheme="minorEastAsia" w:hAnsiTheme="minorEastAsia" w:cs="华文细黑" w:hint="eastAsia"/>
          <w:sz w:val="28"/>
          <w:szCs w:val="28"/>
        </w:rPr>
        <w:t xml:space="preserve">   </w:t>
      </w:r>
      <w:r w:rsidR="001C0883">
        <w:rPr>
          <w:rFonts w:asciiTheme="minorEastAsia" w:hAnsiTheme="minorEastAsia" w:cs="华文细黑" w:hint="eastAsia"/>
          <w:sz w:val="28"/>
          <w:szCs w:val="28"/>
        </w:rPr>
        <w:t>（</w:t>
      </w:r>
      <w:r w:rsidR="00CE2426">
        <w:rPr>
          <w:rFonts w:asciiTheme="minorEastAsia" w:hAnsiTheme="minorEastAsia" w:cs="华文细黑" w:hint="eastAsia"/>
          <w:sz w:val="28"/>
          <w:szCs w:val="28"/>
        </w:rPr>
        <w:t>四</w:t>
      </w:r>
      <w:r w:rsidR="00EC6327">
        <w:rPr>
          <w:rFonts w:asciiTheme="minorEastAsia" w:hAnsiTheme="minorEastAsia" w:cs="华文细黑" w:hint="eastAsia"/>
          <w:sz w:val="28"/>
          <w:szCs w:val="28"/>
        </w:rPr>
        <w:t>）现籍公办学校</w:t>
      </w:r>
      <w:r w:rsidR="009E6D8B">
        <w:rPr>
          <w:rFonts w:asciiTheme="minorEastAsia" w:hAnsiTheme="minorEastAsia" w:cs="华文细黑" w:hint="eastAsia"/>
          <w:sz w:val="28"/>
          <w:szCs w:val="28"/>
        </w:rPr>
        <w:t>相应学科专任</w:t>
      </w:r>
      <w:r w:rsidR="00CC7194">
        <w:rPr>
          <w:rFonts w:asciiTheme="minorEastAsia" w:hAnsiTheme="minorEastAsia" w:cs="华文细黑" w:hint="eastAsia"/>
          <w:sz w:val="28"/>
          <w:szCs w:val="28"/>
        </w:rPr>
        <w:t>在编教师</w:t>
      </w:r>
      <w:r w:rsidR="00501862">
        <w:rPr>
          <w:rFonts w:asciiTheme="minorEastAsia" w:hAnsiTheme="minorEastAsia" w:cs="华文细黑" w:hint="eastAsia"/>
          <w:sz w:val="28"/>
          <w:szCs w:val="28"/>
        </w:rPr>
        <w:t>，</w:t>
      </w:r>
      <w:r w:rsidR="0050691A">
        <w:rPr>
          <w:rFonts w:asciiTheme="minorEastAsia" w:hAnsiTheme="minorEastAsia" w:cs="华文细黑" w:hint="eastAsia"/>
          <w:sz w:val="28"/>
          <w:szCs w:val="28"/>
        </w:rPr>
        <w:t>本科，</w:t>
      </w:r>
      <w:r w:rsidR="001C0883">
        <w:rPr>
          <w:rFonts w:asciiTheme="minorEastAsia" w:hAnsiTheme="minorEastAsia" w:cs="华文细黑" w:hint="eastAsia"/>
          <w:sz w:val="28"/>
          <w:szCs w:val="28"/>
        </w:rPr>
        <w:t>事业单位在编工作满</w:t>
      </w:r>
      <w:r w:rsidR="00EC6327">
        <w:rPr>
          <w:rFonts w:asciiTheme="minorEastAsia" w:hAnsiTheme="minorEastAsia" w:cs="华文细黑" w:hint="eastAsia"/>
          <w:sz w:val="28"/>
          <w:szCs w:val="28"/>
        </w:rPr>
        <w:t>三</w:t>
      </w:r>
      <w:r w:rsidR="001C0883">
        <w:rPr>
          <w:rFonts w:asciiTheme="minorEastAsia" w:hAnsiTheme="minorEastAsia" w:cs="华文细黑" w:hint="eastAsia"/>
          <w:sz w:val="28"/>
          <w:szCs w:val="28"/>
        </w:rPr>
        <w:t>年以上；具有</w:t>
      </w:r>
      <w:r w:rsidR="00134680" w:rsidRPr="00676FEF">
        <w:rPr>
          <w:rFonts w:asciiTheme="minorEastAsia" w:hAnsiTheme="minorEastAsia" w:cs="华文细黑" w:hint="eastAsia"/>
          <w:sz w:val="28"/>
          <w:szCs w:val="28"/>
        </w:rPr>
        <w:t>中级</w:t>
      </w:r>
      <w:r w:rsidR="001C0883">
        <w:rPr>
          <w:rFonts w:asciiTheme="minorEastAsia" w:hAnsiTheme="minorEastAsia" w:cs="华文细黑" w:hint="eastAsia"/>
          <w:sz w:val="28"/>
          <w:szCs w:val="28"/>
        </w:rPr>
        <w:t>及以上职称的专业技术人员</w:t>
      </w:r>
      <w:r w:rsidR="00F0052C">
        <w:rPr>
          <w:rFonts w:asciiTheme="minorEastAsia" w:hAnsiTheme="minorEastAsia" w:cs="华文细黑" w:hint="eastAsia"/>
          <w:sz w:val="28"/>
          <w:szCs w:val="28"/>
        </w:rPr>
        <w:t>。</w:t>
      </w:r>
      <w:r w:rsidR="0050691A">
        <w:rPr>
          <w:rFonts w:asciiTheme="minorEastAsia" w:hAnsiTheme="minorEastAsia" w:cs="华文细黑" w:hint="eastAsia"/>
          <w:sz w:val="28"/>
          <w:szCs w:val="28"/>
        </w:rPr>
        <w:t>（</w:t>
      </w:r>
      <w:r w:rsidR="00C47B51">
        <w:rPr>
          <w:rFonts w:asciiTheme="minorEastAsia" w:hAnsiTheme="minorEastAsia" w:cs="华文细黑" w:hint="eastAsia"/>
          <w:sz w:val="28"/>
          <w:szCs w:val="28"/>
        </w:rPr>
        <w:t>报考小学教师岗位</w:t>
      </w:r>
      <w:r w:rsidR="0050691A">
        <w:rPr>
          <w:rFonts w:asciiTheme="minorEastAsia" w:hAnsiTheme="minorEastAsia" w:cs="华文细黑" w:hint="eastAsia"/>
          <w:sz w:val="28"/>
          <w:szCs w:val="28"/>
        </w:rPr>
        <w:t>，职称为中小学高级的，学历可放宽至大专）。</w:t>
      </w:r>
      <w:bookmarkStart w:id="0" w:name="_GoBack"/>
      <w:bookmarkEnd w:id="0"/>
    </w:p>
    <w:p w:rsidR="00A93B68" w:rsidRPr="00CD1A2F" w:rsidRDefault="001C0883" w:rsidP="00CD1A2F">
      <w:pPr>
        <w:adjustRightInd w:val="0"/>
        <w:snapToGrid w:val="0"/>
        <w:spacing w:line="540" w:lineRule="exact"/>
        <w:ind w:firstLineChars="200" w:firstLine="562"/>
        <w:rPr>
          <w:rFonts w:asciiTheme="minorEastAsia" w:hAnsiTheme="minorEastAsia" w:cs="华文细黑"/>
          <w:b/>
          <w:sz w:val="28"/>
          <w:szCs w:val="28"/>
        </w:rPr>
      </w:pPr>
      <w:r w:rsidRPr="00CD1A2F">
        <w:rPr>
          <w:rFonts w:asciiTheme="minorEastAsia" w:hAnsiTheme="minorEastAsia" w:cs="华文细黑" w:hint="eastAsia"/>
          <w:b/>
          <w:sz w:val="28"/>
          <w:szCs w:val="28"/>
        </w:rPr>
        <w:t>三、信息发布平台</w:t>
      </w:r>
    </w:p>
    <w:p w:rsidR="00A93B68" w:rsidRDefault="001C0883" w:rsidP="00CD1A2F">
      <w:pPr>
        <w:adjustRightInd w:val="0"/>
        <w:snapToGrid w:val="0"/>
        <w:spacing w:line="540" w:lineRule="exact"/>
        <w:ind w:firstLineChars="200" w:firstLine="560"/>
        <w:rPr>
          <w:rFonts w:asciiTheme="minorEastAsia" w:hAnsiTheme="minorEastAsia" w:cs="华文细黑"/>
          <w:sz w:val="28"/>
          <w:szCs w:val="28"/>
        </w:rPr>
      </w:pPr>
      <w:r>
        <w:rPr>
          <w:rFonts w:asciiTheme="minorEastAsia" w:hAnsiTheme="minorEastAsia" w:cs="华文细黑" w:hint="eastAsia"/>
          <w:sz w:val="28"/>
          <w:szCs w:val="28"/>
        </w:rPr>
        <w:lastRenderedPageBreak/>
        <w:t>(</w:t>
      </w:r>
      <w:proofErr w:type="gramStart"/>
      <w:r>
        <w:rPr>
          <w:rFonts w:asciiTheme="minorEastAsia" w:hAnsiTheme="minorEastAsia" w:cs="华文细黑" w:hint="eastAsia"/>
          <w:sz w:val="28"/>
          <w:szCs w:val="28"/>
        </w:rPr>
        <w:t>一</w:t>
      </w:r>
      <w:proofErr w:type="gramEnd"/>
      <w:r>
        <w:rPr>
          <w:rFonts w:asciiTheme="minorEastAsia" w:hAnsiTheme="minorEastAsia" w:cs="华文细黑" w:hint="eastAsia"/>
          <w:sz w:val="28"/>
          <w:szCs w:val="28"/>
        </w:rPr>
        <w:t xml:space="preserve">) 舟山教育网：www.zsjy.gov.cn。   </w:t>
      </w:r>
    </w:p>
    <w:p w:rsidR="00A93B68" w:rsidRDefault="001C0883" w:rsidP="00CD1A2F">
      <w:pPr>
        <w:adjustRightInd w:val="0"/>
        <w:snapToGrid w:val="0"/>
        <w:spacing w:line="540" w:lineRule="exact"/>
        <w:ind w:firstLineChars="200" w:firstLine="560"/>
        <w:rPr>
          <w:rFonts w:asciiTheme="minorEastAsia" w:hAnsiTheme="minorEastAsia" w:cs="华文细黑"/>
          <w:sz w:val="28"/>
          <w:szCs w:val="28"/>
        </w:rPr>
      </w:pPr>
      <w:r>
        <w:rPr>
          <w:rFonts w:asciiTheme="minorEastAsia" w:hAnsiTheme="minorEastAsia" w:cs="华文细黑" w:hint="eastAsia"/>
          <w:sz w:val="28"/>
          <w:szCs w:val="28"/>
        </w:rPr>
        <w:t>(二)舟山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w:t>
      </w:r>
      <w:r w:rsidR="00FA3166">
        <w:rPr>
          <w:rFonts w:asciiTheme="minorEastAsia" w:hAnsiTheme="minorEastAsia" w:cs="华文细黑" w:hint="eastAsia"/>
          <w:sz w:val="28"/>
          <w:szCs w:val="28"/>
        </w:rPr>
        <w:t>：</w:t>
      </w:r>
      <w:r>
        <w:rPr>
          <w:rFonts w:asciiTheme="minorEastAsia" w:hAnsiTheme="minorEastAsia" w:cs="华文细黑"/>
          <w:sz w:val="28"/>
          <w:szCs w:val="28"/>
        </w:rPr>
        <w:t>www.zslcyh.com</w:t>
      </w:r>
    </w:p>
    <w:p w:rsidR="00A93B68" w:rsidRDefault="001C0883" w:rsidP="00CD1A2F">
      <w:pPr>
        <w:adjustRightInd w:val="0"/>
        <w:snapToGrid w:val="0"/>
        <w:spacing w:line="540" w:lineRule="exact"/>
        <w:ind w:firstLineChars="200" w:firstLine="560"/>
        <w:rPr>
          <w:rFonts w:asciiTheme="minorEastAsia" w:hAnsiTheme="minorEastAsia" w:cs="华文细黑"/>
          <w:sz w:val="28"/>
          <w:szCs w:val="28"/>
        </w:rPr>
      </w:pPr>
      <w:r>
        <w:rPr>
          <w:rFonts w:asciiTheme="minorEastAsia" w:hAnsiTheme="minorEastAsia" w:cs="华文细黑" w:hint="eastAsia"/>
          <w:sz w:val="28"/>
          <w:szCs w:val="28"/>
        </w:rPr>
        <w:t>其中，舟山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w:t>
      </w:r>
      <w:proofErr w:type="gramStart"/>
      <w:r>
        <w:rPr>
          <w:rFonts w:asciiTheme="minorEastAsia" w:hAnsiTheme="minorEastAsia" w:cs="华文细黑" w:hint="eastAsia"/>
          <w:sz w:val="28"/>
          <w:szCs w:val="28"/>
        </w:rPr>
        <w:t>为发布</w:t>
      </w:r>
      <w:proofErr w:type="gramEnd"/>
      <w:r>
        <w:rPr>
          <w:rFonts w:asciiTheme="minorEastAsia" w:hAnsiTheme="minorEastAsia" w:cs="华文细黑" w:hint="eastAsia"/>
          <w:sz w:val="28"/>
          <w:szCs w:val="28"/>
        </w:rPr>
        <w:t>考试、考察等相关信息的唯一平台。</w:t>
      </w:r>
    </w:p>
    <w:p w:rsidR="00A93B68" w:rsidRPr="00CD1A2F" w:rsidRDefault="001C0883" w:rsidP="00CD1A2F">
      <w:pPr>
        <w:adjustRightInd w:val="0"/>
        <w:snapToGrid w:val="0"/>
        <w:spacing w:line="540" w:lineRule="exact"/>
        <w:rPr>
          <w:rFonts w:asciiTheme="minorEastAsia" w:hAnsiTheme="minorEastAsia" w:cs="华文细黑"/>
          <w:b/>
          <w:sz w:val="28"/>
          <w:szCs w:val="28"/>
        </w:rPr>
      </w:pPr>
      <w:r w:rsidRPr="00CD1A2F">
        <w:rPr>
          <w:rFonts w:asciiTheme="minorEastAsia" w:hAnsiTheme="minorEastAsia" w:cs="华文细黑" w:hint="eastAsia"/>
          <w:b/>
          <w:sz w:val="28"/>
          <w:szCs w:val="28"/>
        </w:rPr>
        <w:t xml:space="preserve">    四、报名办法及资格审查</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本次招聘采用</w:t>
      </w:r>
      <w:r w:rsidR="00F6631B">
        <w:rPr>
          <w:rFonts w:asciiTheme="minorEastAsia" w:hAnsiTheme="minorEastAsia" w:cs="华文细黑" w:hint="eastAsia"/>
          <w:sz w:val="28"/>
          <w:szCs w:val="28"/>
        </w:rPr>
        <w:t>现场</w:t>
      </w:r>
      <w:r>
        <w:rPr>
          <w:rFonts w:asciiTheme="minorEastAsia" w:hAnsiTheme="minorEastAsia" w:cs="华文细黑" w:hint="eastAsia"/>
          <w:sz w:val="28"/>
          <w:szCs w:val="28"/>
        </w:rPr>
        <w:t>报名的方式。</w:t>
      </w:r>
    </w:p>
    <w:p w:rsidR="00A93B68" w:rsidRDefault="00CE2426"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（一）</w:t>
      </w:r>
      <w:r w:rsidR="001C0883">
        <w:rPr>
          <w:rFonts w:asciiTheme="minorEastAsia" w:hAnsiTheme="minorEastAsia" w:cs="华文细黑" w:hint="eastAsia"/>
          <w:sz w:val="28"/>
          <w:szCs w:val="28"/>
        </w:rPr>
        <w:t>报名时间:201</w:t>
      </w:r>
      <w:r w:rsidR="00F6631B">
        <w:rPr>
          <w:rFonts w:asciiTheme="minorEastAsia" w:hAnsiTheme="minorEastAsia" w:cs="华文细黑" w:hint="eastAsia"/>
          <w:sz w:val="28"/>
          <w:szCs w:val="28"/>
        </w:rPr>
        <w:t>9</w:t>
      </w:r>
      <w:r w:rsidR="001C0883">
        <w:rPr>
          <w:rFonts w:asciiTheme="minorEastAsia" w:hAnsiTheme="minorEastAsia" w:cs="华文细黑" w:hint="eastAsia"/>
          <w:sz w:val="28"/>
          <w:szCs w:val="28"/>
        </w:rPr>
        <w:t>年</w:t>
      </w:r>
      <w:r w:rsidR="00EA0F12">
        <w:rPr>
          <w:rFonts w:asciiTheme="minorEastAsia" w:hAnsiTheme="minorEastAsia" w:cs="华文细黑" w:hint="eastAsia"/>
          <w:sz w:val="28"/>
          <w:szCs w:val="28"/>
        </w:rPr>
        <w:t>5</w:t>
      </w:r>
      <w:r w:rsidR="001C0883">
        <w:rPr>
          <w:rFonts w:asciiTheme="minorEastAsia" w:hAnsiTheme="minorEastAsia" w:cs="华文细黑" w:hint="eastAsia"/>
          <w:sz w:val="28"/>
          <w:szCs w:val="28"/>
        </w:rPr>
        <w:t>月</w:t>
      </w:r>
      <w:r w:rsidR="00EC6327">
        <w:rPr>
          <w:rFonts w:asciiTheme="minorEastAsia" w:hAnsiTheme="minorEastAsia" w:cs="华文细黑" w:hint="eastAsia"/>
          <w:sz w:val="28"/>
          <w:szCs w:val="28"/>
        </w:rPr>
        <w:t>17</w:t>
      </w:r>
      <w:r w:rsidR="001C0883">
        <w:rPr>
          <w:rFonts w:asciiTheme="minorEastAsia" w:hAnsiTheme="minorEastAsia" w:cs="华文细黑" w:hint="eastAsia"/>
          <w:sz w:val="28"/>
          <w:szCs w:val="28"/>
        </w:rPr>
        <w:t>日9:00—201</w:t>
      </w:r>
      <w:r w:rsidR="00F6631B">
        <w:rPr>
          <w:rFonts w:asciiTheme="minorEastAsia" w:hAnsiTheme="minorEastAsia" w:cs="华文细黑" w:hint="eastAsia"/>
          <w:sz w:val="28"/>
          <w:szCs w:val="28"/>
        </w:rPr>
        <w:t>9</w:t>
      </w:r>
      <w:r w:rsidR="001C0883">
        <w:rPr>
          <w:rFonts w:asciiTheme="minorEastAsia" w:hAnsiTheme="minorEastAsia" w:cs="华文细黑" w:hint="eastAsia"/>
          <w:sz w:val="28"/>
          <w:szCs w:val="28"/>
        </w:rPr>
        <w:t>年</w:t>
      </w:r>
      <w:r w:rsidR="00EA0F12">
        <w:rPr>
          <w:rFonts w:asciiTheme="minorEastAsia" w:hAnsiTheme="minorEastAsia" w:cs="华文细黑" w:hint="eastAsia"/>
          <w:sz w:val="28"/>
          <w:szCs w:val="28"/>
        </w:rPr>
        <w:t>5</w:t>
      </w:r>
      <w:r w:rsidR="001C0883">
        <w:rPr>
          <w:rFonts w:asciiTheme="minorEastAsia" w:hAnsiTheme="minorEastAsia" w:cs="华文细黑" w:hint="eastAsia"/>
          <w:sz w:val="28"/>
          <w:szCs w:val="28"/>
        </w:rPr>
        <w:t>月</w:t>
      </w:r>
      <w:r w:rsidR="00EC6327">
        <w:rPr>
          <w:rFonts w:asciiTheme="minorEastAsia" w:hAnsiTheme="minorEastAsia" w:cs="华文细黑" w:hint="eastAsia"/>
          <w:sz w:val="28"/>
          <w:szCs w:val="28"/>
        </w:rPr>
        <w:t>24</w:t>
      </w:r>
      <w:r w:rsidR="001C0883">
        <w:rPr>
          <w:rFonts w:asciiTheme="minorEastAsia" w:hAnsiTheme="minorEastAsia" w:cs="华文细黑" w:hint="eastAsia"/>
          <w:sz w:val="28"/>
          <w:szCs w:val="28"/>
        </w:rPr>
        <w:t>日9:00</w:t>
      </w:r>
    </w:p>
    <w:p w:rsidR="00134B50" w:rsidRDefault="00CE2426" w:rsidP="00CD1A2F">
      <w:pPr>
        <w:adjustRightInd w:val="0"/>
        <w:snapToGrid w:val="0"/>
        <w:spacing w:line="540" w:lineRule="exact"/>
        <w:ind w:left="560" w:hangingChars="200" w:hanging="560"/>
        <w:rPr>
          <w:rFonts w:asciiTheme="minorEastAsia" w:hAnsiTheme="minorEastAsia" w:cs="华文细黑"/>
          <w:sz w:val="28"/>
          <w:szCs w:val="28"/>
        </w:rPr>
      </w:pPr>
      <w:r>
        <w:rPr>
          <w:rFonts w:asciiTheme="minorEastAsia" w:hAnsiTheme="minorEastAsia" w:cs="华文细黑" w:hint="eastAsia"/>
          <w:sz w:val="28"/>
          <w:szCs w:val="28"/>
        </w:rPr>
        <w:t xml:space="preserve">    （二）报名地址：舟山</w:t>
      </w:r>
      <w:proofErr w:type="gramStart"/>
      <w:r>
        <w:rPr>
          <w:rFonts w:asciiTheme="minorEastAsia" w:hAnsiTheme="minorEastAsia" w:cs="华文细黑" w:hint="eastAsia"/>
          <w:sz w:val="28"/>
          <w:szCs w:val="28"/>
        </w:rPr>
        <w:t>市长峙岛桃源</w:t>
      </w:r>
      <w:proofErr w:type="gramEnd"/>
      <w:r>
        <w:rPr>
          <w:rFonts w:asciiTheme="minorEastAsia" w:hAnsiTheme="minorEastAsia" w:cs="华文细黑" w:hint="eastAsia"/>
          <w:sz w:val="28"/>
          <w:szCs w:val="28"/>
        </w:rPr>
        <w:t>路566号</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w:t>
      </w:r>
      <w:r w:rsidR="001C0883">
        <w:rPr>
          <w:rFonts w:asciiTheme="minorEastAsia" w:hAnsiTheme="minorEastAsia" w:cs="华文细黑" w:hint="eastAsia"/>
          <w:sz w:val="28"/>
          <w:szCs w:val="28"/>
        </w:rPr>
        <w:t>（</w:t>
      </w:r>
      <w:r>
        <w:rPr>
          <w:rFonts w:asciiTheme="minorEastAsia" w:hAnsiTheme="minorEastAsia" w:cs="华文细黑" w:hint="eastAsia"/>
          <w:sz w:val="28"/>
          <w:szCs w:val="28"/>
        </w:rPr>
        <w:t>三）报名时需提供以下材料（</w:t>
      </w:r>
      <w:r w:rsidR="001C0883">
        <w:rPr>
          <w:rFonts w:asciiTheme="minorEastAsia" w:hAnsiTheme="minorEastAsia" w:cs="华文细黑" w:hint="eastAsia"/>
          <w:sz w:val="28"/>
          <w:szCs w:val="28"/>
        </w:rPr>
        <w:t>所有证件证书均要求提供原件</w:t>
      </w:r>
      <w:proofErr w:type="gramStart"/>
      <w:r w:rsidR="001C0883">
        <w:rPr>
          <w:rFonts w:asciiTheme="minorEastAsia" w:hAnsiTheme="minorEastAsia" w:cs="华文细黑" w:hint="eastAsia"/>
          <w:sz w:val="28"/>
          <w:szCs w:val="28"/>
        </w:rPr>
        <w:t>和</w:t>
      </w:r>
      <w:proofErr w:type="gramEnd"/>
    </w:p>
    <w:p w:rsidR="00A93B68" w:rsidRDefault="001C0883" w:rsidP="00CD1A2F">
      <w:pPr>
        <w:adjustRightInd w:val="0"/>
        <w:snapToGrid w:val="0"/>
        <w:spacing w:line="540" w:lineRule="exact"/>
        <w:ind w:left="560" w:hangingChars="200" w:hanging="560"/>
        <w:rPr>
          <w:rFonts w:asciiTheme="minorEastAsia" w:hAnsiTheme="minorEastAsia" w:cs="华文细黑"/>
          <w:sz w:val="28"/>
          <w:szCs w:val="28"/>
        </w:rPr>
      </w:pPr>
      <w:r>
        <w:rPr>
          <w:rFonts w:asciiTheme="minorEastAsia" w:hAnsiTheme="minorEastAsia" w:cs="华文细黑" w:hint="eastAsia"/>
          <w:sz w:val="28"/>
          <w:szCs w:val="28"/>
        </w:rPr>
        <w:t>复印件）：</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1.本人身份证；</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2.</w:t>
      </w:r>
      <w:r w:rsidR="009E6D8B">
        <w:rPr>
          <w:rFonts w:asciiTheme="minorEastAsia" w:hAnsiTheme="minorEastAsia" w:cs="华文细黑" w:hint="eastAsia"/>
          <w:sz w:val="28"/>
          <w:szCs w:val="28"/>
        </w:rPr>
        <w:t>报考岗位所需的学历、学位证书、职业技能证书</w:t>
      </w:r>
      <w:r>
        <w:rPr>
          <w:rFonts w:asciiTheme="minorEastAsia" w:hAnsiTheme="minorEastAsia" w:cs="华文细黑" w:hint="eastAsia"/>
          <w:sz w:val="28"/>
          <w:szCs w:val="28"/>
        </w:rPr>
        <w:t>等材料；</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3.本人近期1寸免冠彩照1张；</w:t>
      </w:r>
    </w:p>
    <w:p w:rsidR="00A93B68" w:rsidRDefault="00F4506F" w:rsidP="00CD1A2F">
      <w:pPr>
        <w:adjustRightInd w:val="0"/>
        <w:snapToGrid w:val="0"/>
        <w:spacing w:line="540" w:lineRule="exact"/>
        <w:ind w:firstLineChars="200" w:firstLine="560"/>
        <w:rPr>
          <w:rFonts w:asciiTheme="minorEastAsia" w:hAnsiTheme="minorEastAsia" w:cs="华文细黑"/>
          <w:sz w:val="28"/>
          <w:szCs w:val="28"/>
        </w:rPr>
      </w:pPr>
      <w:r>
        <w:rPr>
          <w:rFonts w:asciiTheme="minorEastAsia" w:hAnsiTheme="minorEastAsia" w:cs="华文细黑" w:hint="eastAsia"/>
          <w:sz w:val="28"/>
          <w:szCs w:val="28"/>
        </w:rPr>
        <w:t>4</w:t>
      </w:r>
      <w:r w:rsidR="001C0883">
        <w:rPr>
          <w:rFonts w:asciiTheme="minorEastAsia" w:hAnsiTheme="minorEastAsia" w:cs="华文细黑" w:hint="eastAsia"/>
          <w:sz w:val="28"/>
          <w:szCs w:val="28"/>
        </w:rPr>
        <w:t>.</w:t>
      </w:r>
      <w:r w:rsidR="002974C3">
        <w:rPr>
          <w:rFonts w:asciiTheme="minorEastAsia" w:hAnsiTheme="minorEastAsia" w:cs="华文细黑" w:hint="eastAsia"/>
          <w:sz w:val="28"/>
          <w:szCs w:val="28"/>
        </w:rPr>
        <w:t>在编证明：入编登记表。</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考试不设开考比例。舟山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(国际)学校负责对报考人员进行资格审查,对报考人员在报名、资格审查、考试、考察、公示、聘用等过程中,发现提供虚假材料或不符合报考条件的,取消选聘或聘用资格。</w:t>
      </w:r>
    </w:p>
    <w:p w:rsidR="00A93B68" w:rsidRPr="00CD1A2F" w:rsidRDefault="001C0883" w:rsidP="00CD1A2F">
      <w:pPr>
        <w:adjustRightInd w:val="0"/>
        <w:snapToGrid w:val="0"/>
        <w:spacing w:line="540" w:lineRule="exact"/>
        <w:ind w:firstLine="560"/>
        <w:rPr>
          <w:rFonts w:asciiTheme="minorEastAsia" w:hAnsiTheme="minorEastAsia" w:cs="华文细黑"/>
          <w:b/>
          <w:sz w:val="28"/>
          <w:szCs w:val="28"/>
        </w:rPr>
      </w:pPr>
      <w:r w:rsidRPr="00CD1A2F">
        <w:rPr>
          <w:rFonts w:asciiTheme="minorEastAsia" w:hAnsiTheme="minorEastAsia" w:cs="华文细黑" w:hint="eastAsia"/>
          <w:b/>
          <w:sz w:val="28"/>
          <w:szCs w:val="28"/>
        </w:rPr>
        <w:t>五、考试</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（一）考试形式:结构化面试，结构化面试主要考察适岗能力、逻辑思维、语言表达能力等综合素质，满分为100分，合格为60分，不合格者</w:t>
      </w:r>
      <w:r>
        <w:rPr>
          <w:rFonts w:asciiTheme="minorEastAsia" w:hAnsiTheme="minorEastAsia" w:hint="eastAsia"/>
          <w:color w:val="333333"/>
          <w:sz w:val="28"/>
          <w:szCs w:val="28"/>
          <w:shd w:val="clear" w:color="auto" w:fill="FFFFFF"/>
        </w:rPr>
        <w:t>，</w:t>
      </w:r>
      <w:r>
        <w:rPr>
          <w:rFonts w:asciiTheme="minorEastAsia" w:hAnsiTheme="minorEastAsia" w:cs="华文细黑" w:hint="eastAsia"/>
          <w:sz w:val="28"/>
          <w:szCs w:val="28"/>
        </w:rPr>
        <w:t>取消选聘资格；</w:t>
      </w:r>
    </w:p>
    <w:p w:rsidR="00A93B68" w:rsidRDefault="001C0883" w:rsidP="00CD1A2F">
      <w:pPr>
        <w:adjustRightInd w:val="0"/>
        <w:snapToGrid w:val="0"/>
        <w:spacing w:line="540" w:lineRule="exact"/>
        <w:ind w:firstLineChars="200" w:firstLine="560"/>
        <w:rPr>
          <w:rFonts w:asciiTheme="minorEastAsia" w:hAnsiTheme="minorEastAsia" w:cs="华文细黑"/>
          <w:sz w:val="28"/>
          <w:szCs w:val="28"/>
        </w:rPr>
      </w:pPr>
      <w:r>
        <w:rPr>
          <w:rFonts w:asciiTheme="minorEastAsia" w:hAnsiTheme="minorEastAsia" w:cs="华文细黑" w:hint="eastAsia"/>
          <w:sz w:val="28"/>
          <w:szCs w:val="28"/>
        </w:rPr>
        <w:t>（二）考试地点：舟山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w:t>
      </w:r>
    </w:p>
    <w:p w:rsidR="00A93B68" w:rsidRDefault="001C0883" w:rsidP="00CD1A2F">
      <w:pPr>
        <w:adjustRightInd w:val="0"/>
        <w:snapToGrid w:val="0"/>
        <w:spacing w:line="540" w:lineRule="exact"/>
        <w:ind w:left="280" w:hangingChars="100" w:hanging="280"/>
        <w:rPr>
          <w:rFonts w:asciiTheme="minorEastAsia" w:hAnsiTheme="minorEastAsia" w:cs="华文细黑"/>
          <w:sz w:val="28"/>
          <w:szCs w:val="28"/>
        </w:rPr>
      </w:pPr>
      <w:r>
        <w:rPr>
          <w:rFonts w:asciiTheme="minorEastAsia" w:hAnsiTheme="minorEastAsia" w:cs="华文细黑" w:hint="eastAsia"/>
          <w:sz w:val="28"/>
          <w:szCs w:val="28"/>
        </w:rPr>
        <w:t xml:space="preserve">    （三）考试时间：初步定于</w:t>
      </w:r>
      <w:r w:rsidR="00081B74" w:rsidRPr="00101A0F">
        <w:rPr>
          <w:rFonts w:asciiTheme="minorEastAsia" w:hAnsiTheme="minorEastAsia" w:cs="华文细黑" w:hint="eastAsia"/>
          <w:sz w:val="28"/>
          <w:szCs w:val="28"/>
        </w:rPr>
        <w:t>6</w:t>
      </w:r>
      <w:r w:rsidRPr="00101A0F">
        <w:rPr>
          <w:rFonts w:asciiTheme="minorEastAsia" w:hAnsiTheme="minorEastAsia" w:cs="华文细黑" w:hint="eastAsia"/>
          <w:sz w:val="28"/>
          <w:szCs w:val="28"/>
        </w:rPr>
        <w:t>月</w:t>
      </w:r>
      <w:r w:rsidR="00081B74" w:rsidRPr="00101A0F">
        <w:rPr>
          <w:rFonts w:asciiTheme="minorEastAsia" w:hAnsiTheme="minorEastAsia" w:cs="华文细黑" w:hint="eastAsia"/>
          <w:sz w:val="28"/>
          <w:szCs w:val="28"/>
        </w:rPr>
        <w:t>1</w:t>
      </w:r>
      <w:r w:rsidRPr="00101A0F">
        <w:rPr>
          <w:rFonts w:asciiTheme="minorEastAsia" w:hAnsiTheme="minorEastAsia" w:cs="华文细黑" w:hint="eastAsia"/>
          <w:sz w:val="28"/>
          <w:szCs w:val="28"/>
        </w:rPr>
        <w:t>日</w:t>
      </w:r>
      <w:r w:rsidR="006601A0">
        <w:rPr>
          <w:rFonts w:asciiTheme="minorEastAsia" w:hAnsiTheme="minorEastAsia" w:cs="华文细黑" w:hint="eastAsia"/>
          <w:sz w:val="28"/>
          <w:szCs w:val="28"/>
        </w:rPr>
        <w:t>，具体以短信方式进行通知</w:t>
      </w:r>
      <w:r>
        <w:rPr>
          <w:rFonts w:asciiTheme="minorEastAsia" w:hAnsiTheme="minorEastAsia" w:cs="华文细黑" w:hint="eastAsia"/>
          <w:sz w:val="28"/>
          <w:szCs w:val="28"/>
        </w:rPr>
        <w:t>；</w:t>
      </w:r>
    </w:p>
    <w:p w:rsidR="00CD1A2F" w:rsidRDefault="001C0883" w:rsidP="00CD1A2F">
      <w:pPr>
        <w:adjustRightInd w:val="0"/>
        <w:snapToGrid w:val="0"/>
        <w:spacing w:line="540" w:lineRule="exact"/>
        <w:ind w:left="280" w:hangingChars="100" w:hanging="280"/>
        <w:rPr>
          <w:rFonts w:asciiTheme="minorEastAsia" w:hAnsiTheme="minorEastAsia" w:cs="华文细黑"/>
          <w:sz w:val="28"/>
          <w:szCs w:val="28"/>
        </w:rPr>
      </w:pPr>
      <w:r>
        <w:rPr>
          <w:rFonts w:asciiTheme="minorEastAsia" w:hAnsiTheme="minorEastAsia" w:cs="华文细黑" w:hint="eastAsia"/>
          <w:sz w:val="28"/>
          <w:szCs w:val="28"/>
        </w:rPr>
        <w:t xml:space="preserve">    （四）考试工作由舟山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(国际)学校负责组织实施，教育</w:t>
      </w:r>
    </w:p>
    <w:p w:rsidR="00A93B68" w:rsidRDefault="001C0883" w:rsidP="00CD1A2F">
      <w:pPr>
        <w:adjustRightInd w:val="0"/>
        <w:snapToGrid w:val="0"/>
        <w:spacing w:line="540" w:lineRule="exact"/>
        <w:ind w:left="280" w:hangingChars="100" w:hanging="280"/>
        <w:rPr>
          <w:rFonts w:asciiTheme="minorEastAsia" w:hAnsiTheme="minorEastAsia" w:cs="华文细黑"/>
          <w:sz w:val="28"/>
          <w:szCs w:val="28"/>
        </w:rPr>
      </w:pPr>
      <w:r>
        <w:rPr>
          <w:rFonts w:asciiTheme="minorEastAsia" w:hAnsiTheme="minorEastAsia" w:cs="华文细黑" w:hint="eastAsia"/>
          <w:sz w:val="28"/>
          <w:szCs w:val="28"/>
        </w:rPr>
        <w:lastRenderedPageBreak/>
        <w:t>局</w:t>
      </w:r>
      <w:r w:rsidR="001333DE">
        <w:rPr>
          <w:rFonts w:asciiTheme="minorEastAsia" w:hAnsiTheme="minorEastAsia" w:cs="华文细黑" w:hint="eastAsia"/>
          <w:sz w:val="28"/>
          <w:szCs w:val="28"/>
        </w:rPr>
        <w:t>组织人事处、</w:t>
      </w:r>
      <w:r w:rsidR="00D65B09">
        <w:rPr>
          <w:rFonts w:asciiTheme="minorEastAsia" w:hAnsiTheme="minorEastAsia" w:cs="华文细黑" w:hint="eastAsia"/>
          <w:sz w:val="28"/>
          <w:szCs w:val="28"/>
        </w:rPr>
        <w:t>市纪委驻局纪检组</w:t>
      </w:r>
      <w:r>
        <w:rPr>
          <w:rFonts w:asciiTheme="minorEastAsia" w:hAnsiTheme="minorEastAsia" w:cs="华文细黑" w:hint="eastAsia"/>
          <w:sz w:val="28"/>
          <w:szCs w:val="28"/>
        </w:rPr>
        <w:t>负责监督指导。</w:t>
      </w:r>
    </w:p>
    <w:p w:rsidR="00A93B68" w:rsidRPr="00CD1A2F" w:rsidRDefault="001C0883" w:rsidP="00CD1A2F">
      <w:pPr>
        <w:adjustRightInd w:val="0"/>
        <w:snapToGrid w:val="0"/>
        <w:spacing w:line="540" w:lineRule="exact"/>
        <w:rPr>
          <w:rFonts w:asciiTheme="minorEastAsia" w:hAnsiTheme="minorEastAsia" w:cs="华文细黑"/>
          <w:b/>
          <w:sz w:val="28"/>
          <w:szCs w:val="28"/>
        </w:rPr>
      </w:pPr>
      <w:r>
        <w:rPr>
          <w:rFonts w:asciiTheme="minorEastAsia" w:hAnsiTheme="minorEastAsia" w:cs="华文细黑" w:hint="eastAsia"/>
          <w:sz w:val="28"/>
          <w:szCs w:val="28"/>
        </w:rPr>
        <w:t xml:space="preserve">  </w:t>
      </w:r>
      <w:r w:rsidRPr="00CD1A2F">
        <w:rPr>
          <w:rFonts w:asciiTheme="minorEastAsia" w:hAnsiTheme="minorEastAsia" w:cs="华文细黑" w:hint="eastAsia"/>
          <w:b/>
          <w:sz w:val="28"/>
          <w:szCs w:val="28"/>
        </w:rPr>
        <w:t xml:space="preserve">  </w:t>
      </w:r>
      <w:r w:rsidR="00CD1A2F">
        <w:rPr>
          <w:rFonts w:asciiTheme="minorEastAsia" w:hAnsiTheme="minorEastAsia" w:cs="华文细黑" w:hint="eastAsia"/>
          <w:b/>
          <w:sz w:val="28"/>
          <w:szCs w:val="28"/>
        </w:rPr>
        <w:t xml:space="preserve"> </w:t>
      </w:r>
      <w:r w:rsidRPr="00CD1A2F">
        <w:rPr>
          <w:rFonts w:asciiTheme="minorEastAsia" w:hAnsiTheme="minorEastAsia" w:cs="华文细黑" w:hint="eastAsia"/>
          <w:b/>
          <w:sz w:val="28"/>
          <w:szCs w:val="28"/>
        </w:rPr>
        <w:t>六、体检、考察</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考试结束后，按照考试成绩从高分到低分按招聘岗位计划1：1的比例确定考察对象。考察按照国家公务员局《关于做好公务员录用考察工作的通知》(国公局发(2013)2号)执行,考察结果作为本次是否聘用的依据,考察不合格者不得聘用。考察工作由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(国际)学校负责组织实施。</w:t>
      </w:r>
    </w:p>
    <w:p w:rsidR="00A93B68" w:rsidRPr="00CD1A2F" w:rsidRDefault="001C0883" w:rsidP="00CD1A2F">
      <w:pPr>
        <w:adjustRightInd w:val="0"/>
        <w:snapToGrid w:val="0"/>
        <w:spacing w:line="540" w:lineRule="exact"/>
        <w:rPr>
          <w:rFonts w:asciiTheme="minorEastAsia" w:hAnsiTheme="minorEastAsia" w:cs="华文细黑"/>
          <w:b/>
          <w:sz w:val="28"/>
          <w:szCs w:val="28"/>
        </w:rPr>
      </w:pPr>
      <w:r>
        <w:rPr>
          <w:rFonts w:asciiTheme="minorEastAsia" w:hAnsiTheme="minorEastAsia" w:cs="华文细黑" w:hint="eastAsia"/>
          <w:sz w:val="28"/>
          <w:szCs w:val="28"/>
        </w:rPr>
        <w:t xml:space="preserve">    </w:t>
      </w:r>
      <w:r w:rsidRPr="00CD1A2F">
        <w:rPr>
          <w:rFonts w:asciiTheme="minorEastAsia" w:hAnsiTheme="minorEastAsia" w:cs="华文细黑" w:hint="eastAsia"/>
          <w:b/>
          <w:sz w:val="28"/>
          <w:szCs w:val="28"/>
        </w:rPr>
        <w:t>七、公示及聘用</w:t>
      </w:r>
    </w:p>
    <w:p w:rsidR="00A93B68" w:rsidRDefault="001C0883" w:rsidP="00CD1A2F">
      <w:pPr>
        <w:adjustRightInd w:val="0"/>
        <w:snapToGrid w:val="0"/>
        <w:spacing w:line="540" w:lineRule="exact"/>
        <w:ind w:firstLine="570"/>
        <w:rPr>
          <w:rFonts w:asciiTheme="minorEastAsia" w:hAnsiTheme="minorEastAsia" w:cs="华文细黑"/>
          <w:sz w:val="28"/>
          <w:szCs w:val="28"/>
        </w:rPr>
      </w:pPr>
      <w:r>
        <w:rPr>
          <w:rFonts w:asciiTheme="minorEastAsia" w:hAnsiTheme="minorEastAsia" w:cs="华文细黑" w:hint="eastAsia"/>
          <w:sz w:val="28"/>
          <w:szCs w:val="28"/>
        </w:rPr>
        <w:t>经考察合格者,按岗位确定拟聘用人选,并在舟山市教育网、舟山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(国际)学校网站上公示7个工作日。公示期满后,没有反映问题或反映问题经核实不影响聘用的,在规定时间内填写《舟山市民办事单位报备员额新增人员审核表》,并与舟山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签订聘用合同,并按规定约定试用期。试用期满后,考核合格者,予以正式聘用;不合格的,予以解聘。聘用人员列入民办事业单位报备员额管理,相关人事管理等事项按照《舟山市民办事业单位报备员额人员人事管理暂行办法》规定执行;拟聘用对象公示后,在规定时间里无正当理由遠期不报到的取消聘用资格。拟聘用对象公示后,均不再递补。</w:t>
      </w:r>
    </w:p>
    <w:p w:rsidR="00756003" w:rsidRDefault="00756003" w:rsidP="00CD1A2F">
      <w:pPr>
        <w:adjustRightInd w:val="0"/>
        <w:snapToGrid w:val="0"/>
        <w:spacing w:line="540" w:lineRule="exact"/>
        <w:ind w:firstLine="570"/>
        <w:rPr>
          <w:rFonts w:asciiTheme="minorEastAsia" w:hAnsiTheme="minorEastAsia" w:cs="华文细黑"/>
          <w:sz w:val="28"/>
          <w:szCs w:val="28"/>
        </w:rPr>
      </w:pPr>
      <w:r>
        <w:rPr>
          <w:rFonts w:asciiTheme="minorEastAsia" w:hAnsiTheme="minorEastAsia" w:cs="华文细黑" w:hint="eastAsia"/>
          <w:sz w:val="28"/>
          <w:szCs w:val="28"/>
        </w:rPr>
        <w:t>人员聘用后，工资待遇按</w:t>
      </w:r>
      <w:r w:rsidR="00C74057">
        <w:rPr>
          <w:rFonts w:asciiTheme="minorEastAsia" w:hAnsiTheme="minorEastAsia" w:cs="华文细黑" w:hint="eastAsia"/>
          <w:sz w:val="28"/>
          <w:szCs w:val="28"/>
        </w:rPr>
        <w:t>舟山</w:t>
      </w:r>
      <w:proofErr w:type="gramStart"/>
      <w:r w:rsidR="00C74057">
        <w:rPr>
          <w:rFonts w:asciiTheme="minorEastAsia" w:hAnsiTheme="minorEastAsia" w:cs="华文细黑" w:hint="eastAsia"/>
          <w:sz w:val="28"/>
          <w:szCs w:val="28"/>
        </w:rPr>
        <w:t>绿城育华</w:t>
      </w:r>
      <w:proofErr w:type="gramEnd"/>
      <w:r w:rsidR="00C74057">
        <w:rPr>
          <w:rFonts w:asciiTheme="minorEastAsia" w:hAnsiTheme="minorEastAsia" w:cs="华文细黑" w:hint="eastAsia"/>
          <w:sz w:val="28"/>
          <w:szCs w:val="28"/>
        </w:rPr>
        <w:t>学校薪酬体系发放。</w:t>
      </w:r>
    </w:p>
    <w:p w:rsidR="00A93B68" w:rsidRPr="00CD1A2F" w:rsidRDefault="001C0883" w:rsidP="00CD1A2F">
      <w:pPr>
        <w:adjustRightInd w:val="0"/>
        <w:snapToGrid w:val="0"/>
        <w:spacing w:line="540" w:lineRule="exact"/>
        <w:rPr>
          <w:rFonts w:asciiTheme="minorEastAsia" w:hAnsiTheme="minorEastAsia" w:cs="华文细黑"/>
          <w:b/>
          <w:sz w:val="28"/>
          <w:szCs w:val="28"/>
        </w:rPr>
      </w:pPr>
      <w:r>
        <w:rPr>
          <w:rFonts w:asciiTheme="minorEastAsia" w:hAnsiTheme="minorEastAsia" w:cs="华文细黑" w:hint="eastAsia"/>
          <w:sz w:val="28"/>
          <w:szCs w:val="28"/>
        </w:rPr>
        <w:t xml:space="preserve">   </w:t>
      </w:r>
      <w:r w:rsidRPr="00CD1A2F">
        <w:rPr>
          <w:rFonts w:asciiTheme="minorEastAsia" w:hAnsiTheme="minorEastAsia" w:cs="华文细黑" w:hint="eastAsia"/>
          <w:b/>
          <w:sz w:val="28"/>
          <w:szCs w:val="28"/>
        </w:rPr>
        <w:t xml:space="preserve"> 八、其他事项</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color w:val="2E74B5" w:themeColor="accent1" w:themeShade="BF"/>
          <w:sz w:val="28"/>
          <w:szCs w:val="28"/>
        </w:rPr>
        <w:t xml:space="preserve">　  </w:t>
      </w:r>
      <w:r>
        <w:rPr>
          <w:rFonts w:asciiTheme="minorEastAsia" w:hAnsiTheme="minorEastAsia" w:cs="华文细黑" w:hint="eastAsia"/>
          <w:sz w:val="28"/>
          <w:szCs w:val="28"/>
        </w:rPr>
        <w:t>(一)本次招聘工作中,本人放弃或体检、考察不合格的在考试合格人员中按考试总成绩从高分到低分依次递补。一次递补后再出现放弃或不合格情况的,不再递补。</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(二)报考人员须用第二代身份证号码注册报名。</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(三)本公告未尽事宜,由舟山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(国际)学校负责解释。电话:</w:t>
      </w:r>
      <w:r w:rsidR="00756003">
        <w:rPr>
          <w:rFonts w:asciiTheme="minorEastAsia" w:hAnsiTheme="minorEastAsia" w:cs="华文细黑" w:hint="eastAsia"/>
          <w:sz w:val="28"/>
          <w:szCs w:val="28"/>
        </w:rPr>
        <w:t>13857225748（沈老师）</w:t>
      </w:r>
    </w:p>
    <w:p w:rsidR="00A93B68" w:rsidRDefault="001C0883" w:rsidP="00CD1A2F">
      <w:pPr>
        <w:pStyle w:val="a5"/>
        <w:shd w:val="clear" w:color="auto" w:fill="FFFFFF"/>
        <w:adjustRightInd w:val="0"/>
        <w:snapToGrid w:val="0"/>
        <w:spacing w:before="0" w:beforeAutospacing="0" w:after="0" w:afterAutospacing="0" w:line="540" w:lineRule="exact"/>
        <w:ind w:firstLine="463"/>
        <w:rPr>
          <w:rFonts w:asciiTheme="minorEastAsia" w:eastAsiaTheme="minorEastAsia" w:hAnsiTheme="minorEastAsia" w:cs="华文细黑"/>
          <w:kern w:val="2"/>
          <w:sz w:val="28"/>
          <w:szCs w:val="28"/>
        </w:rPr>
      </w:pPr>
      <w:r>
        <w:rPr>
          <w:rFonts w:asciiTheme="minorEastAsia" w:eastAsiaTheme="minorEastAsia" w:hAnsiTheme="minorEastAsia" w:cs="华文细黑" w:hint="eastAsia"/>
          <w:kern w:val="2"/>
          <w:sz w:val="28"/>
          <w:szCs w:val="28"/>
        </w:rPr>
        <w:lastRenderedPageBreak/>
        <w:t>（四）报考人员对本招聘公告有异议的，可在公布之日起7日内向舟山市教育局反映。</w:t>
      </w:r>
    </w:p>
    <w:p w:rsidR="00A93B68" w:rsidRDefault="001C0883" w:rsidP="00CD1A2F">
      <w:pPr>
        <w:adjustRightInd w:val="0"/>
        <w:snapToGrid w:val="0"/>
        <w:spacing w:line="540" w:lineRule="exact"/>
        <w:rPr>
          <w:rFonts w:asciiTheme="minorEastAsia" w:hAnsiTheme="minorEastAsia" w:cs="华文细黑"/>
          <w:sz w:val="28"/>
          <w:szCs w:val="28"/>
        </w:rPr>
      </w:pPr>
      <w:r>
        <w:rPr>
          <w:rFonts w:asciiTheme="minorEastAsia" w:hAnsiTheme="minorEastAsia" w:cs="华文细黑" w:hint="eastAsia"/>
          <w:sz w:val="28"/>
          <w:szCs w:val="28"/>
        </w:rPr>
        <w:t xml:space="preserve">　　(五)考试违纪违规行为的认定和处理,按照《浙江省人事考试应试人员违纪违规行为处理规定》执行。</w:t>
      </w:r>
    </w:p>
    <w:p w:rsidR="00A93B68" w:rsidRDefault="00A93B68" w:rsidP="00CD1A2F">
      <w:pPr>
        <w:adjustRightInd w:val="0"/>
        <w:snapToGrid w:val="0"/>
        <w:spacing w:line="540" w:lineRule="exact"/>
        <w:jc w:val="right"/>
        <w:rPr>
          <w:rFonts w:asciiTheme="minorEastAsia" w:hAnsiTheme="minorEastAsia" w:cs="华文细黑"/>
          <w:sz w:val="28"/>
          <w:szCs w:val="28"/>
        </w:rPr>
      </w:pPr>
    </w:p>
    <w:p w:rsidR="00A93B68" w:rsidRDefault="00A93B68" w:rsidP="00CD1A2F">
      <w:pPr>
        <w:adjustRightInd w:val="0"/>
        <w:snapToGrid w:val="0"/>
        <w:spacing w:line="540" w:lineRule="exact"/>
        <w:jc w:val="right"/>
        <w:rPr>
          <w:rFonts w:asciiTheme="minorEastAsia" w:hAnsiTheme="minorEastAsia" w:cs="华文细黑"/>
          <w:sz w:val="28"/>
          <w:szCs w:val="28"/>
        </w:rPr>
      </w:pPr>
    </w:p>
    <w:p w:rsidR="00A93B68" w:rsidRDefault="00A93B68" w:rsidP="00CD1A2F">
      <w:pPr>
        <w:adjustRightInd w:val="0"/>
        <w:snapToGrid w:val="0"/>
        <w:spacing w:line="540" w:lineRule="exact"/>
        <w:jc w:val="right"/>
        <w:rPr>
          <w:rFonts w:asciiTheme="minorEastAsia" w:hAnsiTheme="minorEastAsia" w:cs="华文细黑"/>
          <w:sz w:val="28"/>
          <w:szCs w:val="28"/>
        </w:rPr>
      </w:pPr>
    </w:p>
    <w:p w:rsidR="00A93B68" w:rsidRDefault="001C0883" w:rsidP="00CD1A2F">
      <w:pPr>
        <w:adjustRightInd w:val="0"/>
        <w:snapToGrid w:val="0"/>
        <w:spacing w:line="540" w:lineRule="exact"/>
        <w:jc w:val="right"/>
        <w:rPr>
          <w:rFonts w:asciiTheme="minorEastAsia" w:hAnsiTheme="minorEastAsia" w:cs="华文细黑"/>
          <w:sz w:val="28"/>
          <w:szCs w:val="28"/>
        </w:rPr>
      </w:pPr>
      <w:r>
        <w:rPr>
          <w:rFonts w:asciiTheme="minorEastAsia" w:hAnsiTheme="minorEastAsia" w:cs="华文细黑" w:hint="eastAsia"/>
          <w:sz w:val="28"/>
          <w:szCs w:val="28"/>
        </w:rPr>
        <w:t>舟山</w:t>
      </w:r>
      <w:proofErr w:type="gramStart"/>
      <w:r>
        <w:rPr>
          <w:rFonts w:asciiTheme="minorEastAsia" w:hAnsiTheme="minorEastAsia" w:cs="华文细黑" w:hint="eastAsia"/>
          <w:sz w:val="28"/>
          <w:szCs w:val="28"/>
        </w:rPr>
        <w:t>绿城育华</w:t>
      </w:r>
      <w:proofErr w:type="gramEnd"/>
      <w:r>
        <w:rPr>
          <w:rFonts w:asciiTheme="minorEastAsia" w:hAnsiTheme="minorEastAsia" w:cs="华文细黑" w:hint="eastAsia"/>
          <w:sz w:val="28"/>
          <w:szCs w:val="28"/>
        </w:rPr>
        <w:t>(国际)学校</w:t>
      </w:r>
    </w:p>
    <w:p w:rsidR="00A93B68" w:rsidRDefault="001C0883" w:rsidP="00CD1A2F">
      <w:pPr>
        <w:adjustRightInd w:val="0"/>
        <w:snapToGrid w:val="0"/>
        <w:spacing w:line="540" w:lineRule="exact"/>
        <w:ind w:firstLineChars="2100" w:firstLine="5880"/>
        <w:rPr>
          <w:rFonts w:asciiTheme="minorEastAsia" w:hAnsiTheme="minorEastAsia" w:cs="华文细黑"/>
          <w:sz w:val="28"/>
          <w:szCs w:val="28"/>
        </w:rPr>
      </w:pPr>
      <w:r>
        <w:rPr>
          <w:rFonts w:asciiTheme="minorEastAsia" w:hAnsiTheme="minorEastAsia" w:cs="华文细黑" w:hint="eastAsia"/>
          <w:sz w:val="28"/>
          <w:szCs w:val="28"/>
        </w:rPr>
        <w:t>201</w:t>
      </w:r>
      <w:r w:rsidR="008A26AD">
        <w:rPr>
          <w:rFonts w:asciiTheme="minorEastAsia" w:hAnsiTheme="minorEastAsia" w:cs="华文细黑" w:hint="eastAsia"/>
          <w:sz w:val="28"/>
          <w:szCs w:val="28"/>
        </w:rPr>
        <w:t>9</w:t>
      </w:r>
      <w:r w:rsidR="00A450D6">
        <w:rPr>
          <w:rFonts w:asciiTheme="minorEastAsia" w:hAnsiTheme="minorEastAsia" w:cs="华文细黑" w:hint="eastAsia"/>
          <w:sz w:val="28"/>
          <w:szCs w:val="28"/>
        </w:rPr>
        <w:t xml:space="preserve"> </w:t>
      </w:r>
      <w:r>
        <w:rPr>
          <w:rFonts w:asciiTheme="minorEastAsia" w:hAnsiTheme="minorEastAsia" w:cs="华文细黑" w:hint="eastAsia"/>
          <w:sz w:val="28"/>
          <w:szCs w:val="28"/>
        </w:rPr>
        <w:t>年</w:t>
      </w:r>
      <w:r w:rsidR="00A450D6">
        <w:rPr>
          <w:rFonts w:asciiTheme="minorEastAsia" w:hAnsiTheme="minorEastAsia" w:cs="华文细黑" w:hint="eastAsia"/>
          <w:sz w:val="28"/>
          <w:szCs w:val="28"/>
        </w:rPr>
        <w:t>5</w:t>
      </w:r>
      <w:r>
        <w:rPr>
          <w:rFonts w:asciiTheme="minorEastAsia" w:hAnsiTheme="minorEastAsia" w:cs="华文细黑" w:hint="eastAsia"/>
          <w:sz w:val="28"/>
          <w:szCs w:val="28"/>
        </w:rPr>
        <w:t>月</w:t>
      </w:r>
      <w:r w:rsidR="001342B8">
        <w:rPr>
          <w:rFonts w:asciiTheme="minorEastAsia" w:hAnsiTheme="minorEastAsia" w:cs="华文细黑" w:hint="eastAsia"/>
          <w:sz w:val="28"/>
          <w:szCs w:val="28"/>
        </w:rPr>
        <w:t>16</w:t>
      </w:r>
      <w:r>
        <w:rPr>
          <w:rFonts w:asciiTheme="minorEastAsia" w:hAnsiTheme="minorEastAsia" w:cs="华文细黑" w:hint="eastAsia"/>
          <w:sz w:val="28"/>
          <w:szCs w:val="28"/>
        </w:rPr>
        <w:t>日</w:t>
      </w:r>
    </w:p>
    <w:p w:rsidR="00A93B68" w:rsidRDefault="00A93B68">
      <w:pPr>
        <w:rPr>
          <w:rFonts w:asciiTheme="minorEastAsia" w:hAnsiTheme="minorEastAsia" w:cs="华文细黑"/>
          <w:sz w:val="28"/>
          <w:szCs w:val="28"/>
        </w:rPr>
      </w:pPr>
    </w:p>
    <w:p w:rsidR="00A93B68" w:rsidRDefault="00A93B68">
      <w:pPr>
        <w:rPr>
          <w:rFonts w:asciiTheme="minorEastAsia" w:hAnsiTheme="minorEastAsia" w:cs="华文细黑"/>
          <w:sz w:val="28"/>
          <w:szCs w:val="28"/>
        </w:rPr>
      </w:pPr>
    </w:p>
    <w:p w:rsidR="003A7A70" w:rsidRDefault="003A7A70">
      <w:pPr>
        <w:rPr>
          <w:rFonts w:asciiTheme="minorEastAsia" w:hAnsiTheme="minorEastAsia" w:cs="华文细黑"/>
          <w:sz w:val="28"/>
          <w:szCs w:val="28"/>
        </w:rPr>
      </w:pPr>
    </w:p>
    <w:p w:rsidR="003A7A70" w:rsidRDefault="003A7A70">
      <w:pPr>
        <w:rPr>
          <w:rFonts w:asciiTheme="minorEastAsia" w:hAnsiTheme="minorEastAsia" w:cs="华文细黑"/>
          <w:sz w:val="28"/>
          <w:szCs w:val="28"/>
        </w:rPr>
      </w:pPr>
    </w:p>
    <w:p w:rsidR="004308B4" w:rsidRDefault="004308B4">
      <w:pPr>
        <w:rPr>
          <w:rFonts w:asciiTheme="minorEastAsia" w:hAnsiTheme="minorEastAsia" w:cs="华文细黑"/>
          <w:sz w:val="28"/>
          <w:szCs w:val="28"/>
        </w:rPr>
      </w:pPr>
    </w:p>
    <w:p w:rsidR="00C647CA" w:rsidRDefault="00C647CA">
      <w:pPr>
        <w:rPr>
          <w:rFonts w:asciiTheme="minorEastAsia" w:hAnsiTheme="minorEastAsia" w:cs="华文细黑"/>
          <w:sz w:val="28"/>
          <w:szCs w:val="28"/>
        </w:rPr>
      </w:pPr>
    </w:p>
    <w:p w:rsidR="00CD1A2F" w:rsidRDefault="00CD1A2F">
      <w:pPr>
        <w:rPr>
          <w:rFonts w:asciiTheme="minorEastAsia" w:hAnsiTheme="minorEastAsia" w:cs="华文细黑"/>
          <w:sz w:val="28"/>
          <w:szCs w:val="28"/>
        </w:rPr>
      </w:pPr>
    </w:p>
    <w:p w:rsidR="00CD1A2F" w:rsidRDefault="00CD1A2F">
      <w:pPr>
        <w:rPr>
          <w:rFonts w:asciiTheme="minorEastAsia" w:hAnsiTheme="minorEastAsia" w:cs="华文细黑"/>
          <w:sz w:val="28"/>
          <w:szCs w:val="28"/>
        </w:rPr>
      </w:pPr>
    </w:p>
    <w:p w:rsidR="00CD1A2F" w:rsidRDefault="00CD1A2F">
      <w:pPr>
        <w:rPr>
          <w:rFonts w:asciiTheme="minorEastAsia" w:hAnsiTheme="minorEastAsia" w:cs="华文细黑"/>
          <w:sz w:val="28"/>
          <w:szCs w:val="28"/>
        </w:rPr>
      </w:pPr>
    </w:p>
    <w:p w:rsidR="00CD1A2F" w:rsidRDefault="00CD1A2F">
      <w:pPr>
        <w:rPr>
          <w:rFonts w:asciiTheme="minorEastAsia" w:hAnsiTheme="minorEastAsia" w:cs="华文细黑"/>
          <w:sz w:val="28"/>
          <w:szCs w:val="28"/>
        </w:rPr>
      </w:pPr>
    </w:p>
    <w:p w:rsidR="00CD1A2F" w:rsidRDefault="00CD1A2F">
      <w:pPr>
        <w:rPr>
          <w:rFonts w:asciiTheme="minorEastAsia" w:hAnsiTheme="minorEastAsia" w:cs="华文细黑"/>
          <w:sz w:val="28"/>
          <w:szCs w:val="28"/>
        </w:rPr>
      </w:pPr>
    </w:p>
    <w:p w:rsidR="00CD1A2F" w:rsidRDefault="00CD1A2F">
      <w:pPr>
        <w:rPr>
          <w:rFonts w:asciiTheme="minorEastAsia" w:hAnsiTheme="minorEastAsia" w:cs="华文细黑"/>
          <w:sz w:val="28"/>
          <w:szCs w:val="28"/>
        </w:rPr>
      </w:pPr>
    </w:p>
    <w:p w:rsidR="00CD1A2F" w:rsidRDefault="00CD1A2F">
      <w:pPr>
        <w:rPr>
          <w:rFonts w:asciiTheme="minorEastAsia" w:hAnsiTheme="minorEastAsia" w:cs="华文细黑"/>
          <w:sz w:val="28"/>
          <w:szCs w:val="28"/>
        </w:rPr>
      </w:pPr>
    </w:p>
    <w:p w:rsidR="001342B8" w:rsidRDefault="001342B8">
      <w:pPr>
        <w:rPr>
          <w:rFonts w:asciiTheme="minorEastAsia" w:hAnsiTheme="minorEastAsia" w:cs="华文细黑"/>
          <w:sz w:val="28"/>
          <w:szCs w:val="28"/>
        </w:rPr>
      </w:pPr>
    </w:p>
    <w:p w:rsidR="003A7A70" w:rsidRDefault="003A7A70">
      <w:pPr>
        <w:rPr>
          <w:rFonts w:asciiTheme="minorEastAsia" w:hAnsiTheme="minorEastAsia" w:cs="华文细黑"/>
          <w:sz w:val="28"/>
          <w:szCs w:val="28"/>
        </w:rPr>
      </w:pPr>
      <w:r>
        <w:rPr>
          <w:rFonts w:asciiTheme="minorEastAsia" w:hAnsiTheme="minorEastAsia" w:cs="华文细黑" w:hint="eastAsia"/>
          <w:sz w:val="28"/>
          <w:szCs w:val="28"/>
        </w:rPr>
        <w:lastRenderedPageBreak/>
        <w:t>附件1：</w:t>
      </w:r>
    </w:p>
    <w:p w:rsidR="00570664" w:rsidRDefault="00570664" w:rsidP="00570664">
      <w:pPr>
        <w:adjustRightInd w:val="0"/>
        <w:snapToGrid w:val="0"/>
        <w:spacing w:line="500" w:lineRule="exact"/>
        <w:ind w:firstLineChars="250" w:firstLine="900"/>
        <w:rPr>
          <w:rFonts w:ascii="仿宋" w:eastAsia="仿宋" w:hAnsi="仿宋"/>
          <w:sz w:val="28"/>
          <w:szCs w:val="28"/>
        </w:rPr>
      </w:pPr>
      <w:r>
        <w:rPr>
          <w:rFonts w:ascii="黑体" w:eastAsia="黑体" w:hAnsi="黑体" w:hint="eastAsia"/>
          <w:sz w:val="36"/>
          <w:szCs w:val="36"/>
        </w:rPr>
        <w:t>舟山绿城育华（国际）学校</w:t>
      </w:r>
      <w:r>
        <w:rPr>
          <w:rFonts w:ascii="黑体" w:eastAsia="黑体" w:hAnsi="黑体" w:cs="仿宋_GB2312" w:hint="eastAsia"/>
          <w:kern w:val="0"/>
          <w:sz w:val="36"/>
          <w:szCs w:val="36"/>
        </w:rPr>
        <w:t>公开招聘教师报名表</w:t>
      </w:r>
    </w:p>
    <w:p w:rsidR="00570664" w:rsidRDefault="00570664" w:rsidP="00570664">
      <w:pPr>
        <w:spacing w:line="500" w:lineRule="exact"/>
        <w:rPr>
          <w:bCs/>
          <w:sz w:val="30"/>
          <w:szCs w:val="32"/>
        </w:rPr>
      </w:pPr>
      <w:r w:rsidRPr="00BB7229">
        <w:rPr>
          <w:rFonts w:eastAsia="仿宋_GB2312" w:hint="eastAsia"/>
          <w:bCs/>
          <w:sz w:val="24"/>
          <w:szCs w:val="30"/>
        </w:rPr>
        <w:t>报考岗位：</w:t>
      </w:r>
      <w:r>
        <w:rPr>
          <w:rFonts w:hint="eastAsia"/>
          <w:bCs/>
          <w:sz w:val="30"/>
          <w:szCs w:val="32"/>
        </w:rPr>
        <w:t xml:space="preserve">                         </w:t>
      </w:r>
      <w:r>
        <w:rPr>
          <w:rFonts w:hint="eastAsia"/>
          <w:bCs/>
          <w:sz w:val="30"/>
          <w:szCs w:val="32"/>
        </w:rPr>
        <w:t xml:space="preserve">　</w:t>
      </w:r>
    </w:p>
    <w:tbl>
      <w:tblPr>
        <w:tblW w:w="92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6"/>
        <w:gridCol w:w="56"/>
        <w:gridCol w:w="311"/>
        <w:gridCol w:w="1189"/>
        <w:gridCol w:w="97"/>
        <w:gridCol w:w="438"/>
        <w:gridCol w:w="324"/>
        <w:gridCol w:w="591"/>
        <w:gridCol w:w="383"/>
        <w:gridCol w:w="703"/>
        <w:gridCol w:w="11"/>
        <w:gridCol w:w="693"/>
        <w:gridCol w:w="151"/>
        <w:gridCol w:w="834"/>
        <w:gridCol w:w="275"/>
        <w:gridCol w:w="685"/>
        <w:gridCol w:w="1807"/>
      </w:tblGrid>
      <w:tr w:rsidR="00570664" w:rsidTr="00DE6865">
        <w:trPr>
          <w:cantSplit/>
          <w:trHeight w:hRule="exact" w:val="661"/>
          <w:jc w:val="center"/>
        </w:trPr>
        <w:tc>
          <w:tcPr>
            <w:tcW w:w="1083" w:type="dxa"/>
            <w:gridSpan w:val="3"/>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姓</w:t>
            </w:r>
            <w:r>
              <w:rPr>
                <w:rFonts w:eastAsia="仿宋_GB2312"/>
                <w:bCs/>
                <w:sz w:val="24"/>
                <w:szCs w:val="30"/>
              </w:rPr>
              <w:t xml:space="preserve">  </w:t>
            </w:r>
            <w:r>
              <w:rPr>
                <w:rFonts w:eastAsia="仿宋_GB2312" w:hint="eastAsia"/>
                <w:bCs/>
                <w:sz w:val="24"/>
                <w:szCs w:val="30"/>
              </w:rPr>
              <w:t>名</w:t>
            </w:r>
          </w:p>
        </w:tc>
        <w:tc>
          <w:tcPr>
            <w:tcW w:w="1724" w:type="dxa"/>
            <w:gridSpan w:val="3"/>
            <w:tcBorders>
              <w:right w:val="single" w:sz="4" w:space="0" w:color="auto"/>
            </w:tcBorders>
            <w:vAlign w:val="center"/>
          </w:tcPr>
          <w:p w:rsidR="00570664" w:rsidRDefault="00570664" w:rsidP="00DE6865">
            <w:pPr>
              <w:adjustRightInd w:val="0"/>
              <w:snapToGrid w:val="0"/>
              <w:jc w:val="center"/>
              <w:rPr>
                <w:rFonts w:eastAsia="仿宋_GB2312"/>
                <w:bCs/>
                <w:sz w:val="24"/>
                <w:szCs w:val="30"/>
              </w:rPr>
            </w:pPr>
          </w:p>
        </w:tc>
        <w:tc>
          <w:tcPr>
            <w:tcW w:w="915" w:type="dxa"/>
            <w:gridSpan w:val="2"/>
            <w:tcBorders>
              <w:left w:val="single" w:sz="4" w:space="0" w:color="auto"/>
              <w:right w:val="single" w:sz="4" w:space="0" w:color="auto"/>
            </w:tcBorders>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出生</w:t>
            </w:r>
          </w:p>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年月</w:t>
            </w:r>
          </w:p>
        </w:tc>
        <w:tc>
          <w:tcPr>
            <w:tcW w:w="1086" w:type="dxa"/>
            <w:gridSpan w:val="2"/>
            <w:tcBorders>
              <w:left w:val="single" w:sz="4" w:space="0" w:color="auto"/>
            </w:tcBorders>
            <w:vAlign w:val="center"/>
          </w:tcPr>
          <w:p w:rsidR="00570664" w:rsidRDefault="00570664" w:rsidP="00DE6865">
            <w:pPr>
              <w:widowControl/>
              <w:adjustRightInd w:val="0"/>
              <w:snapToGrid w:val="0"/>
              <w:jc w:val="left"/>
              <w:rPr>
                <w:rFonts w:eastAsia="仿宋_GB2312"/>
                <w:bCs/>
                <w:sz w:val="24"/>
                <w:szCs w:val="30"/>
              </w:rPr>
            </w:pPr>
          </w:p>
          <w:p w:rsidR="00570664" w:rsidRDefault="00570664" w:rsidP="00DE6865">
            <w:pPr>
              <w:adjustRightInd w:val="0"/>
              <w:snapToGrid w:val="0"/>
              <w:jc w:val="center"/>
              <w:rPr>
                <w:rFonts w:eastAsia="仿宋_GB2312"/>
                <w:bCs/>
                <w:sz w:val="24"/>
                <w:szCs w:val="30"/>
              </w:rPr>
            </w:pPr>
          </w:p>
        </w:tc>
        <w:tc>
          <w:tcPr>
            <w:tcW w:w="855" w:type="dxa"/>
            <w:gridSpan w:val="3"/>
            <w:tcBorders>
              <w:right w:val="single" w:sz="4" w:space="0" w:color="auto"/>
            </w:tcBorders>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籍贯</w:t>
            </w:r>
          </w:p>
        </w:tc>
        <w:tc>
          <w:tcPr>
            <w:tcW w:w="1794" w:type="dxa"/>
            <w:gridSpan w:val="3"/>
            <w:tcBorders>
              <w:left w:val="single" w:sz="4" w:space="0" w:color="auto"/>
            </w:tcBorders>
            <w:vAlign w:val="center"/>
          </w:tcPr>
          <w:p w:rsidR="00570664" w:rsidRDefault="00570664" w:rsidP="00DE6865">
            <w:pPr>
              <w:spacing w:line="500" w:lineRule="exact"/>
              <w:jc w:val="center"/>
              <w:rPr>
                <w:rFonts w:eastAsia="仿宋_GB2312"/>
                <w:bCs/>
                <w:sz w:val="24"/>
                <w:szCs w:val="32"/>
              </w:rPr>
            </w:pPr>
          </w:p>
        </w:tc>
        <w:tc>
          <w:tcPr>
            <w:tcW w:w="1807" w:type="dxa"/>
            <w:vMerge w:val="restart"/>
            <w:vAlign w:val="center"/>
          </w:tcPr>
          <w:p w:rsidR="00570664" w:rsidRDefault="00570664" w:rsidP="00DE6865">
            <w:pPr>
              <w:spacing w:line="500" w:lineRule="exact"/>
              <w:jc w:val="center"/>
            </w:pPr>
          </w:p>
          <w:p w:rsidR="00570664" w:rsidRDefault="00570664" w:rsidP="00DE6865">
            <w:pPr>
              <w:spacing w:line="500" w:lineRule="exact"/>
              <w:jc w:val="center"/>
              <w:rPr>
                <w:rFonts w:eastAsia="仿宋_GB2312"/>
                <w:bCs/>
                <w:sz w:val="24"/>
                <w:szCs w:val="32"/>
              </w:rPr>
            </w:pPr>
            <w:r>
              <w:rPr>
                <w:rFonts w:hint="eastAsia"/>
              </w:rPr>
              <w:t>一寸彩照</w:t>
            </w:r>
          </w:p>
        </w:tc>
      </w:tr>
      <w:tr w:rsidR="00570664" w:rsidTr="00DE6865">
        <w:trPr>
          <w:cantSplit/>
          <w:trHeight w:hRule="exact" w:val="684"/>
          <w:jc w:val="center"/>
        </w:trPr>
        <w:tc>
          <w:tcPr>
            <w:tcW w:w="1083" w:type="dxa"/>
            <w:gridSpan w:val="3"/>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户籍所在地</w:t>
            </w:r>
          </w:p>
        </w:tc>
        <w:tc>
          <w:tcPr>
            <w:tcW w:w="1286" w:type="dxa"/>
            <w:gridSpan w:val="2"/>
            <w:vAlign w:val="center"/>
          </w:tcPr>
          <w:p w:rsidR="00570664" w:rsidRDefault="00570664" w:rsidP="00DE6865">
            <w:pPr>
              <w:adjustRightInd w:val="0"/>
              <w:snapToGrid w:val="0"/>
              <w:jc w:val="center"/>
              <w:rPr>
                <w:rFonts w:eastAsia="仿宋_GB2312"/>
                <w:bCs/>
                <w:sz w:val="24"/>
                <w:szCs w:val="30"/>
              </w:rPr>
            </w:pPr>
          </w:p>
        </w:tc>
        <w:tc>
          <w:tcPr>
            <w:tcW w:w="762" w:type="dxa"/>
            <w:gridSpan w:val="2"/>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民族</w:t>
            </w:r>
          </w:p>
        </w:tc>
        <w:tc>
          <w:tcPr>
            <w:tcW w:w="974" w:type="dxa"/>
            <w:gridSpan w:val="2"/>
            <w:vAlign w:val="center"/>
          </w:tcPr>
          <w:p w:rsidR="00570664" w:rsidRDefault="00570664" w:rsidP="00DE6865">
            <w:pPr>
              <w:adjustRightInd w:val="0"/>
              <w:snapToGrid w:val="0"/>
              <w:jc w:val="center"/>
              <w:rPr>
                <w:rFonts w:eastAsia="仿宋_GB2312"/>
                <w:bCs/>
                <w:sz w:val="24"/>
                <w:szCs w:val="30"/>
              </w:rPr>
            </w:pPr>
          </w:p>
        </w:tc>
        <w:tc>
          <w:tcPr>
            <w:tcW w:w="714" w:type="dxa"/>
            <w:gridSpan w:val="2"/>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性别</w:t>
            </w:r>
          </w:p>
        </w:tc>
        <w:tc>
          <w:tcPr>
            <w:tcW w:w="844" w:type="dxa"/>
            <w:gridSpan w:val="2"/>
            <w:vAlign w:val="center"/>
          </w:tcPr>
          <w:p w:rsidR="00570664" w:rsidRDefault="00570664" w:rsidP="00DE6865">
            <w:pPr>
              <w:adjustRightInd w:val="0"/>
              <w:snapToGrid w:val="0"/>
              <w:jc w:val="center"/>
              <w:rPr>
                <w:rFonts w:eastAsia="仿宋_GB2312"/>
                <w:bCs/>
                <w:sz w:val="24"/>
                <w:szCs w:val="30"/>
              </w:rPr>
            </w:pPr>
          </w:p>
        </w:tc>
        <w:tc>
          <w:tcPr>
            <w:tcW w:w="834" w:type="dxa"/>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政治</w:t>
            </w:r>
          </w:p>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面貌</w:t>
            </w:r>
          </w:p>
        </w:tc>
        <w:tc>
          <w:tcPr>
            <w:tcW w:w="960" w:type="dxa"/>
            <w:gridSpan w:val="2"/>
            <w:vAlign w:val="center"/>
          </w:tcPr>
          <w:p w:rsidR="00570664" w:rsidRDefault="00570664" w:rsidP="00DE6865">
            <w:pPr>
              <w:spacing w:line="500" w:lineRule="exact"/>
              <w:jc w:val="center"/>
              <w:rPr>
                <w:rFonts w:eastAsia="仿宋_GB2312"/>
                <w:bCs/>
                <w:sz w:val="24"/>
                <w:szCs w:val="32"/>
              </w:rPr>
            </w:pPr>
          </w:p>
        </w:tc>
        <w:tc>
          <w:tcPr>
            <w:tcW w:w="1807" w:type="dxa"/>
            <w:vMerge/>
            <w:vAlign w:val="center"/>
          </w:tcPr>
          <w:p w:rsidR="00570664" w:rsidRDefault="00570664" w:rsidP="00DE6865">
            <w:pPr>
              <w:widowControl/>
              <w:spacing w:line="500" w:lineRule="exact"/>
              <w:jc w:val="left"/>
              <w:rPr>
                <w:rFonts w:eastAsia="仿宋_GB2312"/>
                <w:bCs/>
                <w:sz w:val="24"/>
                <w:szCs w:val="32"/>
              </w:rPr>
            </w:pPr>
          </w:p>
        </w:tc>
      </w:tr>
      <w:tr w:rsidR="00570664" w:rsidTr="00DE6865">
        <w:trPr>
          <w:cantSplit/>
          <w:trHeight w:hRule="exact" w:val="599"/>
          <w:jc w:val="center"/>
        </w:trPr>
        <w:tc>
          <w:tcPr>
            <w:tcW w:w="1083" w:type="dxa"/>
            <w:gridSpan w:val="3"/>
            <w:vMerge w:val="restart"/>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最高</w:t>
            </w:r>
          </w:p>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学历</w:t>
            </w:r>
          </w:p>
        </w:tc>
        <w:tc>
          <w:tcPr>
            <w:tcW w:w="1286" w:type="dxa"/>
            <w:gridSpan w:val="2"/>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普通高校</w:t>
            </w:r>
          </w:p>
        </w:tc>
        <w:tc>
          <w:tcPr>
            <w:tcW w:w="1736" w:type="dxa"/>
            <w:gridSpan w:val="4"/>
            <w:tcBorders>
              <w:top w:val="single" w:sz="6" w:space="0" w:color="auto"/>
            </w:tcBorders>
            <w:vAlign w:val="center"/>
          </w:tcPr>
          <w:p w:rsidR="00570664" w:rsidRDefault="00570664" w:rsidP="00DE6865">
            <w:pPr>
              <w:adjustRightInd w:val="0"/>
              <w:snapToGrid w:val="0"/>
              <w:jc w:val="center"/>
              <w:rPr>
                <w:rFonts w:eastAsia="仿宋_GB2312"/>
                <w:bCs/>
                <w:sz w:val="24"/>
                <w:szCs w:val="30"/>
              </w:rPr>
            </w:pPr>
          </w:p>
        </w:tc>
        <w:tc>
          <w:tcPr>
            <w:tcW w:w="1407" w:type="dxa"/>
            <w:gridSpan w:val="3"/>
            <w:vMerge w:val="restart"/>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毕业时间</w:t>
            </w:r>
          </w:p>
        </w:tc>
        <w:tc>
          <w:tcPr>
            <w:tcW w:w="1945" w:type="dxa"/>
            <w:gridSpan w:val="4"/>
            <w:vMerge w:val="restart"/>
            <w:tcBorders>
              <w:top w:val="single" w:sz="6" w:space="0" w:color="auto"/>
              <w:bottom w:val="single" w:sz="6" w:space="0" w:color="auto"/>
            </w:tcBorders>
            <w:vAlign w:val="center"/>
          </w:tcPr>
          <w:p w:rsidR="00570664" w:rsidRDefault="00570664" w:rsidP="00DE6865">
            <w:pPr>
              <w:spacing w:line="500" w:lineRule="exact"/>
              <w:rPr>
                <w:rFonts w:eastAsia="仿宋_GB2312"/>
                <w:bCs/>
                <w:sz w:val="24"/>
                <w:szCs w:val="32"/>
              </w:rPr>
            </w:pPr>
          </w:p>
        </w:tc>
        <w:tc>
          <w:tcPr>
            <w:tcW w:w="1807" w:type="dxa"/>
            <w:vMerge/>
            <w:tcBorders>
              <w:top w:val="single" w:sz="6" w:space="0" w:color="auto"/>
              <w:bottom w:val="single" w:sz="6" w:space="0" w:color="auto"/>
            </w:tcBorders>
            <w:vAlign w:val="center"/>
          </w:tcPr>
          <w:p w:rsidR="00570664" w:rsidRDefault="00570664" w:rsidP="00DE6865">
            <w:pPr>
              <w:widowControl/>
              <w:spacing w:line="500" w:lineRule="exact"/>
              <w:jc w:val="left"/>
              <w:rPr>
                <w:rFonts w:eastAsia="仿宋_GB2312"/>
                <w:bCs/>
                <w:sz w:val="24"/>
                <w:szCs w:val="32"/>
              </w:rPr>
            </w:pPr>
          </w:p>
        </w:tc>
      </w:tr>
      <w:tr w:rsidR="00570664" w:rsidTr="00DE6865">
        <w:trPr>
          <w:cantSplit/>
          <w:trHeight w:hRule="exact" w:val="606"/>
          <w:jc w:val="center"/>
        </w:trPr>
        <w:tc>
          <w:tcPr>
            <w:tcW w:w="1083" w:type="dxa"/>
            <w:gridSpan w:val="3"/>
            <w:vMerge/>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p>
        </w:tc>
        <w:tc>
          <w:tcPr>
            <w:tcW w:w="1286" w:type="dxa"/>
            <w:gridSpan w:val="2"/>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成人高校</w:t>
            </w:r>
          </w:p>
        </w:tc>
        <w:tc>
          <w:tcPr>
            <w:tcW w:w="1736" w:type="dxa"/>
            <w:gridSpan w:val="4"/>
            <w:tcBorders>
              <w:bottom w:val="single" w:sz="6" w:space="0" w:color="auto"/>
            </w:tcBorders>
            <w:vAlign w:val="center"/>
          </w:tcPr>
          <w:p w:rsidR="00570664" w:rsidRDefault="00570664" w:rsidP="00DE6865">
            <w:pPr>
              <w:adjustRightInd w:val="0"/>
              <w:snapToGrid w:val="0"/>
              <w:jc w:val="center"/>
              <w:rPr>
                <w:rFonts w:eastAsia="仿宋_GB2312"/>
                <w:bCs/>
                <w:sz w:val="24"/>
                <w:szCs w:val="30"/>
              </w:rPr>
            </w:pPr>
          </w:p>
        </w:tc>
        <w:tc>
          <w:tcPr>
            <w:tcW w:w="1407" w:type="dxa"/>
            <w:gridSpan w:val="3"/>
            <w:vMerge/>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p>
        </w:tc>
        <w:tc>
          <w:tcPr>
            <w:tcW w:w="1945" w:type="dxa"/>
            <w:gridSpan w:val="4"/>
            <w:vMerge/>
            <w:tcBorders>
              <w:top w:val="single" w:sz="6" w:space="0" w:color="auto"/>
              <w:bottom w:val="single" w:sz="6" w:space="0" w:color="auto"/>
            </w:tcBorders>
            <w:vAlign w:val="center"/>
          </w:tcPr>
          <w:p w:rsidR="00570664" w:rsidRDefault="00570664" w:rsidP="00DE6865">
            <w:pPr>
              <w:spacing w:line="500" w:lineRule="exact"/>
              <w:rPr>
                <w:rFonts w:eastAsia="仿宋_GB2312"/>
                <w:bCs/>
                <w:sz w:val="24"/>
                <w:szCs w:val="32"/>
              </w:rPr>
            </w:pPr>
          </w:p>
        </w:tc>
        <w:tc>
          <w:tcPr>
            <w:tcW w:w="1807" w:type="dxa"/>
            <w:vMerge/>
            <w:tcBorders>
              <w:top w:val="single" w:sz="6" w:space="0" w:color="auto"/>
              <w:bottom w:val="single" w:sz="6" w:space="0" w:color="auto"/>
            </w:tcBorders>
            <w:vAlign w:val="center"/>
          </w:tcPr>
          <w:p w:rsidR="00570664" w:rsidRDefault="00570664" w:rsidP="00DE6865">
            <w:pPr>
              <w:widowControl/>
              <w:spacing w:line="500" w:lineRule="exact"/>
              <w:jc w:val="left"/>
              <w:rPr>
                <w:rFonts w:eastAsia="仿宋_GB2312"/>
                <w:bCs/>
                <w:sz w:val="24"/>
                <w:szCs w:val="32"/>
              </w:rPr>
            </w:pPr>
          </w:p>
        </w:tc>
      </w:tr>
      <w:tr w:rsidR="00570664" w:rsidTr="00DE6865">
        <w:trPr>
          <w:cantSplit/>
          <w:trHeight w:hRule="exact" w:val="680"/>
          <w:jc w:val="center"/>
        </w:trPr>
        <w:tc>
          <w:tcPr>
            <w:tcW w:w="1083" w:type="dxa"/>
            <w:gridSpan w:val="3"/>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参加工作时间</w:t>
            </w:r>
          </w:p>
        </w:tc>
        <w:tc>
          <w:tcPr>
            <w:tcW w:w="1286" w:type="dxa"/>
            <w:gridSpan w:val="2"/>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p>
        </w:tc>
        <w:tc>
          <w:tcPr>
            <w:tcW w:w="762" w:type="dxa"/>
            <w:gridSpan w:val="2"/>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健康状况</w:t>
            </w:r>
          </w:p>
        </w:tc>
        <w:tc>
          <w:tcPr>
            <w:tcW w:w="974" w:type="dxa"/>
            <w:gridSpan w:val="2"/>
            <w:tcBorders>
              <w:top w:val="single" w:sz="6" w:space="0" w:color="auto"/>
              <w:bottom w:val="single" w:sz="6" w:space="0" w:color="auto"/>
            </w:tcBorders>
            <w:vAlign w:val="center"/>
          </w:tcPr>
          <w:p w:rsidR="00570664" w:rsidRDefault="00570664" w:rsidP="00DE6865">
            <w:pPr>
              <w:adjustRightInd w:val="0"/>
              <w:snapToGrid w:val="0"/>
              <w:jc w:val="center"/>
              <w:rPr>
                <w:rFonts w:eastAsia="仿宋_GB2312"/>
                <w:bCs/>
                <w:sz w:val="24"/>
                <w:szCs w:val="30"/>
              </w:rPr>
            </w:pPr>
          </w:p>
        </w:tc>
        <w:tc>
          <w:tcPr>
            <w:tcW w:w="1407" w:type="dxa"/>
            <w:gridSpan w:val="3"/>
            <w:tcBorders>
              <w:top w:val="single" w:sz="6" w:space="0" w:color="auto"/>
              <w:bottom w:val="single" w:sz="6" w:space="0" w:color="auto"/>
            </w:tcBorders>
            <w:vAlign w:val="center"/>
          </w:tcPr>
          <w:p w:rsidR="001342B8" w:rsidRDefault="001342B8" w:rsidP="00DE6865">
            <w:pPr>
              <w:adjustRightInd w:val="0"/>
              <w:snapToGrid w:val="0"/>
              <w:jc w:val="center"/>
              <w:rPr>
                <w:rFonts w:eastAsia="仿宋_GB2312"/>
                <w:bCs/>
                <w:sz w:val="24"/>
                <w:szCs w:val="30"/>
              </w:rPr>
            </w:pPr>
            <w:r>
              <w:rPr>
                <w:rFonts w:eastAsia="仿宋_GB2312" w:hint="eastAsia"/>
                <w:bCs/>
                <w:sz w:val="24"/>
                <w:szCs w:val="30"/>
              </w:rPr>
              <w:t>职称及</w:t>
            </w:r>
          </w:p>
          <w:p w:rsidR="00570664" w:rsidRDefault="001342B8" w:rsidP="00DE6865">
            <w:pPr>
              <w:adjustRightInd w:val="0"/>
              <w:snapToGrid w:val="0"/>
              <w:jc w:val="center"/>
              <w:rPr>
                <w:rFonts w:eastAsia="仿宋_GB2312"/>
                <w:bCs/>
                <w:sz w:val="24"/>
                <w:szCs w:val="30"/>
              </w:rPr>
            </w:pPr>
            <w:r>
              <w:rPr>
                <w:rFonts w:eastAsia="仿宋_GB2312" w:hint="eastAsia"/>
                <w:bCs/>
                <w:sz w:val="24"/>
                <w:szCs w:val="30"/>
              </w:rPr>
              <w:t>取得时间</w:t>
            </w:r>
          </w:p>
        </w:tc>
        <w:tc>
          <w:tcPr>
            <w:tcW w:w="3752" w:type="dxa"/>
            <w:gridSpan w:val="5"/>
            <w:tcBorders>
              <w:top w:val="single" w:sz="6" w:space="0" w:color="auto"/>
              <w:bottom w:val="single" w:sz="6" w:space="0" w:color="auto"/>
            </w:tcBorders>
            <w:vAlign w:val="center"/>
          </w:tcPr>
          <w:p w:rsidR="00570664" w:rsidRDefault="00570664" w:rsidP="00DE6865">
            <w:pPr>
              <w:widowControl/>
              <w:spacing w:line="500" w:lineRule="exact"/>
              <w:jc w:val="left"/>
              <w:rPr>
                <w:rFonts w:eastAsia="仿宋_GB2312"/>
                <w:bCs/>
                <w:sz w:val="24"/>
                <w:szCs w:val="32"/>
              </w:rPr>
            </w:pPr>
          </w:p>
        </w:tc>
      </w:tr>
      <w:tr w:rsidR="00570664" w:rsidTr="00DE6865">
        <w:trPr>
          <w:cantSplit/>
          <w:trHeight w:val="400"/>
          <w:jc w:val="center"/>
        </w:trPr>
        <w:tc>
          <w:tcPr>
            <w:tcW w:w="1083" w:type="dxa"/>
            <w:gridSpan w:val="3"/>
            <w:vAlign w:val="center"/>
          </w:tcPr>
          <w:p w:rsidR="00570664" w:rsidRDefault="00570664" w:rsidP="00DE6865">
            <w:pPr>
              <w:adjustRightInd w:val="0"/>
              <w:snapToGrid w:val="0"/>
              <w:jc w:val="center"/>
              <w:rPr>
                <w:rFonts w:eastAsia="仿宋_GB2312"/>
                <w:bCs/>
                <w:sz w:val="24"/>
                <w:szCs w:val="30"/>
              </w:rPr>
            </w:pPr>
            <w:r>
              <w:rPr>
                <w:rFonts w:eastAsia="仿宋_GB2312"/>
                <w:bCs/>
                <w:sz w:val="24"/>
                <w:szCs w:val="30"/>
              </w:rPr>
              <w:t>联系</w:t>
            </w:r>
          </w:p>
          <w:p w:rsidR="00570664" w:rsidRDefault="00570664" w:rsidP="00DE6865">
            <w:pPr>
              <w:adjustRightInd w:val="0"/>
              <w:snapToGrid w:val="0"/>
              <w:jc w:val="center"/>
              <w:rPr>
                <w:rFonts w:eastAsia="仿宋_GB2312"/>
                <w:bCs/>
                <w:sz w:val="24"/>
                <w:szCs w:val="30"/>
              </w:rPr>
            </w:pPr>
            <w:r>
              <w:rPr>
                <w:rFonts w:eastAsia="仿宋_GB2312"/>
                <w:bCs/>
                <w:sz w:val="24"/>
                <w:szCs w:val="30"/>
              </w:rPr>
              <w:t>电话</w:t>
            </w:r>
          </w:p>
        </w:tc>
        <w:tc>
          <w:tcPr>
            <w:tcW w:w="4429" w:type="dxa"/>
            <w:gridSpan w:val="9"/>
            <w:vAlign w:val="center"/>
          </w:tcPr>
          <w:p w:rsidR="00570664" w:rsidRDefault="00570664" w:rsidP="00DE6865">
            <w:pPr>
              <w:widowControl/>
              <w:adjustRightInd w:val="0"/>
              <w:snapToGrid w:val="0"/>
              <w:ind w:leftChars="-130" w:left="-273"/>
              <w:jc w:val="left"/>
              <w:rPr>
                <w:rFonts w:eastAsia="仿宋_GB2312"/>
                <w:bCs/>
                <w:sz w:val="24"/>
                <w:szCs w:val="30"/>
              </w:rPr>
            </w:pPr>
          </w:p>
        </w:tc>
        <w:tc>
          <w:tcPr>
            <w:tcW w:w="1260" w:type="dxa"/>
            <w:gridSpan w:val="3"/>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移动电话</w:t>
            </w:r>
          </w:p>
        </w:tc>
        <w:tc>
          <w:tcPr>
            <w:tcW w:w="2492" w:type="dxa"/>
            <w:gridSpan w:val="2"/>
            <w:vAlign w:val="center"/>
          </w:tcPr>
          <w:p w:rsidR="00570664" w:rsidRDefault="00570664" w:rsidP="00DE6865">
            <w:pPr>
              <w:widowControl/>
              <w:spacing w:line="500" w:lineRule="exact"/>
              <w:ind w:leftChars="-130" w:left="-273"/>
              <w:jc w:val="left"/>
              <w:rPr>
                <w:rFonts w:eastAsia="仿宋_GB2312"/>
                <w:bCs/>
                <w:sz w:val="24"/>
                <w:szCs w:val="32"/>
              </w:rPr>
            </w:pPr>
          </w:p>
        </w:tc>
      </w:tr>
      <w:tr w:rsidR="00570664" w:rsidTr="00DE6865">
        <w:trPr>
          <w:cantSplit/>
          <w:trHeight w:hRule="exact" w:val="685"/>
          <w:jc w:val="center"/>
        </w:trPr>
        <w:tc>
          <w:tcPr>
            <w:tcW w:w="2272" w:type="dxa"/>
            <w:gridSpan w:val="4"/>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最高学历毕业院校及毕业时间</w:t>
            </w:r>
          </w:p>
        </w:tc>
        <w:tc>
          <w:tcPr>
            <w:tcW w:w="3240" w:type="dxa"/>
            <w:gridSpan w:val="8"/>
            <w:vAlign w:val="center"/>
          </w:tcPr>
          <w:p w:rsidR="00570664" w:rsidRDefault="00570664" w:rsidP="00DE6865">
            <w:pPr>
              <w:jc w:val="center"/>
              <w:rPr>
                <w:rFonts w:eastAsia="仿宋_GB2312"/>
                <w:bCs/>
                <w:sz w:val="24"/>
                <w:szCs w:val="30"/>
              </w:rPr>
            </w:pPr>
          </w:p>
        </w:tc>
        <w:tc>
          <w:tcPr>
            <w:tcW w:w="1260" w:type="dxa"/>
            <w:gridSpan w:val="3"/>
            <w:vAlign w:val="center"/>
          </w:tcPr>
          <w:p w:rsidR="00570664" w:rsidRDefault="00570664" w:rsidP="00DE6865">
            <w:pPr>
              <w:jc w:val="center"/>
              <w:rPr>
                <w:rFonts w:eastAsia="仿宋_GB2312"/>
                <w:bCs/>
                <w:sz w:val="24"/>
                <w:szCs w:val="30"/>
              </w:rPr>
            </w:pPr>
            <w:r>
              <w:rPr>
                <w:rFonts w:eastAsia="仿宋_GB2312" w:hint="eastAsia"/>
                <w:bCs/>
                <w:sz w:val="24"/>
                <w:szCs w:val="30"/>
              </w:rPr>
              <w:t>所学专业</w:t>
            </w:r>
          </w:p>
        </w:tc>
        <w:tc>
          <w:tcPr>
            <w:tcW w:w="2492" w:type="dxa"/>
            <w:gridSpan w:val="2"/>
            <w:vAlign w:val="center"/>
          </w:tcPr>
          <w:p w:rsidR="00570664" w:rsidRDefault="00570664" w:rsidP="00DE6865">
            <w:pPr>
              <w:spacing w:line="500" w:lineRule="exact"/>
              <w:jc w:val="center"/>
              <w:rPr>
                <w:rFonts w:eastAsia="仿宋_GB2312"/>
                <w:bCs/>
                <w:sz w:val="24"/>
                <w:szCs w:val="32"/>
              </w:rPr>
            </w:pPr>
          </w:p>
        </w:tc>
      </w:tr>
      <w:tr w:rsidR="00570664" w:rsidTr="00DE6865">
        <w:trPr>
          <w:cantSplit/>
          <w:trHeight w:hRule="exact" w:val="695"/>
          <w:jc w:val="center"/>
        </w:trPr>
        <w:tc>
          <w:tcPr>
            <w:tcW w:w="2272" w:type="dxa"/>
            <w:gridSpan w:val="4"/>
            <w:vAlign w:val="center"/>
          </w:tcPr>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现工作单位</w:t>
            </w:r>
          </w:p>
          <w:p w:rsidR="00570664" w:rsidRDefault="00570664" w:rsidP="00DE6865">
            <w:pPr>
              <w:adjustRightInd w:val="0"/>
              <w:snapToGrid w:val="0"/>
              <w:jc w:val="center"/>
              <w:rPr>
                <w:rFonts w:eastAsia="仿宋_GB2312"/>
                <w:bCs/>
                <w:sz w:val="24"/>
                <w:szCs w:val="30"/>
              </w:rPr>
            </w:pPr>
            <w:r>
              <w:rPr>
                <w:rFonts w:eastAsia="仿宋_GB2312" w:hint="eastAsia"/>
                <w:bCs/>
                <w:sz w:val="24"/>
                <w:szCs w:val="30"/>
              </w:rPr>
              <w:t>（是否在编）</w:t>
            </w:r>
          </w:p>
        </w:tc>
        <w:tc>
          <w:tcPr>
            <w:tcW w:w="3240" w:type="dxa"/>
            <w:gridSpan w:val="8"/>
            <w:vAlign w:val="center"/>
          </w:tcPr>
          <w:p w:rsidR="00570664" w:rsidRDefault="00570664" w:rsidP="00DE6865">
            <w:pPr>
              <w:jc w:val="center"/>
              <w:rPr>
                <w:rFonts w:eastAsia="仿宋_GB2312"/>
                <w:bCs/>
                <w:sz w:val="24"/>
                <w:szCs w:val="30"/>
              </w:rPr>
            </w:pPr>
          </w:p>
        </w:tc>
        <w:tc>
          <w:tcPr>
            <w:tcW w:w="1260" w:type="dxa"/>
            <w:gridSpan w:val="3"/>
            <w:vAlign w:val="center"/>
          </w:tcPr>
          <w:p w:rsidR="00570664" w:rsidRDefault="00570664" w:rsidP="00DE6865">
            <w:pPr>
              <w:jc w:val="center"/>
              <w:rPr>
                <w:rFonts w:eastAsia="仿宋_GB2312"/>
                <w:bCs/>
                <w:sz w:val="24"/>
                <w:szCs w:val="30"/>
              </w:rPr>
            </w:pPr>
            <w:r>
              <w:rPr>
                <w:rFonts w:eastAsia="仿宋_GB2312" w:hint="eastAsia"/>
                <w:bCs/>
                <w:sz w:val="24"/>
                <w:szCs w:val="30"/>
              </w:rPr>
              <w:t>身份证</w:t>
            </w:r>
          </w:p>
          <w:p w:rsidR="00570664" w:rsidRDefault="00570664" w:rsidP="00DE6865">
            <w:pPr>
              <w:jc w:val="center"/>
              <w:rPr>
                <w:rFonts w:eastAsia="仿宋_GB2312"/>
                <w:bCs/>
                <w:sz w:val="24"/>
                <w:szCs w:val="30"/>
              </w:rPr>
            </w:pPr>
            <w:r>
              <w:rPr>
                <w:rFonts w:eastAsia="仿宋_GB2312" w:hint="eastAsia"/>
                <w:bCs/>
                <w:sz w:val="24"/>
                <w:szCs w:val="30"/>
              </w:rPr>
              <w:t>号码</w:t>
            </w:r>
          </w:p>
        </w:tc>
        <w:tc>
          <w:tcPr>
            <w:tcW w:w="2492" w:type="dxa"/>
            <w:gridSpan w:val="2"/>
            <w:vAlign w:val="center"/>
          </w:tcPr>
          <w:p w:rsidR="00570664" w:rsidRDefault="00570664" w:rsidP="00DE6865">
            <w:pPr>
              <w:spacing w:line="500" w:lineRule="exact"/>
              <w:jc w:val="center"/>
              <w:rPr>
                <w:rFonts w:eastAsia="仿宋_GB2312"/>
                <w:bCs/>
                <w:sz w:val="24"/>
                <w:szCs w:val="32"/>
              </w:rPr>
            </w:pPr>
          </w:p>
        </w:tc>
      </w:tr>
      <w:tr w:rsidR="00570664" w:rsidTr="00DE6865">
        <w:trPr>
          <w:cantSplit/>
          <w:trHeight w:val="1837"/>
          <w:jc w:val="center"/>
        </w:trPr>
        <w:tc>
          <w:tcPr>
            <w:tcW w:w="772" w:type="dxa"/>
            <w:gridSpan w:val="2"/>
            <w:tcBorders>
              <w:bottom w:val="single" w:sz="4" w:space="0" w:color="auto"/>
            </w:tcBorders>
            <w:vAlign w:val="center"/>
          </w:tcPr>
          <w:p w:rsidR="00570664" w:rsidRDefault="00570664" w:rsidP="00DE6865">
            <w:pPr>
              <w:adjustRightInd w:val="0"/>
              <w:snapToGrid w:val="0"/>
              <w:jc w:val="center"/>
              <w:rPr>
                <w:rFonts w:eastAsia="仿宋_GB2312"/>
                <w:bCs/>
                <w:sz w:val="24"/>
                <w:szCs w:val="32"/>
              </w:rPr>
            </w:pPr>
            <w:r>
              <w:rPr>
                <w:rFonts w:eastAsia="仿宋_GB2312" w:hint="eastAsia"/>
                <w:bCs/>
                <w:sz w:val="24"/>
                <w:szCs w:val="32"/>
              </w:rPr>
              <w:t>学习和工作经历</w:t>
            </w:r>
          </w:p>
        </w:tc>
        <w:tc>
          <w:tcPr>
            <w:tcW w:w="8492" w:type="dxa"/>
            <w:gridSpan w:val="15"/>
            <w:tcBorders>
              <w:bottom w:val="single" w:sz="4" w:space="0" w:color="auto"/>
            </w:tcBorders>
            <w:vAlign w:val="center"/>
          </w:tcPr>
          <w:p w:rsidR="00570664" w:rsidRDefault="00570664" w:rsidP="00DE6865">
            <w:pPr>
              <w:snapToGrid w:val="0"/>
              <w:spacing w:line="500" w:lineRule="exact"/>
              <w:rPr>
                <w:rFonts w:eastAsia="仿宋_GB2312"/>
                <w:bCs/>
                <w:sz w:val="24"/>
                <w:szCs w:val="32"/>
              </w:rPr>
            </w:pPr>
          </w:p>
        </w:tc>
      </w:tr>
      <w:tr w:rsidR="00570664" w:rsidTr="00DE6865">
        <w:trPr>
          <w:cantSplit/>
          <w:trHeight w:val="1827"/>
          <w:jc w:val="center"/>
        </w:trPr>
        <w:tc>
          <w:tcPr>
            <w:tcW w:w="772" w:type="dxa"/>
            <w:gridSpan w:val="2"/>
            <w:tcBorders>
              <w:top w:val="single" w:sz="4" w:space="0" w:color="auto"/>
            </w:tcBorders>
            <w:vAlign w:val="center"/>
          </w:tcPr>
          <w:p w:rsidR="00570664" w:rsidRDefault="00570664" w:rsidP="00DE6865">
            <w:pPr>
              <w:adjustRightInd w:val="0"/>
              <w:snapToGrid w:val="0"/>
              <w:jc w:val="center"/>
              <w:rPr>
                <w:rFonts w:eastAsia="仿宋_GB2312"/>
                <w:bCs/>
                <w:sz w:val="24"/>
                <w:szCs w:val="32"/>
              </w:rPr>
            </w:pPr>
            <w:r>
              <w:rPr>
                <w:rFonts w:eastAsia="仿宋_GB2312" w:hint="eastAsia"/>
                <w:bCs/>
                <w:sz w:val="24"/>
                <w:szCs w:val="32"/>
              </w:rPr>
              <w:t>获得主要荣誉</w:t>
            </w:r>
          </w:p>
        </w:tc>
        <w:tc>
          <w:tcPr>
            <w:tcW w:w="8492" w:type="dxa"/>
            <w:gridSpan w:val="15"/>
            <w:tcBorders>
              <w:top w:val="single" w:sz="4" w:space="0" w:color="auto"/>
            </w:tcBorders>
            <w:vAlign w:val="center"/>
          </w:tcPr>
          <w:p w:rsidR="00570664" w:rsidRDefault="00570664" w:rsidP="00DE6865">
            <w:pPr>
              <w:snapToGrid w:val="0"/>
              <w:spacing w:line="500" w:lineRule="exact"/>
              <w:rPr>
                <w:rFonts w:eastAsia="仿宋_GB2312"/>
                <w:bCs/>
                <w:sz w:val="24"/>
                <w:szCs w:val="32"/>
              </w:rPr>
            </w:pPr>
          </w:p>
        </w:tc>
      </w:tr>
      <w:tr w:rsidR="00570664" w:rsidTr="00DE6865">
        <w:trPr>
          <w:cantSplit/>
          <w:trHeight w:val="1074"/>
          <w:jc w:val="center"/>
        </w:trPr>
        <w:tc>
          <w:tcPr>
            <w:tcW w:w="9264" w:type="dxa"/>
            <w:gridSpan w:val="17"/>
            <w:vAlign w:val="center"/>
          </w:tcPr>
          <w:p w:rsidR="00570664" w:rsidRDefault="00570664" w:rsidP="00DE6865">
            <w:pPr>
              <w:snapToGrid w:val="0"/>
              <w:spacing w:line="500" w:lineRule="exact"/>
              <w:rPr>
                <w:rFonts w:eastAsia="仿宋_GB2312"/>
                <w:b/>
                <w:sz w:val="24"/>
                <w:szCs w:val="32"/>
              </w:rPr>
            </w:pPr>
            <w:r>
              <w:rPr>
                <w:rFonts w:eastAsia="仿宋_GB2312" w:hint="eastAsia"/>
                <w:b/>
                <w:sz w:val="24"/>
                <w:szCs w:val="32"/>
              </w:rPr>
              <w:t>本人承诺：上述填写内容和提供的相关依据真实，符合招聘公告的报考条件。如有不实，</w:t>
            </w:r>
          </w:p>
          <w:p w:rsidR="00570664" w:rsidRDefault="00570664" w:rsidP="00DE6865">
            <w:pPr>
              <w:snapToGrid w:val="0"/>
              <w:spacing w:line="500" w:lineRule="exact"/>
              <w:ind w:firstLineChars="500" w:firstLine="1205"/>
              <w:rPr>
                <w:rFonts w:eastAsia="仿宋_GB2312"/>
                <w:b/>
                <w:sz w:val="24"/>
                <w:szCs w:val="32"/>
              </w:rPr>
            </w:pPr>
            <w:r>
              <w:rPr>
                <w:rFonts w:eastAsia="仿宋_GB2312" w:hint="eastAsia"/>
                <w:b/>
                <w:sz w:val="24"/>
                <w:szCs w:val="32"/>
              </w:rPr>
              <w:t>弄虚作假，本人自愿放弃聘用资格并承担相应责任。</w:t>
            </w:r>
          </w:p>
          <w:p w:rsidR="00570664" w:rsidRDefault="00570664" w:rsidP="00DE6865">
            <w:pPr>
              <w:snapToGrid w:val="0"/>
              <w:spacing w:line="500" w:lineRule="exact"/>
              <w:rPr>
                <w:rFonts w:eastAsia="仿宋_GB2312"/>
                <w:bCs/>
                <w:sz w:val="24"/>
                <w:szCs w:val="32"/>
              </w:rPr>
            </w:pPr>
            <w:r>
              <w:rPr>
                <w:rFonts w:eastAsia="仿宋_GB2312" w:hint="eastAsia"/>
                <w:b/>
                <w:sz w:val="24"/>
                <w:szCs w:val="32"/>
              </w:rPr>
              <w:t xml:space="preserve">          </w:t>
            </w:r>
            <w:r>
              <w:rPr>
                <w:rFonts w:eastAsia="仿宋_GB2312" w:hint="eastAsia"/>
                <w:b/>
                <w:sz w:val="24"/>
                <w:szCs w:val="32"/>
              </w:rPr>
              <w:t>报考承诺人（签名）：</w:t>
            </w:r>
            <w:r>
              <w:rPr>
                <w:rFonts w:eastAsia="仿宋_GB2312" w:hint="eastAsia"/>
                <w:b/>
                <w:sz w:val="24"/>
                <w:szCs w:val="32"/>
              </w:rPr>
              <w:t xml:space="preserve">                          </w:t>
            </w:r>
            <w:r>
              <w:rPr>
                <w:rFonts w:eastAsia="仿宋_GB2312" w:hint="eastAsia"/>
                <w:b/>
                <w:sz w:val="24"/>
                <w:szCs w:val="32"/>
              </w:rPr>
              <w:t>年</w:t>
            </w:r>
            <w:r>
              <w:rPr>
                <w:rFonts w:eastAsia="仿宋_GB2312" w:hint="eastAsia"/>
                <w:b/>
                <w:sz w:val="24"/>
                <w:szCs w:val="32"/>
              </w:rPr>
              <w:t xml:space="preserve">   </w:t>
            </w:r>
            <w:r>
              <w:rPr>
                <w:rFonts w:eastAsia="仿宋_GB2312" w:hint="eastAsia"/>
                <w:b/>
                <w:sz w:val="24"/>
                <w:szCs w:val="32"/>
              </w:rPr>
              <w:t>月</w:t>
            </w:r>
            <w:r>
              <w:rPr>
                <w:rFonts w:eastAsia="仿宋_GB2312" w:hint="eastAsia"/>
                <w:b/>
                <w:sz w:val="24"/>
                <w:szCs w:val="32"/>
              </w:rPr>
              <w:t xml:space="preserve">   </w:t>
            </w:r>
            <w:r>
              <w:rPr>
                <w:rFonts w:eastAsia="仿宋_GB2312" w:hint="eastAsia"/>
                <w:b/>
                <w:sz w:val="24"/>
                <w:szCs w:val="32"/>
              </w:rPr>
              <w:t>日</w:t>
            </w:r>
          </w:p>
        </w:tc>
      </w:tr>
      <w:tr w:rsidR="00570664" w:rsidTr="00DE6865">
        <w:trPr>
          <w:cantSplit/>
          <w:trHeight w:val="481"/>
          <w:jc w:val="center"/>
        </w:trPr>
        <w:tc>
          <w:tcPr>
            <w:tcW w:w="716" w:type="dxa"/>
            <w:tcBorders>
              <w:top w:val="single" w:sz="4" w:space="0" w:color="auto"/>
            </w:tcBorders>
            <w:vAlign w:val="center"/>
          </w:tcPr>
          <w:p w:rsidR="00570664" w:rsidRDefault="00570664" w:rsidP="00DE6865">
            <w:pPr>
              <w:snapToGrid w:val="0"/>
              <w:spacing w:line="500" w:lineRule="exact"/>
              <w:jc w:val="center"/>
              <w:rPr>
                <w:rFonts w:eastAsia="仿宋_GB2312"/>
                <w:bCs/>
                <w:sz w:val="24"/>
                <w:szCs w:val="32"/>
              </w:rPr>
            </w:pPr>
            <w:r>
              <w:rPr>
                <w:rFonts w:eastAsia="仿宋_GB2312" w:hint="eastAsia"/>
                <w:bCs/>
                <w:sz w:val="24"/>
                <w:szCs w:val="32"/>
              </w:rPr>
              <w:t>备注</w:t>
            </w:r>
          </w:p>
        </w:tc>
        <w:tc>
          <w:tcPr>
            <w:tcW w:w="8548" w:type="dxa"/>
            <w:gridSpan w:val="16"/>
            <w:tcBorders>
              <w:top w:val="single" w:sz="4" w:space="0" w:color="auto"/>
            </w:tcBorders>
            <w:vAlign w:val="center"/>
          </w:tcPr>
          <w:p w:rsidR="00570664" w:rsidRDefault="00570664" w:rsidP="00DE6865">
            <w:pPr>
              <w:snapToGrid w:val="0"/>
              <w:spacing w:line="500" w:lineRule="exact"/>
              <w:jc w:val="center"/>
              <w:rPr>
                <w:rFonts w:eastAsia="仿宋_GB2312"/>
                <w:bCs/>
                <w:sz w:val="24"/>
                <w:szCs w:val="32"/>
              </w:rPr>
            </w:pPr>
          </w:p>
        </w:tc>
      </w:tr>
    </w:tbl>
    <w:p w:rsidR="00570664" w:rsidRPr="008039AE" w:rsidRDefault="00570664" w:rsidP="00570664">
      <w:pPr>
        <w:rPr>
          <w:rFonts w:ascii="仿宋" w:eastAsia="仿宋" w:hAnsi="仿宋"/>
          <w:sz w:val="30"/>
          <w:szCs w:val="30"/>
        </w:rPr>
      </w:pPr>
      <w:r>
        <w:rPr>
          <w:rFonts w:hint="eastAsia"/>
          <w:b/>
          <w:bCs/>
        </w:rPr>
        <w:t>注意：以上表格内容必须填写齐全。</w:t>
      </w:r>
    </w:p>
    <w:p w:rsidR="00EA7512" w:rsidRPr="00570664" w:rsidRDefault="00EA7512">
      <w:pPr>
        <w:rPr>
          <w:rFonts w:asciiTheme="minorEastAsia" w:hAnsiTheme="minorEastAsia" w:cs="华文细黑"/>
          <w:sz w:val="28"/>
          <w:szCs w:val="28"/>
        </w:rPr>
      </w:pPr>
    </w:p>
    <w:sectPr w:rsidR="00EA7512" w:rsidRPr="00570664" w:rsidSect="00EA74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426" w:rsidRDefault="003E4426" w:rsidP="0004211B">
      <w:r>
        <w:separator/>
      </w:r>
    </w:p>
  </w:endnote>
  <w:endnote w:type="continuationSeparator" w:id="0">
    <w:p w:rsidR="003E4426" w:rsidRDefault="003E4426" w:rsidP="0004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426" w:rsidRDefault="003E4426" w:rsidP="0004211B">
      <w:r>
        <w:separator/>
      </w:r>
    </w:p>
  </w:footnote>
  <w:footnote w:type="continuationSeparator" w:id="0">
    <w:p w:rsidR="003E4426" w:rsidRDefault="003E4426" w:rsidP="000421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5DCF"/>
    <w:multiLevelType w:val="hybridMultilevel"/>
    <w:tmpl w:val="CFF8D9DE"/>
    <w:lvl w:ilvl="0" w:tplc="23C6AE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F00B94"/>
    <w:multiLevelType w:val="hybridMultilevel"/>
    <w:tmpl w:val="14E63EE0"/>
    <w:lvl w:ilvl="0" w:tplc="876A857A">
      <w:start w:val="1"/>
      <w:numFmt w:val="japaneseCounting"/>
      <w:lvlText w:val="%1、"/>
      <w:lvlJc w:val="left"/>
      <w:pPr>
        <w:ind w:left="1725" w:hanging="720"/>
      </w:pPr>
      <w:rPr>
        <w:rFonts w:hint="default"/>
      </w:rPr>
    </w:lvl>
    <w:lvl w:ilvl="1" w:tplc="04090019" w:tentative="1">
      <w:start w:val="1"/>
      <w:numFmt w:val="lowerLetter"/>
      <w:lvlText w:val="%2)"/>
      <w:lvlJc w:val="left"/>
      <w:pPr>
        <w:ind w:left="1845" w:hanging="420"/>
      </w:pPr>
    </w:lvl>
    <w:lvl w:ilvl="2" w:tplc="0409001B" w:tentative="1">
      <w:start w:val="1"/>
      <w:numFmt w:val="lowerRoman"/>
      <w:lvlText w:val="%3."/>
      <w:lvlJc w:val="right"/>
      <w:pPr>
        <w:ind w:left="2265" w:hanging="420"/>
      </w:pPr>
    </w:lvl>
    <w:lvl w:ilvl="3" w:tplc="0409000F" w:tentative="1">
      <w:start w:val="1"/>
      <w:numFmt w:val="decimal"/>
      <w:lvlText w:val="%4."/>
      <w:lvlJc w:val="left"/>
      <w:pPr>
        <w:ind w:left="2685" w:hanging="420"/>
      </w:pPr>
    </w:lvl>
    <w:lvl w:ilvl="4" w:tplc="04090019" w:tentative="1">
      <w:start w:val="1"/>
      <w:numFmt w:val="lowerLetter"/>
      <w:lvlText w:val="%5)"/>
      <w:lvlJc w:val="left"/>
      <w:pPr>
        <w:ind w:left="3105" w:hanging="420"/>
      </w:pPr>
    </w:lvl>
    <w:lvl w:ilvl="5" w:tplc="0409001B" w:tentative="1">
      <w:start w:val="1"/>
      <w:numFmt w:val="lowerRoman"/>
      <w:lvlText w:val="%6."/>
      <w:lvlJc w:val="right"/>
      <w:pPr>
        <w:ind w:left="3525" w:hanging="420"/>
      </w:pPr>
    </w:lvl>
    <w:lvl w:ilvl="6" w:tplc="0409000F" w:tentative="1">
      <w:start w:val="1"/>
      <w:numFmt w:val="decimal"/>
      <w:lvlText w:val="%7."/>
      <w:lvlJc w:val="left"/>
      <w:pPr>
        <w:ind w:left="3945" w:hanging="420"/>
      </w:pPr>
    </w:lvl>
    <w:lvl w:ilvl="7" w:tplc="04090019" w:tentative="1">
      <w:start w:val="1"/>
      <w:numFmt w:val="lowerLetter"/>
      <w:lvlText w:val="%8)"/>
      <w:lvlJc w:val="left"/>
      <w:pPr>
        <w:ind w:left="4365" w:hanging="420"/>
      </w:pPr>
    </w:lvl>
    <w:lvl w:ilvl="8" w:tplc="0409001B" w:tentative="1">
      <w:start w:val="1"/>
      <w:numFmt w:val="lowerRoman"/>
      <w:lvlText w:val="%9."/>
      <w:lvlJc w:val="right"/>
      <w:pPr>
        <w:ind w:left="4785" w:hanging="420"/>
      </w:pPr>
    </w:lvl>
  </w:abstractNum>
  <w:abstractNum w:abstractNumId="2">
    <w:nsid w:val="7D852C6F"/>
    <w:multiLevelType w:val="hybridMultilevel"/>
    <w:tmpl w:val="AB66E874"/>
    <w:lvl w:ilvl="0" w:tplc="1F708FF8">
      <w:start w:val="1"/>
      <w:numFmt w:val="japaneseCounting"/>
      <w:lvlText w:val="%1、"/>
      <w:lvlJc w:val="left"/>
      <w:pPr>
        <w:ind w:left="1005" w:hanging="72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
    <w:nsid w:val="7EA25165"/>
    <w:multiLevelType w:val="hybridMultilevel"/>
    <w:tmpl w:val="4CCED0A8"/>
    <w:lvl w:ilvl="0" w:tplc="EE1A13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68"/>
    <w:rsid w:val="0004211B"/>
    <w:rsid w:val="00081B74"/>
    <w:rsid w:val="0008218D"/>
    <w:rsid w:val="00090716"/>
    <w:rsid w:val="000C0275"/>
    <w:rsid w:val="00101A0F"/>
    <w:rsid w:val="00105940"/>
    <w:rsid w:val="001333DE"/>
    <w:rsid w:val="001342B8"/>
    <w:rsid w:val="00134680"/>
    <w:rsid w:val="00134B50"/>
    <w:rsid w:val="001627F9"/>
    <w:rsid w:val="001C0883"/>
    <w:rsid w:val="002118D2"/>
    <w:rsid w:val="002640A2"/>
    <w:rsid w:val="002946BF"/>
    <w:rsid w:val="002974C3"/>
    <w:rsid w:val="003A7A70"/>
    <w:rsid w:val="003E4426"/>
    <w:rsid w:val="004308B4"/>
    <w:rsid w:val="00452907"/>
    <w:rsid w:val="00455D47"/>
    <w:rsid w:val="004742C5"/>
    <w:rsid w:val="004E4E0F"/>
    <w:rsid w:val="00501862"/>
    <w:rsid w:val="00505D2B"/>
    <w:rsid w:val="0050691A"/>
    <w:rsid w:val="0054762C"/>
    <w:rsid w:val="00570664"/>
    <w:rsid w:val="006332A0"/>
    <w:rsid w:val="00651205"/>
    <w:rsid w:val="00655F6A"/>
    <w:rsid w:val="006601A0"/>
    <w:rsid w:val="00676FEF"/>
    <w:rsid w:val="006F0FE9"/>
    <w:rsid w:val="00707587"/>
    <w:rsid w:val="00756003"/>
    <w:rsid w:val="007A7CEC"/>
    <w:rsid w:val="007C0D33"/>
    <w:rsid w:val="007E7767"/>
    <w:rsid w:val="007F1CE3"/>
    <w:rsid w:val="007F587D"/>
    <w:rsid w:val="0080384E"/>
    <w:rsid w:val="008125DE"/>
    <w:rsid w:val="008A26AD"/>
    <w:rsid w:val="00944C1A"/>
    <w:rsid w:val="00966052"/>
    <w:rsid w:val="009E6D8B"/>
    <w:rsid w:val="00A450D6"/>
    <w:rsid w:val="00A55C66"/>
    <w:rsid w:val="00A93B68"/>
    <w:rsid w:val="00BB00E5"/>
    <w:rsid w:val="00BB2E4A"/>
    <w:rsid w:val="00C47B51"/>
    <w:rsid w:val="00C647CA"/>
    <w:rsid w:val="00C70289"/>
    <w:rsid w:val="00C74057"/>
    <w:rsid w:val="00C75DCB"/>
    <w:rsid w:val="00CA27D5"/>
    <w:rsid w:val="00CC7194"/>
    <w:rsid w:val="00CD1A2F"/>
    <w:rsid w:val="00CE2426"/>
    <w:rsid w:val="00D51954"/>
    <w:rsid w:val="00D64E1E"/>
    <w:rsid w:val="00D65B09"/>
    <w:rsid w:val="00E441AB"/>
    <w:rsid w:val="00E52215"/>
    <w:rsid w:val="00E84E93"/>
    <w:rsid w:val="00EA0BDF"/>
    <w:rsid w:val="00EA0F12"/>
    <w:rsid w:val="00EA7477"/>
    <w:rsid w:val="00EA7512"/>
    <w:rsid w:val="00EC6327"/>
    <w:rsid w:val="00F0052C"/>
    <w:rsid w:val="00F4506F"/>
    <w:rsid w:val="00F6631B"/>
    <w:rsid w:val="00F932ED"/>
    <w:rsid w:val="00FA3166"/>
    <w:rsid w:val="011A146A"/>
    <w:rsid w:val="0CB974D9"/>
    <w:rsid w:val="11B2387F"/>
    <w:rsid w:val="12565018"/>
    <w:rsid w:val="15CA3606"/>
    <w:rsid w:val="2219583F"/>
    <w:rsid w:val="25141A49"/>
    <w:rsid w:val="2C4574E2"/>
    <w:rsid w:val="36577F5F"/>
    <w:rsid w:val="39670065"/>
    <w:rsid w:val="3FFD759C"/>
    <w:rsid w:val="46F13D12"/>
    <w:rsid w:val="47C46DC5"/>
    <w:rsid w:val="4C6F1BC4"/>
    <w:rsid w:val="56853BE4"/>
    <w:rsid w:val="5F043537"/>
    <w:rsid w:val="5F304365"/>
    <w:rsid w:val="5FA71CB1"/>
    <w:rsid w:val="5FC60CEE"/>
    <w:rsid w:val="68166F80"/>
    <w:rsid w:val="6F50633F"/>
    <w:rsid w:val="778A4820"/>
    <w:rsid w:val="7F4752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paragraph" w:styleId="3">
    <w:name w:val="heading 3"/>
    <w:basedOn w:val="a"/>
    <w:next w:val="a"/>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7">
    <w:name w:val="Balloon Text"/>
    <w:basedOn w:val="a"/>
    <w:link w:val="Char1"/>
    <w:rsid w:val="004308B4"/>
    <w:rPr>
      <w:sz w:val="18"/>
      <w:szCs w:val="18"/>
    </w:rPr>
  </w:style>
  <w:style w:type="character" w:customStyle="1" w:styleId="Char1">
    <w:name w:val="批注框文本 Char"/>
    <w:basedOn w:val="a0"/>
    <w:link w:val="a7"/>
    <w:rsid w:val="004308B4"/>
    <w:rPr>
      <w:rFonts w:asciiTheme="minorHAnsi" w:eastAsiaTheme="minorEastAsia" w:hAnsiTheme="minorHAnsi" w:cstheme="minorBidi"/>
      <w:kern w:val="2"/>
      <w:sz w:val="18"/>
      <w:szCs w:val="18"/>
    </w:rPr>
  </w:style>
  <w:style w:type="paragraph" w:styleId="a8">
    <w:name w:val="List Paragraph"/>
    <w:basedOn w:val="a"/>
    <w:uiPriority w:val="99"/>
    <w:unhideWhenUsed/>
    <w:rsid w:val="00F932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keepNext/>
      <w:keepLines/>
      <w:spacing w:line="413" w:lineRule="auto"/>
      <w:outlineLvl w:val="1"/>
    </w:pPr>
    <w:rPr>
      <w:rFonts w:ascii="Arial" w:eastAsia="黑体" w:hAnsi="Arial"/>
      <w:b/>
      <w:sz w:val="32"/>
    </w:rPr>
  </w:style>
  <w:style w:type="paragraph" w:styleId="3">
    <w:name w:val="heading 3"/>
    <w:basedOn w:val="a"/>
    <w:next w:val="a"/>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 w:type="paragraph" w:styleId="a7">
    <w:name w:val="Balloon Text"/>
    <w:basedOn w:val="a"/>
    <w:link w:val="Char1"/>
    <w:rsid w:val="004308B4"/>
    <w:rPr>
      <w:sz w:val="18"/>
      <w:szCs w:val="18"/>
    </w:rPr>
  </w:style>
  <w:style w:type="character" w:customStyle="1" w:styleId="Char1">
    <w:name w:val="批注框文本 Char"/>
    <w:basedOn w:val="a0"/>
    <w:link w:val="a7"/>
    <w:rsid w:val="004308B4"/>
    <w:rPr>
      <w:rFonts w:asciiTheme="minorHAnsi" w:eastAsiaTheme="minorEastAsia" w:hAnsiTheme="minorHAnsi" w:cstheme="minorBidi"/>
      <w:kern w:val="2"/>
      <w:sz w:val="18"/>
      <w:szCs w:val="18"/>
    </w:rPr>
  </w:style>
  <w:style w:type="paragraph" w:styleId="a8">
    <w:name w:val="List Paragraph"/>
    <w:basedOn w:val="a"/>
    <w:uiPriority w:val="99"/>
    <w:unhideWhenUsed/>
    <w:rsid w:val="00F932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348</Words>
  <Characters>1985</Characters>
  <Application>Microsoft Office Word</Application>
  <DocSecurity>0</DocSecurity>
  <Lines>16</Lines>
  <Paragraphs>4</Paragraphs>
  <ScaleCrop>false</ScaleCrop>
  <Company>Lenovo</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葉马三 </dc:creator>
  <cp:lastModifiedBy>Administrator</cp:lastModifiedBy>
  <cp:revision>5</cp:revision>
  <cp:lastPrinted>2019-05-12T10:30:00Z</cp:lastPrinted>
  <dcterms:created xsi:type="dcterms:W3CDTF">2019-05-16T02:32:00Z</dcterms:created>
  <dcterms:modified xsi:type="dcterms:W3CDTF">2019-05-16T06:26:00Z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