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90" w:lineRule="atLeast"/>
        <w:ind w:left="0" w:right="0"/>
        <w:jc w:val="center"/>
        <w:rPr>
          <w:rFonts w:ascii="微软雅黑" w:hAnsi="微软雅黑" w:eastAsia="微软雅黑" w:cs="微软雅黑"/>
          <w:color w:val="282828"/>
          <w:sz w:val="36"/>
          <w:szCs w:val="36"/>
        </w:rPr>
      </w:pPr>
      <w:r>
        <w:rPr>
          <w:rFonts w:hint="eastAsia" w:ascii="微软雅黑" w:hAnsi="微软雅黑" w:eastAsia="微软雅黑" w:cs="微软雅黑"/>
          <w:color w:val="282828"/>
          <w:sz w:val="36"/>
          <w:szCs w:val="36"/>
          <w:bdr w:val="none" w:color="auto" w:sz="0" w:space="0"/>
          <w:shd w:val="clear" w:fill="ECECEC"/>
        </w:rPr>
        <w:t>江汉大学2020年普通专升本招生简章</w:t>
      </w:r>
    </w:p>
    <w:p>
      <w:pPr>
        <w:pStyle w:val="4"/>
        <w:keepNext w:val="0"/>
        <w:keepLines w:val="0"/>
        <w:widowControl/>
        <w:suppressLineNumbers w:val="0"/>
        <w:spacing w:before="0" w:beforeAutospacing="0" w:after="150" w:afterAutospacing="0" w:line="540" w:lineRule="exact"/>
        <w:ind w:left="0" w:right="0" w:firstLine="645"/>
        <w:rPr>
          <w:rFonts w:hint="default" w:ascii="瀹嬩綋" w:hAnsi="瀹嬩綋" w:eastAsia="瀹嬩綋" w:cs="瀹嬩綋"/>
        </w:rPr>
      </w:pPr>
      <w:r>
        <w:rPr>
          <w:rFonts w:ascii="仿宋_GB2312" w:hAnsi="仿宋_GB2312" w:eastAsia="仿宋_GB2312" w:cs="仿宋_GB2312"/>
          <w:shd w:val="clear" w:fill="ECECEC"/>
        </w:rPr>
        <w:t>根据《省教育厅关于做好</w:t>
      </w:r>
      <w:r>
        <w:rPr>
          <w:rFonts w:hint="default" w:ascii="瀹嬩綋" w:hAnsi="瀹嬩綋" w:eastAsia="瀹嬩綋" w:cs="瀹嬩綋"/>
          <w:shd w:val="clear" w:fill="ECECEC"/>
          <w:lang w:val="en-US"/>
        </w:rPr>
        <w:t>2020</w:t>
      </w:r>
      <w:r>
        <w:rPr>
          <w:rFonts w:hint="eastAsia" w:ascii="仿宋_GB2312" w:hAnsi="仿宋_GB2312" w:eastAsia="仿宋_GB2312" w:cs="仿宋_GB2312"/>
          <w:shd w:val="clear" w:fill="ECECEC"/>
        </w:rPr>
        <w:t>年普通专升本工作的通知》（鄂教高函〔</w:t>
      </w:r>
      <w:r>
        <w:rPr>
          <w:rFonts w:hint="default" w:ascii="瀹嬩綋" w:hAnsi="瀹嬩綋" w:eastAsia="瀹嬩綋" w:cs="瀹嬩綋"/>
          <w:shd w:val="clear" w:fill="ECECEC"/>
          <w:lang w:val="en-US"/>
        </w:rPr>
        <w:t>2020</w:t>
      </w:r>
      <w:r>
        <w:rPr>
          <w:rFonts w:hint="eastAsia" w:ascii="仿宋_GB2312" w:hAnsi="仿宋_GB2312" w:eastAsia="仿宋_GB2312" w:cs="仿宋_GB2312"/>
          <w:shd w:val="clear" w:fill="ECECEC"/>
        </w:rPr>
        <w:t>〕</w:t>
      </w:r>
      <w:r>
        <w:rPr>
          <w:rFonts w:hint="default" w:ascii="瀹嬩綋" w:hAnsi="瀹嬩綋" w:eastAsia="瀹嬩綋" w:cs="瀹嬩綋"/>
          <w:shd w:val="clear" w:fill="ECECEC"/>
          <w:lang w:val="en-US"/>
        </w:rPr>
        <w:t>3</w:t>
      </w:r>
      <w:r>
        <w:rPr>
          <w:rFonts w:hint="eastAsia" w:ascii="仿宋_GB2312" w:hAnsi="仿宋_GB2312" w:eastAsia="仿宋_GB2312" w:cs="仿宋_GB2312"/>
          <w:shd w:val="clear" w:fill="ECECEC"/>
        </w:rPr>
        <w:t>号）文件精神，我校组织开展</w:t>
      </w:r>
      <w:r>
        <w:rPr>
          <w:rFonts w:hint="default" w:ascii="瀹嬩綋" w:hAnsi="瀹嬩綋" w:eastAsia="瀹嬩綋" w:cs="瀹嬩綋"/>
          <w:shd w:val="clear" w:fill="ECECEC"/>
          <w:lang w:val="en-US"/>
        </w:rPr>
        <w:t>2020</w:t>
      </w:r>
      <w:r>
        <w:rPr>
          <w:rFonts w:hint="eastAsia" w:ascii="仿宋_GB2312" w:hAnsi="仿宋_GB2312" w:eastAsia="仿宋_GB2312" w:cs="仿宋_GB2312"/>
          <w:shd w:val="clear" w:fill="ECECEC"/>
        </w:rPr>
        <w:t>年专升本招生工作，现将招生简章公布如下：</w:t>
      </w:r>
    </w:p>
    <w:p>
      <w:pPr>
        <w:pStyle w:val="4"/>
        <w:keepNext w:val="0"/>
        <w:keepLines w:val="0"/>
        <w:widowControl/>
        <w:suppressLineNumbers w:val="0"/>
        <w:spacing w:before="0" w:beforeAutospacing="0" w:after="150" w:afterAutospacing="0" w:line="540" w:lineRule="exact"/>
        <w:ind w:left="0" w:right="0" w:firstLine="645"/>
        <w:rPr>
          <w:rFonts w:hint="default" w:ascii="瀹嬩綋" w:hAnsi="瀹嬩綋" w:eastAsia="瀹嬩綋" w:cs="瀹嬩綋"/>
        </w:rPr>
      </w:pPr>
      <w:r>
        <w:rPr>
          <w:rFonts w:ascii="黑体" w:hAnsi="宋体" w:eastAsia="黑体" w:cs="黑体"/>
          <w:shd w:val="clear" w:fill="ECECEC"/>
        </w:rPr>
        <w:t>一、招生对象及条件</w:t>
      </w:r>
    </w:p>
    <w:p>
      <w:pPr>
        <w:pStyle w:val="4"/>
        <w:keepNext w:val="0"/>
        <w:keepLines w:val="0"/>
        <w:widowControl/>
        <w:suppressLineNumbers w:val="0"/>
        <w:spacing w:before="0" w:beforeAutospacing="0" w:after="150" w:afterAutospacing="0" w:line="540" w:lineRule="exact"/>
        <w:ind w:left="0" w:right="0" w:firstLine="645"/>
        <w:rPr>
          <w:rFonts w:hint="default" w:ascii="瀹嬩綋" w:hAnsi="瀹嬩綋" w:eastAsia="瀹嬩綋" w:cs="瀹嬩綋"/>
        </w:rPr>
      </w:pPr>
      <w:r>
        <w:rPr>
          <w:rFonts w:ascii="楷体_GB2312" w:hAnsi="楷体_GB2312" w:eastAsia="楷体_GB2312" w:cs="楷体_GB2312"/>
          <w:shd w:val="clear" w:fill="ECECEC"/>
        </w:rPr>
        <w:t>（一）招生对象</w:t>
      </w:r>
    </w:p>
    <w:p>
      <w:pPr>
        <w:pStyle w:val="4"/>
        <w:keepNext w:val="0"/>
        <w:keepLines w:val="0"/>
        <w:widowControl/>
        <w:suppressLineNumbers w:val="0"/>
        <w:spacing w:before="0" w:beforeAutospacing="0" w:after="150" w:afterAutospacing="0" w:line="540" w:lineRule="exact"/>
        <w:ind w:left="0" w:right="0" w:firstLine="645"/>
        <w:rPr>
          <w:rFonts w:hint="default" w:ascii="瀹嬩綋" w:hAnsi="瀹嬩綋" w:eastAsia="瀹嬩綋" w:cs="瀹嬩綋"/>
        </w:rPr>
      </w:pPr>
      <w:r>
        <w:rPr>
          <w:rFonts w:hint="default" w:ascii="瀹嬩綋" w:hAnsi="瀹嬩綋" w:eastAsia="瀹嬩綋" w:cs="瀹嬩綋"/>
          <w:shd w:val="clear" w:fill="ECECEC"/>
          <w:lang w:val="en-US"/>
        </w:rPr>
        <w:t>1.</w:t>
      </w:r>
      <w:r>
        <w:rPr>
          <w:rFonts w:hint="eastAsia" w:ascii="仿宋_GB2312" w:hAnsi="仿宋_GB2312" w:eastAsia="仿宋_GB2312" w:cs="仿宋_GB2312"/>
          <w:shd w:val="clear" w:fill="ECECEC"/>
        </w:rPr>
        <w:t>按湖北省教育厅要求，我校今年招收湖北高校普通全日制高职高专</w:t>
      </w:r>
      <w:r>
        <w:rPr>
          <w:rFonts w:hint="default" w:ascii="瀹嬩綋" w:hAnsi="瀹嬩綋" w:eastAsia="瀹嬩綋" w:cs="瀹嬩綋"/>
          <w:shd w:val="clear" w:fill="ECECEC"/>
          <w:lang w:val="en-US"/>
        </w:rPr>
        <w:t>2020</w:t>
      </w:r>
      <w:r>
        <w:rPr>
          <w:rFonts w:hint="eastAsia" w:ascii="仿宋_GB2312" w:hAnsi="仿宋_GB2312" w:eastAsia="仿宋_GB2312" w:cs="仿宋_GB2312"/>
          <w:shd w:val="clear" w:fill="ECECEC"/>
        </w:rPr>
        <w:t>年应届毕业生，分“普通考生”和“建档立卡贫困家庭考生”（以下简</w:t>
      </w:r>
      <w:bookmarkStart w:id="1" w:name="_GoBack"/>
      <w:bookmarkEnd w:id="1"/>
      <w:r>
        <w:rPr>
          <w:rFonts w:hint="eastAsia" w:ascii="仿宋_GB2312" w:hAnsi="仿宋_GB2312" w:eastAsia="仿宋_GB2312" w:cs="仿宋_GB2312"/>
          <w:shd w:val="clear" w:fill="ECECEC"/>
        </w:rPr>
        <w:t>称“建档立卡考生”）。建档立卡考生招生计划单列，专门用于招收经扶贫部门确认并录入全国扶贫开发信息系统的建档立卡贫困家庭高职高专应届毕业生。</w:t>
      </w:r>
    </w:p>
    <w:p>
      <w:pPr>
        <w:pStyle w:val="4"/>
        <w:keepNext w:val="0"/>
        <w:keepLines w:val="0"/>
        <w:widowControl/>
        <w:suppressLineNumbers w:val="0"/>
        <w:spacing w:before="0" w:beforeAutospacing="0" w:after="150" w:afterAutospacing="0" w:line="540" w:lineRule="exact"/>
        <w:ind w:left="0" w:right="0" w:firstLine="645"/>
        <w:rPr>
          <w:rFonts w:hint="default" w:ascii="瀹嬩綋" w:hAnsi="瀹嬩綋" w:eastAsia="瀹嬩綋" w:cs="瀹嬩綋"/>
        </w:rPr>
      </w:pPr>
      <w:r>
        <w:rPr>
          <w:rFonts w:hint="default" w:ascii="瀹嬩綋" w:hAnsi="瀹嬩綋" w:eastAsia="瀹嬩綋" w:cs="瀹嬩綋"/>
          <w:shd w:val="clear" w:fill="ECECEC"/>
          <w:lang w:val="en-US"/>
        </w:rPr>
        <w:t>2.</w:t>
      </w:r>
      <w:r>
        <w:rPr>
          <w:rFonts w:hint="eastAsia" w:ascii="仿宋_GB2312" w:hAnsi="仿宋_GB2312" w:eastAsia="仿宋_GB2312" w:cs="仿宋_GB2312"/>
          <w:shd w:val="clear" w:fill="ECECEC"/>
        </w:rPr>
        <w:t>我校</w:t>
      </w:r>
      <w:r>
        <w:rPr>
          <w:rFonts w:hint="default" w:ascii="瀹嬩綋" w:hAnsi="瀹嬩綋" w:eastAsia="瀹嬩綋" w:cs="瀹嬩綋"/>
          <w:shd w:val="clear" w:fill="ECECEC"/>
          <w:lang w:val="en-US"/>
        </w:rPr>
        <w:t>2020</w:t>
      </w:r>
      <w:r>
        <w:rPr>
          <w:rFonts w:hint="eastAsia" w:ascii="仿宋_GB2312" w:hAnsi="仿宋_GB2312" w:eastAsia="仿宋_GB2312" w:cs="仿宋_GB2312"/>
          <w:shd w:val="clear" w:fill="ECECEC"/>
        </w:rPr>
        <w:t>年普通专升本招考不是退役大学生士兵专项计划单列学校，若退役士兵为湖北省高校普通全日制高职高专应届毕业生，符合普通专升本招生对象条件，只能以“普通考生”或“建档立卡考生”身份报考。</w:t>
      </w:r>
    </w:p>
    <w:p>
      <w:pPr>
        <w:pStyle w:val="4"/>
        <w:keepNext w:val="0"/>
        <w:keepLines w:val="0"/>
        <w:widowControl/>
        <w:suppressLineNumbers w:val="0"/>
        <w:spacing w:before="0" w:beforeAutospacing="0" w:after="150" w:afterAutospacing="0" w:line="540" w:lineRule="exact"/>
        <w:ind w:left="0" w:right="0" w:firstLine="645"/>
        <w:rPr>
          <w:rFonts w:hint="default" w:ascii="瀹嬩綋" w:hAnsi="瀹嬩綋" w:eastAsia="瀹嬩綋" w:cs="瀹嬩綋"/>
        </w:rPr>
      </w:pPr>
      <w:r>
        <w:rPr>
          <w:rFonts w:hint="eastAsia" w:ascii="楷体_GB2312" w:hAnsi="楷体_GB2312" w:eastAsia="楷体_GB2312" w:cs="楷体_GB2312"/>
          <w:shd w:val="clear" w:fill="ECECEC"/>
        </w:rPr>
        <w:t>（二）报名条件</w:t>
      </w:r>
    </w:p>
    <w:p>
      <w:pPr>
        <w:pStyle w:val="4"/>
        <w:keepNext w:val="0"/>
        <w:keepLines w:val="0"/>
        <w:widowControl/>
        <w:suppressLineNumbers w:val="0"/>
        <w:spacing w:before="0" w:beforeAutospacing="0" w:after="150" w:afterAutospacing="0" w:line="540" w:lineRule="exact"/>
        <w:ind w:left="0" w:right="0" w:firstLine="645"/>
        <w:rPr>
          <w:rFonts w:hint="default" w:ascii="瀹嬩綋" w:hAnsi="瀹嬩綋" w:eastAsia="瀹嬩綋" w:cs="瀹嬩綋"/>
        </w:rPr>
      </w:pPr>
      <w:r>
        <w:rPr>
          <w:rFonts w:hint="default" w:ascii="瀹嬩綋" w:hAnsi="瀹嬩綋" w:eastAsia="瀹嬩綋" w:cs="瀹嬩綋"/>
          <w:shd w:val="clear" w:fill="ECECEC"/>
          <w:lang w:val="en-US"/>
        </w:rPr>
        <w:t>1</w:t>
      </w:r>
      <w:r>
        <w:rPr>
          <w:rFonts w:hint="eastAsia" w:ascii="仿宋_GB2312" w:hAnsi="仿宋_GB2312" w:eastAsia="仿宋_GB2312" w:cs="仿宋_GB2312"/>
          <w:shd w:val="clear" w:fill="ECECEC"/>
        </w:rPr>
        <w:t>．具有良好的思想品德和政治素质，热爱祖国，遵纪守法。</w:t>
      </w:r>
    </w:p>
    <w:p>
      <w:pPr>
        <w:pStyle w:val="4"/>
        <w:keepNext w:val="0"/>
        <w:keepLines w:val="0"/>
        <w:widowControl/>
        <w:suppressLineNumbers w:val="0"/>
        <w:spacing w:before="0" w:beforeAutospacing="0" w:after="150" w:afterAutospacing="0" w:line="540" w:lineRule="exact"/>
        <w:ind w:left="0" w:right="0" w:firstLine="645"/>
        <w:rPr>
          <w:rFonts w:hint="default" w:ascii="瀹嬩綋" w:hAnsi="瀹嬩綋" w:eastAsia="瀹嬩綋" w:cs="瀹嬩綋"/>
        </w:rPr>
      </w:pPr>
      <w:r>
        <w:rPr>
          <w:rFonts w:hint="default" w:ascii="瀹嬩綋" w:hAnsi="瀹嬩綋" w:eastAsia="瀹嬩綋" w:cs="瀹嬩綋"/>
          <w:shd w:val="clear" w:fill="ECECEC"/>
          <w:lang w:val="en-US"/>
        </w:rPr>
        <w:t>2</w:t>
      </w:r>
      <w:r>
        <w:rPr>
          <w:rFonts w:hint="eastAsia" w:ascii="仿宋_GB2312" w:hAnsi="仿宋_GB2312" w:eastAsia="仿宋_GB2312" w:cs="仿宋_GB2312"/>
          <w:shd w:val="clear" w:fill="ECECEC"/>
        </w:rPr>
        <w:t>．修完普通高职高专教学计划规定的课程，成绩良好，今年能如期毕业且为应届毕业生；</w:t>
      </w:r>
    </w:p>
    <w:p>
      <w:pPr>
        <w:pStyle w:val="4"/>
        <w:keepNext w:val="0"/>
        <w:keepLines w:val="0"/>
        <w:widowControl/>
        <w:suppressLineNumbers w:val="0"/>
        <w:spacing w:before="0" w:beforeAutospacing="0" w:after="150" w:afterAutospacing="0" w:line="540" w:lineRule="exact"/>
        <w:ind w:left="0" w:right="0" w:firstLine="645"/>
        <w:rPr>
          <w:rFonts w:hint="default" w:ascii="瀹嬩綋" w:hAnsi="瀹嬩綋" w:eastAsia="瀹嬩綋" w:cs="瀹嬩綋"/>
        </w:rPr>
      </w:pPr>
      <w:r>
        <w:rPr>
          <w:rFonts w:hint="default" w:ascii="瀹嬩綋" w:hAnsi="瀹嬩綋" w:eastAsia="瀹嬩綋" w:cs="瀹嬩綋"/>
          <w:shd w:val="clear" w:fill="ECECEC"/>
          <w:lang w:val="en-US"/>
        </w:rPr>
        <w:t>3</w:t>
      </w:r>
      <w:r>
        <w:rPr>
          <w:rFonts w:hint="eastAsia" w:ascii="仿宋_GB2312" w:hAnsi="仿宋_GB2312" w:eastAsia="仿宋_GB2312" w:cs="仿宋_GB2312"/>
          <w:shd w:val="clear" w:fill="ECECEC"/>
        </w:rPr>
        <w:t>．所学专业与我校招生专业相同或相近（具体参见附件</w:t>
      </w:r>
      <w:r>
        <w:rPr>
          <w:rFonts w:hint="default" w:ascii="瀹嬩綋" w:hAnsi="瀹嬩綋" w:eastAsia="瀹嬩綋" w:cs="瀹嬩綋"/>
          <w:shd w:val="clear" w:fill="ECECEC"/>
          <w:lang w:val="en-US"/>
        </w:rPr>
        <w:t>1</w:t>
      </w:r>
      <w:r>
        <w:rPr>
          <w:rFonts w:hint="eastAsia" w:ascii="仿宋_GB2312" w:hAnsi="仿宋_GB2312" w:eastAsia="仿宋_GB2312" w:cs="仿宋_GB2312"/>
          <w:shd w:val="clear" w:fill="ECECEC"/>
        </w:rPr>
        <w:t>），不建议没有相应专业基础的考生跨专业报考。对以下</w:t>
      </w:r>
      <w:r>
        <w:rPr>
          <w:rFonts w:hint="default" w:ascii="瀹嬩綋" w:hAnsi="瀹嬩綋" w:eastAsia="瀹嬩綋" w:cs="瀹嬩綋"/>
          <w:shd w:val="clear" w:fill="ECECEC"/>
          <w:lang w:val="en-US"/>
        </w:rPr>
        <w:t>3</w:t>
      </w:r>
      <w:r>
        <w:rPr>
          <w:rFonts w:hint="eastAsia" w:ascii="仿宋_GB2312" w:hAnsi="仿宋_GB2312" w:eastAsia="仿宋_GB2312" w:cs="仿宋_GB2312"/>
          <w:shd w:val="clear" w:fill="ECECEC"/>
        </w:rPr>
        <w:t>个专业报考特别要求如下：</w:t>
      </w:r>
    </w:p>
    <w:p>
      <w:pPr>
        <w:pStyle w:val="4"/>
        <w:keepNext w:val="0"/>
        <w:keepLines w:val="0"/>
        <w:widowControl/>
        <w:suppressLineNumbers w:val="0"/>
        <w:spacing w:before="0" w:beforeAutospacing="0" w:after="150" w:afterAutospacing="0" w:line="540" w:lineRule="exact"/>
        <w:ind w:left="0" w:right="0" w:firstLine="645"/>
        <w:rPr>
          <w:rFonts w:hint="default" w:ascii="瀹嬩綋" w:hAnsi="瀹嬩綋" w:eastAsia="瀹嬩綋" w:cs="瀹嬩綋"/>
        </w:rPr>
      </w:pPr>
      <w:r>
        <w:rPr>
          <w:rFonts w:hint="eastAsia" w:ascii="仿宋_GB2312" w:hAnsi="仿宋_GB2312" w:eastAsia="仿宋_GB2312" w:cs="仿宋_GB2312"/>
          <w:shd w:val="clear" w:fill="ECECEC"/>
        </w:rPr>
        <w:t>（</w:t>
      </w:r>
      <w:r>
        <w:rPr>
          <w:rFonts w:hint="default" w:ascii="瀹嬩綋" w:hAnsi="瀹嬩綋" w:eastAsia="瀹嬩綋" w:cs="瀹嬩綋"/>
          <w:shd w:val="clear" w:fill="ECECEC"/>
          <w:lang w:val="en-US"/>
        </w:rPr>
        <w:t>1</w:t>
      </w:r>
      <w:r>
        <w:rPr>
          <w:rFonts w:hint="eastAsia" w:ascii="仿宋_GB2312" w:hAnsi="仿宋_GB2312" w:eastAsia="仿宋_GB2312" w:cs="仿宋_GB2312"/>
          <w:shd w:val="clear" w:fill="ECECEC"/>
        </w:rPr>
        <w:t>）护理学本科专业仅限护理专业应届专科毕业生报考；</w:t>
      </w:r>
    </w:p>
    <w:p>
      <w:pPr>
        <w:pStyle w:val="4"/>
        <w:keepNext w:val="0"/>
        <w:keepLines w:val="0"/>
        <w:widowControl/>
        <w:suppressLineNumbers w:val="0"/>
        <w:spacing w:before="0" w:beforeAutospacing="0" w:after="150" w:afterAutospacing="0" w:line="540" w:lineRule="exact"/>
        <w:ind w:left="0" w:right="0" w:firstLine="645"/>
        <w:rPr>
          <w:rFonts w:hint="default" w:ascii="瀹嬩綋" w:hAnsi="瀹嬩綋" w:eastAsia="瀹嬩綋" w:cs="瀹嬩綋"/>
        </w:rPr>
      </w:pPr>
      <w:r>
        <w:rPr>
          <w:rFonts w:hint="eastAsia" w:ascii="仿宋_GB2312" w:hAnsi="仿宋_GB2312" w:eastAsia="仿宋_GB2312" w:cs="仿宋_GB2312"/>
          <w:shd w:val="clear" w:fill="ECECEC"/>
        </w:rPr>
        <w:t>（</w:t>
      </w:r>
      <w:r>
        <w:rPr>
          <w:rFonts w:hint="default" w:ascii="瀹嬩綋" w:hAnsi="瀹嬩綋" w:eastAsia="瀹嬩綋" w:cs="瀹嬩綋"/>
          <w:shd w:val="clear" w:fill="ECECEC"/>
          <w:lang w:val="en-US"/>
        </w:rPr>
        <w:t>2</w:t>
      </w:r>
      <w:r>
        <w:rPr>
          <w:rFonts w:hint="eastAsia" w:ascii="仿宋_GB2312" w:hAnsi="仿宋_GB2312" w:eastAsia="仿宋_GB2312" w:cs="仿宋_GB2312"/>
          <w:shd w:val="clear" w:fill="ECECEC"/>
        </w:rPr>
        <w:t>）临床医学本科专业仅限临床医学专业应届专科毕业生报考；</w:t>
      </w:r>
    </w:p>
    <w:p>
      <w:pPr>
        <w:pStyle w:val="4"/>
        <w:keepNext w:val="0"/>
        <w:keepLines w:val="0"/>
        <w:widowControl/>
        <w:suppressLineNumbers w:val="0"/>
        <w:spacing w:before="0" w:beforeAutospacing="0" w:after="150" w:afterAutospacing="0" w:line="540" w:lineRule="exact"/>
        <w:ind w:left="0" w:right="0" w:firstLine="645"/>
        <w:rPr>
          <w:rFonts w:hint="default" w:ascii="瀹嬩綋" w:hAnsi="瀹嬩綋" w:eastAsia="瀹嬩綋" w:cs="瀹嬩綋"/>
        </w:rPr>
      </w:pPr>
      <w:r>
        <w:rPr>
          <w:rFonts w:hint="eastAsia" w:ascii="仿宋_GB2312" w:hAnsi="仿宋_GB2312" w:eastAsia="仿宋_GB2312" w:cs="仿宋_GB2312"/>
          <w:shd w:val="clear" w:fill="ECECEC"/>
        </w:rPr>
        <w:t>（</w:t>
      </w:r>
      <w:r>
        <w:rPr>
          <w:rFonts w:hint="default" w:ascii="瀹嬩綋" w:hAnsi="瀹嬩綋" w:eastAsia="瀹嬩綋" w:cs="瀹嬩綋"/>
          <w:shd w:val="clear" w:fill="ECECEC"/>
          <w:lang w:val="en-US"/>
        </w:rPr>
        <w:t>3</w:t>
      </w:r>
      <w:r>
        <w:rPr>
          <w:rFonts w:hint="eastAsia" w:ascii="仿宋_GB2312" w:hAnsi="仿宋_GB2312" w:eastAsia="仿宋_GB2312" w:cs="仿宋_GB2312"/>
          <w:shd w:val="clear" w:fill="ECECEC"/>
        </w:rPr>
        <w:t>）报考教育学本科专业的考生应注意：目前国家对于教师资格证报考无专业限制，但部分用人单位在招聘教育学本科专业毕业生时，对专升本考生所学专科专业有一定要求，因此只建议所学专科专业名称中有“教育”二字的考生报考。</w:t>
      </w:r>
    </w:p>
    <w:p>
      <w:pPr>
        <w:pStyle w:val="4"/>
        <w:keepNext w:val="0"/>
        <w:keepLines w:val="0"/>
        <w:widowControl/>
        <w:suppressLineNumbers w:val="0"/>
        <w:spacing w:before="0" w:beforeAutospacing="0" w:after="150" w:afterAutospacing="0" w:line="540" w:lineRule="exact"/>
        <w:ind w:left="0" w:right="0" w:firstLine="645"/>
        <w:rPr>
          <w:rFonts w:hint="default" w:ascii="瀹嬩綋" w:hAnsi="瀹嬩綋" w:eastAsia="瀹嬩綋" w:cs="瀹嬩綋"/>
        </w:rPr>
      </w:pPr>
      <w:r>
        <w:rPr>
          <w:rFonts w:hint="default" w:ascii="瀹嬩綋" w:hAnsi="瀹嬩綋" w:eastAsia="瀹嬩綋" w:cs="瀹嬩綋"/>
          <w:shd w:val="clear" w:fill="ECECEC"/>
          <w:lang w:val="en-US"/>
        </w:rPr>
        <w:t>4</w:t>
      </w:r>
      <w:r>
        <w:rPr>
          <w:rFonts w:hint="eastAsia" w:ascii="仿宋_GB2312" w:hAnsi="仿宋_GB2312" w:eastAsia="仿宋_GB2312" w:cs="仿宋_GB2312"/>
          <w:shd w:val="clear" w:fill="ECECEC"/>
        </w:rPr>
        <w:t>．身体健康。符合教育部《普通高等学校招生体检工作指导意见》对相关专业招生身体条件限制性要求。</w:t>
      </w:r>
    </w:p>
    <w:p>
      <w:pPr>
        <w:pStyle w:val="4"/>
        <w:keepNext w:val="0"/>
        <w:keepLines w:val="0"/>
        <w:widowControl/>
        <w:suppressLineNumbers w:val="0"/>
        <w:spacing w:before="0" w:beforeAutospacing="0" w:after="150" w:afterAutospacing="0"/>
        <w:ind w:left="0" w:right="0"/>
        <w:rPr>
          <w:rFonts w:hint="default" w:ascii="瀹嬩綋" w:hAnsi="瀹嬩綋" w:eastAsia="瀹嬩綋" w:cs="瀹嬩綋"/>
        </w:rPr>
      </w:pPr>
      <w:r>
        <w:rPr>
          <w:rFonts w:hint="eastAsia" w:ascii="黑体" w:hAnsi="宋体" w:eastAsia="黑体" w:cs="黑体"/>
          <w:shd w:val="clear" w:fill="ECECEC"/>
        </w:rPr>
        <w:t>二、招生专业、招生计划、学制</w:t>
      </w:r>
    </w:p>
    <w:tbl>
      <w:tblPr>
        <w:tblW w:w="0" w:type="auto"/>
        <w:tblInd w:w="540" w:type="dxa"/>
        <w:shd w:val="clear"/>
        <w:tblLayout w:type="fixed"/>
        <w:tblCellMar>
          <w:top w:w="0" w:type="dxa"/>
          <w:left w:w="105" w:type="dxa"/>
          <w:bottom w:w="0" w:type="dxa"/>
          <w:right w:w="105" w:type="dxa"/>
        </w:tblCellMar>
      </w:tblPr>
      <w:tblGrid>
        <w:gridCol w:w="522"/>
        <w:gridCol w:w="2062"/>
        <w:gridCol w:w="1130"/>
        <w:gridCol w:w="1045"/>
        <w:gridCol w:w="1285"/>
        <w:gridCol w:w="1554"/>
      </w:tblGrid>
      <w:tr>
        <w:tblPrEx>
          <w:shd w:val="clear"/>
          <w:tblCellMar>
            <w:top w:w="0" w:type="dxa"/>
            <w:left w:w="105" w:type="dxa"/>
            <w:bottom w:w="0" w:type="dxa"/>
            <w:right w:w="105" w:type="dxa"/>
          </w:tblCellMar>
        </w:tblPrEx>
        <w:trPr>
          <w:trHeight w:val="398" w:hRule="atLeast"/>
        </w:trPr>
        <w:tc>
          <w:tcPr>
            <w:tcW w:w="522"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仿宋_GB2312" w:hAnsi="仿宋_GB2312" w:eastAsia="仿宋_GB2312" w:cs="仿宋_GB2312"/>
                <w:kern w:val="0"/>
                <w:sz w:val="24"/>
                <w:szCs w:val="24"/>
                <w:bdr w:val="none" w:color="auto" w:sz="0" w:space="0"/>
                <w:lang w:val="en-US" w:eastAsia="zh-CN" w:bidi="ar"/>
              </w:rPr>
              <w:t>序号</w:t>
            </w:r>
          </w:p>
        </w:tc>
        <w:tc>
          <w:tcPr>
            <w:tcW w:w="2062"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仿宋_GB2312" w:hAnsi="仿宋_GB2312" w:eastAsia="仿宋_GB2312" w:cs="仿宋_GB2312"/>
                <w:b w:val="0"/>
                <w:i w:val="0"/>
                <w:kern w:val="0"/>
                <w:sz w:val="24"/>
                <w:szCs w:val="24"/>
                <w:bdr w:val="none" w:color="auto" w:sz="0" w:space="0"/>
                <w:lang w:val="en-US" w:eastAsia="zh-CN" w:bidi="ar"/>
              </w:rPr>
              <w:t>专业名称</w:t>
            </w:r>
          </w:p>
        </w:tc>
        <w:tc>
          <w:tcPr>
            <w:tcW w:w="11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仿宋_GB2312" w:hAnsi="仿宋_GB2312" w:eastAsia="仿宋_GB2312" w:cs="仿宋_GB2312"/>
                <w:b w:val="0"/>
                <w:i w:val="0"/>
                <w:kern w:val="0"/>
                <w:sz w:val="24"/>
                <w:szCs w:val="24"/>
                <w:bdr w:val="none" w:color="auto" w:sz="0" w:space="0"/>
                <w:lang w:val="en-US" w:eastAsia="zh-CN" w:bidi="ar"/>
              </w:rPr>
              <w:t>专业代码</w:t>
            </w:r>
          </w:p>
        </w:tc>
        <w:tc>
          <w:tcPr>
            <w:tcW w:w="1045"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仿宋_GB2312" w:hAnsi="仿宋_GB2312" w:eastAsia="仿宋_GB2312" w:cs="仿宋_GB2312"/>
                <w:b w:val="0"/>
                <w:i w:val="0"/>
                <w:kern w:val="0"/>
                <w:sz w:val="24"/>
                <w:szCs w:val="24"/>
                <w:bdr w:val="none" w:color="auto" w:sz="0" w:space="0"/>
                <w:lang w:val="en-US" w:eastAsia="zh-CN" w:bidi="ar"/>
              </w:rPr>
              <w:t>学制（年）</w:t>
            </w:r>
          </w:p>
        </w:tc>
        <w:tc>
          <w:tcPr>
            <w:tcW w:w="2839" w:type="dxa"/>
            <w:gridSpan w:val="2"/>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仿宋_GB2312" w:hAnsi="仿宋_GB2312" w:eastAsia="仿宋_GB2312" w:cs="仿宋_GB2312"/>
                <w:b w:val="0"/>
                <w:i w:val="0"/>
                <w:kern w:val="0"/>
                <w:sz w:val="24"/>
                <w:szCs w:val="24"/>
                <w:bdr w:val="none" w:color="auto" w:sz="0" w:space="0"/>
                <w:lang w:val="en-US" w:eastAsia="zh-CN" w:bidi="ar"/>
              </w:rPr>
              <w:t>招生计划数（人）</w:t>
            </w:r>
          </w:p>
        </w:tc>
      </w:tr>
      <w:tr>
        <w:tblPrEx>
          <w:tblCellMar>
            <w:top w:w="0" w:type="dxa"/>
            <w:left w:w="105" w:type="dxa"/>
            <w:bottom w:w="0" w:type="dxa"/>
            <w:right w:w="105" w:type="dxa"/>
          </w:tblCellMar>
        </w:tblPrEx>
        <w:trPr>
          <w:trHeight w:val="398" w:hRule="atLeast"/>
        </w:trPr>
        <w:tc>
          <w:tcPr>
            <w:tcW w:w="522"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瀹嬩綋" w:hAnsi="瀹嬩綋" w:eastAsia="瀹嬩綋" w:cs="瀹嬩綋"/>
                <w:color w:val="333333"/>
                <w:sz w:val="21"/>
                <w:szCs w:val="21"/>
              </w:rPr>
            </w:pPr>
          </w:p>
        </w:tc>
        <w:tc>
          <w:tcPr>
            <w:tcW w:w="2062"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瀹嬩綋" w:hAnsi="瀹嬩綋" w:eastAsia="瀹嬩綋" w:cs="瀹嬩綋"/>
                <w:color w:val="333333"/>
                <w:sz w:val="21"/>
                <w:szCs w:val="21"/>
              </w:rPr>
            </w:pPr>
          </w:p>
        </w:tc>
        <w:tc>
          <w:tcPr>
            <w:tcW w:w="11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瀹嬩綋" w:hAnsi="瀹嬩綋" w:eastAsia="瀹嬩綋" w:cs="瀹嬩綋"/>
                <w:color w:val="333333"/>
                <w:sz w:val="21"/>
                <w:szCs w:val="21"/>
              </w:rPr>
            </w:pPr>
          </w:p>
        </w:tc>
        <w:tc>
          <w:tcPr>
            <w:tcW w:w="1045"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瀹嬩綋" w:hAnsi="瀹嬩綋" w:eastAsia="瀹嬩綋" w:cs="瀹嬩綋"/>
                <w:color w:val="333333"/>
                <w:sz w:val="21"/>
                <w:szCs w:val="21"/>
              </w:rPr>
            </w:pPr>
          </w:p>
        </w:tc>
        <w:tc>
          <w:tcPr>
            <w:tcW w:w="1285" w:type="dxa"/>
            <w:tcBorders>
              <w:top w:val="nil"/>
              <w:left w:val="nil"/>
              <w:bottom w:val="nil"/>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仿宋_GB2312" w:hAnsi="仿宋_GB2312" w:eastAsia="仿宋_GB2312" w:cs="仿宋_GB2312"/>
                <w:b w:val="0"/>
                <w:i w:val="0"/>
                <w:kern w:val="0"/>
                <w:sz w:val="24"/>
                <w:szCs w:val="24"/>
                <w:bdr w:val="none" w:color="auto" w:sz="0" w:space="0"/>
                <w:lang w:val="en-US" w:eastAsia="zh-CN" w:bidi="ar"/>
              </w:rPr>
              <w:t>普通考生</w:t>
            </w:r>
          </w:p>
        </w:tc>
        <w:tc>
          <w:tcPr>
            <w:tcW w:w="1554" w:type="dxa"/>
            <w:tcBorders>
              <w:top w:val="nil"/>
              <w:left w:val="nil"/>
              <w:bottom w:val="nil"/>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仿宋_GB2312" w:hAnsi="仿宋_GB2312" w:eastAsia="仿宋_GB2312" w:cs="仿宋_GB2312"/>
                <w:b w:val="0"/>
                <w:i w:val="0"/>
                <w:kern w:val="0"/>
                <w:sz w:val="24"/>
                <w:szCs w:val="24"/>
                <w:bdr w:val="none" w:color="auto" w:sz="0" w:space="0"/>
                <w:lang w:val="en-US" w:eastAsia="zh-CN" w:bidi="ar"/>
              </w:rPr>
              <w:t>建档立卡专项</w:t>
            </w:r>
          </w:p>
        </w:tc>
      </w:tr>
      <w:tr>
        <w:tblPrEx>
          <w:tblCellMar>
            <w:top w:w="0" w:type="dxa"/>
            <w:left w:w="105" w:type="dxa"/>
            <w:bottom w:w="0" w:type="dxa"/>
            <w:right w:w="105" w:type="dxa"/>
          </w:tblCellMar>
        </w:tblPrEx>
        <w:trPr>
          <w:trHeight w:val="1196" w:hRule="atLeast"/>
        </w:trPr>
        <w:tc>
          <w:tcPr>
            <w:tcW w:w="522" w:type="dxa"/>
            <w:tcBorders>
              <w:top w:val="nil"/>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1</w:t>
            </w:r>
          </w:p>
        </w:tc>
        <w:tc>
          <w:tcPr>
            <w:tcW w:w="2062"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仿宋_GB2312" w:hAnsi="仿宋_GB2312" w:eastAsia="仿宋_GB2312" w:cs="仿宋_GB2312"/>
                <w:kern w:val="0"/>
                <w:sz w:val="24"/>
                <w:szCs w:val="24"/>
                <w:bdr w:val="none" w:color="auto" w:sz="0" w:space="0"/>
                <w:lang w:val="en-US" w:eastAsia="zh-CN" w:bidi="ar"/>
              </w:rPr>
              <w:t>社会工作</w:t>
            </w:r>
          </w:p>
        </w:tc>
        <w:tc>
          <w:tcPr>
            <w:tcW w:w="1130"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030302</w:t>
            </w:r>
          </w:p>
        </w:tc>
        <w:tc>
          <w:tcPr>
            <w:tcW w:w="104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2</w:t>
            </w:r>
          </w:p>
        </w:tc>
        <w:tc>
          <w:tcPr>
            <w:tcW w:w="1285"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13</w:t>
            </w:r>
          </w:p>
        </w:tc>
        <w:tc>
          <w:tcPr>
            <w:tcW w:w="155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2</w:t>
            </w:r>
          </w:p>
        </w:tc>
      </w:tr>
      <w:tr>
        <w:tblPrEx>
          <w:tblCellMar>
            <w:top w:w="0" w:type="dxa"/>
            <w:left w:w="105" w:type="dxa"/>
            <w:bottom w:w="0" w:type="dxa"/>
            <w:right w:w="105" w:type="dxa"/>
          </w:tblCellMar>
        </w:tblPrEx>
        <w:trPr>
          <w:trHeight w:val="1196" w:hRule="atLeast"/>
        </w:trPr>
        <w:tc>
          <w:tcPr>
            <w:tcW w:w="522" w:type="dxa"/>
            <w:tcBorders>
              <w:top w:val="nil"/>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2</w:t>
            </w:r>
          </w:p>
        </w:tc>
        <w:tc>
          <w:tcPr>
            <w:tcW w:w="2062"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仿宋_GB2312" w:hAnsi="仿宋_GB2312" w:eastAsia="仿宋_GB2312" w:cs="仿宋_GB2312"/>
                <w:kern w:val="0"/>
                <w:sz w:val="24"/>
                <w:szCs w:val="24"/>
                <w:bdr w:val="none" w:color="auto" w:sz="0" w:space="0"/>
                <w:lang w:val="en-US" w:eastAsia="zh-CN" w:bidi="ar"/>
              </w:rPr>
              <w:t>教育学</w:t>
            </w:r>
          </w:p>
        </w:tc>
        <w:tc>
          <w:tcPr>
            <w:tcW w:w="1130"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040101</w:t>
            </w:r>
          </w:p>
        </w:tc>
        <w:tc>
          <w:tcPr>
            <w:tcW w:w="104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2</w:t>
            </w:r>
          </w:p>
        </w:tc>
        <w:tc>
          <w:tcPr>
            <w:tcW w:w="128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39</w:t>
            </w:r>
          </w:p>
        </w:tc>
        <w:tc>
          <w:tcPr>
            <w:tcW w:w="1554"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6</w:t>
            </w:r>
          </w:p>
        </w:tc>
      </w:tr>
      <w:tr>
        <w:tblPrEx>
          <w:tblCellMar>
            <w:top w:w="0" w:type="dxa"/>
            <w:left w:w="105" w:type="dxa"/>
            <w:bottom w:w="0" w:type="dxa"/>
            <w:right w:w="105" w:type="dxa"/>
          </w:tblCellMar>
        </w:tblPrEx>
        <w:trPr>
          <w:trHeight w:val="1196" w:hRule="atLeast"/>
        </w:trPr>
        <w:tc>
          <w:tcPr>
            <w:tcW w:w="522" w:type="dxa"/>
            <w:tcBorders>
              <w:top w:val="nil"/>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3</w:t>
            </w:r>
          </w:p>
        </w:tc>
        <w:tc>
          <w:tcPr>
            <w:tcW w:w="2062"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仿宋_GB2312" w:hAnsi="仿宋_GB2312" w:eastAsia="仿宋_GB2312" w:cs="仿宋_GB2312"/>
                <w:kern w:val="0"/>
                <w:sz w:val="24"/>
                <w:szCs w:val="24"/>
                <w:bdr w:val="none" w:color="auto" w:sz="0" w:space="0"/>
                <w:lang w:val="en-US" w:eastAsia="zh-CN" w:bidi="ar"/>
              </w:rPr>
              <w:t>社会体育指导与管理</w:t>
            </w:r>
          </w:p>
        </w:tc>
        <w:tc>
          <w:tcPr>
            <w:tcW w:w="1130"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040203</w:t>
            </w:r>
          </w:p>
        </w:tc>
        <w:tc>
          <w:tcPr>
            <w:tcW w:w="104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2</w:t>
            </w:r>
          </w:p>
        </w:tc>
        <w:tc>
          <w:tcPr>
            <w:tcW w:w="128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30</w:t>
            </w:r>
          </w:p>
        </w:tc>
        <w:tc>
          <w:tcPr>
            <w:tcW w:w="1554"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5</w:t>
            </w:r>
          </w:p>
        </w:tc>
      </w:tr>
      <w:tr>
        <w:tblPrEx>
          <w:tblCellMar>
            <w:top w:w="0" w:type="dxa"/>
            <w:left w:w="105" w:type="dxa"/>
            <w:bottom w:w="0" w:type="dxa"/>
            <w:right w:w="105" w:type="dxa"/>
          </w:tblCellMar>
        </w:tblPrEx>
        <w:trPr>
          <w:trHeight w:val="1196" w:hRule="atLeast"/>
        </w:trPr>
        <w:tc>
          <w:tcPr>
            <w:tcW w:w="522" w:type="dxa"/>
            <w:tcBorders>
              <w:top w:val="nil"/>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4</w:t>
            </w:r>
          </w:p>
        </w:tc>
        <w:tc>
          <w:tcPr>
            <w:tcW w:w="2062"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仿宋_GB2312" w:hAnsi="仿宋_GB2312" w:eastAsia="仿宋_GB2312" w:cs="仿宋_GB2312"/>
                <w:kern w:val="0"/>
                <w:sz w:val="24"/>
                <w:szCs w:val="24"/>
                <w:bdr w:val="none" w:color="auto" w:sz="0" w:space="0"/>
                <w:lang w:val="en-US" w:eastAsia="zh-CN" w:bidi="ar"/>
              </w:rPr>
              <w:t>法语</w:t>
            </w:r>
          </w:p>
        </w:tc>
        <w:tc>
          <w:tcPr>
            <w:tcW w:w="1130"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050204</w:t>
            </w:r>
          </w:p>
        </w:tc>
        <w:tc>
          <w:tcPr>
            <w:tcW w:w="104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2</w:t>
            </w:r>
          </w:p>
        </w:tc>
        <w:tc>
          <w:tcPr>
            <w:tcW w:w="128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9</w:t>
            </w:r>
          </w:p>
        </w:tc>
        <w:tc>
          <w:tcPr>
            <w:tcW w:w="1554"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1</w:t>
            </w:r>
          </w:p>
        </w:tc>
      </w:tr>
      <w:tr>
        <w:tblPrEx>
          <w:tblCellMar>
            <w:top w:w="0" w:type="dxa"/>
            <w:left w:w="105" w:type="dxa"/>
            <w:bottom w:w="0" w:type="dxa"/>
            <w:right w:w="105" w:type="dxa"/>
          </w:tblCellMar>
        </w:tblPrEx>
        <w:trPr>
          <w:trHeight w:val="1196" w:hRule="atLeast"/>
        </w:trPr>
        <w:tc>
          <w:tcPr>
            <w:tcW w:w="522" w:type="dxa"/>
            <w:tcBorders>
              <w:top w:val="nil"/>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5</w:t>
            </w:r>
          </w:p>
        </w:tc>
        <w:tc>
          <w:tcPr>
            <w:tcW w:w="2062"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仿宋_GB2312" w:hAnsi="仿宋_GB2312" w:eastAsia="仿宋_GB2312" w:cs="仿宋_GB2312"/>
                <w:kern w:val="0"/>
                <w:sz w:val="24"/>
                <w:szCs w:val="24"/>
                <w:bdr w:val="none" w:color="auto" w:sz="0" w:space="0"/>
                <w:lang w:val="en-US" w:eastAsia="zh-CN" w:bidi="ar"/>
              </w:rPr>
              <w:t>日语</w:t>
            </w:r>
          </w:p>
        </w:tc>
        <w:tc>
          <w:tcPr>
            <w:tcW w:w="1130"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050207</w:t>
            </w:r>
          </w:p>
        </w:tc>
        <w:tc>
          <w:tcPr>
            <w:tcW w:w="104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2</w:t>
            </w:r>
          </w:p>
        </w:tc>
        <w:tc>
          <w:tcPr>
            <w:tcW w:w="128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9</w:t>
            </w:r>
          </w:p>
        </w:tc>
        <w:tc>
          <w:tcPr>
            <w:tcW w:w="1554"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1</w:t>
            </w:r>
          </w:p>
        </w:tc>
      </w:tr>
      <w:tr>
        <w:tblPrEx>
          <w:tblCellMar>
            <w:top w:w="0" w:type="dxa"/>
            <w:left w:w="105" w:type="dxa"/>
            <w:bottom w:w="0" w:type="dxa"/>
            <w:right w:w="105" w:type="dxa"/>
          </w:tblCellMar>
        </w:tblPrEx>
        <w:trPr>
          <w:trHeight w:val="1196" w:hRule="atLeast"/>
        </w:trPr>
        <w:tc>
          <w:tcPr>
            <w:tcW w:w="522" w:type="dxa"/>
            <w:tcBorders>
              <w:top w:val="nil"/>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6</w:t>
            </w:r>
          </w:p>
        </w:tc>
        <w:tc>
          <w:tcPr>
            <w:tcW w:w="2062"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仿宋_GB2312" w:hAnsi="仿宋_GB2312" w:eastAsia="仿宋_GB2312" w:cs="仿宋_GB2312"/>
                <w:kern w:val="0"/>
                <w:sz w:val="24"/>
                <w:szCs w:val="24"/>
                <w:bdr w:val="none" w:color="auto" w:sz="0" w:space="0"/>
                <w:lang w:val="en-US" w:eastAsia="zh-CN" w:bidi="ar"/>
              </w:rPr>
              <w:t>广告学</w:t>
            </w:r>
          </w:p>
        </w:tc>
        <w:tc>
          <w:tcPr>
            <w:tcW w:w="1130"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050303</w:t>
            </w:r>
          </w:p>
        </w:tc>
        <w:tc>
          <w:tcPr>
            <w:tcW w:w="104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2</w:t>
            </w:r>
          </w:p>
        </w:tc>
        <w:tc>
          <w:tcPr>
            <w:tcW w:w="128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38</w:t>
            </w:r>
          </w:p>
        </w:tc>
        <w:tc>
          <w:tcPr>
            <w:tcW w:w="1554"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7</w:t>
            </w:r>
          </w:p>
        </w:tc>
      </w:tr>
      <w:tr>
        <w:tblPrEx>
          <w:tblCellMar>
            <w:top w:w="0" w:type="dxa"/>
            <w:left w:w="105" w:type="dxa"/>
            <w:bottom w:w="0" w:type="dxa"/>
            <w:right w:w="105" w:type="dxa"/>
          </w:tblCellMar>
        </w:tblPrEx>
        <w:trPr>
          <w:trHeight w:val="1196" w:hRule="atLeast"/>
        </w:trPr>
        <w:tc>
          <w:tcPr>
            <w:tcW w:w="522" w:type="dxa"/>
            <w:tcBorders>
              <w:top w:val="nil"/>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7</w:t>
            </w:r>
          </w:p>
        </w:tc>
        <w:tc>
          <w:tcPr>
            <w:tcW w:w="2062"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仿宋_GB2312" w:hAnsi="仿宋_GB2312" w:eastAsia="仿宋_GB2312" w:cs="仿宋_GB2312"/>
                <w:kern w:val="0"/>
                <w:sz w:val="24"/>
                <w:szCs w:val="24"/>
                <w:bdr w:val="none" w:color="auto" w:sz="0" w:space="0"/>
                <w:lang w:val="en-US" w:eastAsia="zh-CN" w:bidi="ar"/>
              </w:rPr>
              <w:t>生物技术</w:t>
            </w:r>
          </w:p>
        </w:tc>
        <w:tc>
          <w:tcPr>
            <w:tcW w:w="1130"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071002</w:t>
            </w:r>
          </w:p>
        </w:tc>
        <w:tc>
          <w:tcPr>
            <w:tcW w:w="104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2</w:t>
            </w:r>
          </w:p>
        </w:tc>
        <w:tc>
          <w:tcPr>
            <w:tcW w:w="128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39</w:t>
            </w:r>
          </w:p>
        </w:tc>
        <w:tc>
          <w:tcPr>
            <w:tcW w:w="1554"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6</w:t>
            </w:r>
          </w:p>
        </w:tc>
      </w:tr>
      <w:tr>
        <w:tblPrEx>
          <w:tblCellMar>
            <w:top w:w="0" w:type="dxa"/>
            <w:left w:w="105" w:type="dxa"/>
            <w:bottom w:w="0" w:type="dxa"/>
            <w:right w:w="105" w:type="dxa"/>
          </w:tblCellMar>
        </w:tblPrEx>
        <w:trPr>
          <w:trHeight w:val="1196" w:hRule="atLeast"/>
        </w:trPr>
        <w:tc>
          <w:tcPr>
            <w:tcW w:w="522" w:type="dxa"/>
            <w:tcBorders>
              <w:top w:val="nil"/>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8</w:t>
            </w:r>
          </w:p>
        </w:tc>
        <w:tc>
          <w:tcPr>
            <w:tcW w:w="2062"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仿宋_GB2312" w:hAnsi="仿宋_GB2312" w:eastAsia="仿宋_GB2312" w:cs="仿宋_GB2312"/>
                <w:kern w:val="0"/>
                <w:sz w:val="24"/>
                <w:szCs w:val="24"/>
                <w:bdr w:val="none" w:color="auto" w:sz="0" w:space="0"/>
                <w:lang w:val="en-US" w:eastAsia="zh-CN" w:bidi="ar"/>
              </w:rPr>
              <w:t>汽车服务工程</w:t>
            </w:r>
          </w:p>
        </w:tc>
        <w:tc>
          <w:tcPr>
            <w:tcW w:w="1130"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080208</w:t>
            </w:r>
          </w:p>
        </w:tc>
        <w:tc>
          <w:tcPr>
            <w:tcW w:w="104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2</w:t>
            </w:r>
          </w:p>
        </w:tc>
        <w:tc>
          <w:tcPr>
            <w:tcW w:w="128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34</w:t>
            </w:r>
          </w:p>
        </w:tc>
        <w:tc>
          <w:tcPr>
            <w:tcW w:w="1554"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6</w:t>
            </w:r>
          </w:p>
        </w:tc>
      </w:tr>
      <w:tr>
        <w:tblPrEx>
          <w:tblCellMar>
            <w:top w:w="0" w:type="dxa"/>
            <w:left w:w="105" w:type="dxa"/>
            <w:bottom w:w="0" w:type="dxa"/>
            <w:right w:w="105" w:type="dxa"/>
          </w:tblCellMar>
        </w:tblPrEx>
        <w:trPr>
          <w:trHeight w:val="1196" w:hRule="atLeast"/>
        </w:trPr>
        <w:tc>
          <w:tcPr>
            <w:tcW w:w="522" w:type="dxa"/>
            <w:tcBorders>
              <w:top w:val="nil"/>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9</w:t>
            </w:r>
          </w:p>
        </w:tc>
        <w:tc>
          <w:tcPr>
            <w:tcW w:w="2062"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仿宋_GB2312" w:hAnsi="仿宋_GB2312" w:eastAsia="仿宋_GB2312" w:cs="仿宋_GB2312"/>
                <w:kern w:val="0"/>
                <w:sz w:val="24"/>
                <w:szCs w:val="24"/>
                <w:bdr w:val="none" w:color="auto" w:sz="0" w:space="0"/>
                <w:lang w:val="en-US" w:eastAsia="zh-CN" w:bidi="ar"/>
              </w:rPr>
              <w:t>电子信息工程</w:t>
            </w:r>
          </w:p>
        </w:tc>
        <w:tc>
          <w:tcPr>
            <w:tcW w:w="1130"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080701</w:t>
            </w:r>
          </w:p>
        </w:tc>
        <w:tc>
          <w:tcPr>
            <w:tcW w:w="104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2</w:t>
            </w:r>
          </w:p>
        </w:tc>
        <w:tc>
          <w:tcPr>
            <w:tcW w:w="128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34</w:t>
            </w:r>
          </w:p>
        </w:tc>
        <w:tc>
          <w:tcPr>
            <w:tcW w:w="1554"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6</w:t>
            </w:r>
          </w:p>
        </w:tc>
      </w:tr>
      <w:tr>
        <w:tblPrEx>
          <w:tblCellMar>
            <w:top w:w="0" w:type="dxa"/>
            <w:left w:w="105" w:type="dxa"/>
            <w:bottom w:w="0" w:type="dxa"/>
            <w:right w:w="105" w:type="dxa"/>
          </w:tblCellMar>
        </w:tblPrEx>
        <w:trPr>
          <w:trHeight w:val="1196" w:hRule="atLeast"/>
        </w:trPr>
        <w:tc>
          <w:tcPr>
            <w:tcW w:w="522" w:type="dxa"/>
            <w:tcBorders>
              <w:top w:val="nil"/>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10</w:t>
            </w:r>
          </w:p>
        </w:tc>
        <w:tc>
          <w:tcPr>
            <w:tcW w:w="2062"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仿宋_GB2312" w:hAnsi="仿宋_GB2312" w:eastAsia="仿宋_GB2312" w:cs="仿宋_GB2312"/>
                <w:kern w:val="0"/>
                <w:sz w:val="24"/>
                <w:szCs w:val="24"/>
                <w:bdr w:val="none" w:color="auto" w:sz="0" w:space="0"/>
                <w:lang w:val="en-US" w:eastAsia="zh-CN" w:bidi="ar"/>
              </w:rPr>
              <w:t>园艺</w:t>
            </w:r>
          </w:p>
        </w:tc>
        <w:tc>
          <w:tcPr>
            <w:tcW w:w="1130"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090102</w:t>
            </w:r>
          </w:p>
        </w:tc>
        <w:tc>
          <w:tcPr>
            <w:tcW w:w="104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2</w:t>
            </w:r>
          </w:p>
        </w:tc>
        <w:tc>
          <w:tcPr>
            <w:tcW w:w="128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34</w:t>
            </w:r>
          </w:p>
        </w:tc>
        <w:tc>
          <w:tcPr>
            <w:tcW w:w="1554"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6</w:t>
            </w:r>
          </w:p>
        </w:tc>
      </w:tr>
      <w:tr>
        <w:tblPrEx>
          <w:tblCellMar>
            <w:top w:w="0" w:type="dxa"/>
            <w:left w:w="105" w:type="dxa"/>
            <w:bottom w:w="0" w:type="dxa"/>
            <w:right w:w="105" w:type="dxa"/>
          </w:tblCellMar>
        </w:tblPrEx>
        <w:trPr>
          <w:trHeight w:val="1196" w:hRule="atLeast"/>
        </w:trPr>
        <w:tc>
          <w:tcPr>
            <w:tcW w:w="522" w:type="dxa"/>
            <w:tcBorders>
              <w:top w:val="nil"/>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11</w:t>
            </w:r>
          </w:p>
        </w:tc>
        <w:tc>
          <w:tcPr>
            <w:tcW w:w="2062"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仿宋_GB2312" w:hAnsi="仿宋_GB2312" w:eastAsia="仿宋_GB2312" w:cs="仿宋_GB2312"/>
                <w:kern w:val="0"/>
                <w:sz w:val="24"/>
                <w:szCs w:val="24"/>
                <w:bdr w:val="none" w:color="auto" w:sz="0" w:space="0"/>
                <w:lang w:val="en-US" w:eastAsia="zh-CN" w:bidi="ar"/>
              </w:rPr>
              <w:t>临床医学</w:t>
            </w:r>
          </w:p>
        </w:tc>
        <w:tc>
          <w:tcPr>
            <w:tcW w:w="1130"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100201K</w:t>
            </w:r>
          </w:p>
        </w:tc>
        <w:tc>
          <w:tcPr>
            <w:tcW w:w="104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3</w:t>
            </w:r>
          </w:p>
        </w:tc>
        <w:tc>
          <w:tcPr>
            <w:tcW w:w="128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34</w:t>
            </w:r>
          </w:p>
        </w:tc>
        <w:tc>
          <w:tcPr>
            <w:tcW w:w="1554"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6</w:t>
            </w:r>
          </w:p>
        </w:tc>
      </w:tr>
      <w:tr>
        <w:tblPrEx>
          <w:tblCellMar>
            <w:top w:w="0" w:type="dxa"/>
            <w:left w:w="105" w:type="dxa"/>
            <w:bottom w:w="0" w:type="dxa"/>
            <w:right w:w="105" w:type="dxa"/>
          </w:tblCellMar>
        </w:tblPrEx>
        <w:trPr>
          <w:trHeight w:val="1196" w:hRule="atLeast"/>
        </w:trPr>
        <w:tc>
          <w:tcPr>
            <w:tcW w:w="522" w:type="dxa"/>
            <w:tcBorders>
              <w:top w:val="nil"/>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12</w:t>
            </w:r>
          </w:p>
        </w:tc>
        <w:tc>
          <w:tcPr>
            <w:tcW w:w="2062"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仿宋_GB2312" w:hAnsi="仿宋_GB2312" w:eastAsia="仿宋_GB2312" w:cs="仿宋_GB2312"/>
                <w:kern w:val="0"/>
                <w:sz w:val="24"/>
                <w:szCs w:val="24"/>
                <w:bdr w:val="none" w:color="auto" w:sz="0" w:space="0"/>
                <w:lang w:val="en-US" w:eastAsia="zh-CN" w:bidi="ar"/>
              </w:rPr>
              <w:t>护理学</w:t>
            </w:r>
          </w:p>
        </w:tc>
        <w:tc>
          <w:tcPr>
            <w:tcW w:w="1130"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101101</w:t>
            </w:r>
          </w:p>
        </w:tc>
        <w:tc>
          <w:tcPr>
            <w:tcW w:w="104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2</w:t>
            </w:r>
          </w:p>
        </w:tc>
        <w:tc>
          <w:tcPr>
            <w:tcW w:w="128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51</w:t>
            </w:r>
          </w:p>
        </w:tc>
        <w:tc>
          <w:tcPr>
            <w:tcW w:w="1554"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9</w:t>
            </w:r>
          </w:p>
        </w:tc>
      </w:tr>
      <w:tr>
        <w:tblPrEx>
          <w:tblCellMar>
            <w:top w:w="0" w:type="dxa"/>
            <w:left w:w="105" w:type="dxa"/>
            <w:bottom w:w="0" w:type="dxa"/>
            <w:right w:w="105" w:type="dxa"/>
          </w:tblCellMar>
        </w:tblPrEx>
        <w:trPr>
          <w:trHeight w:val="1196" w:hRule="atLeast"/>
        </w:trPr>
        <w:tc>
          <w:tcPr>
            <w:tcW w:w="522" w:type="dxa"/>
            <w:tcBorders>
              <w:top w:val="nil"/>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13</w:t>
            </w:r>
          </w:p>
        </w:tc>
        <w:tc>
          <w:tcPr>
            <w:tcW w:w="2062"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仿宋_GB2312" w:hAnsi="仿宋_GB2312" w:eastAsia="仿宋_GB2312" w:cs="仿宋_GB2312"/>
                <w:kern w:val="0"/>
                <w:sz w:val="24"/>
                <w:szCs w:val="24"/>
                <w:bdr w:val="none" w:color="auto" w:sz="0" w:space="0"/>
                <w:lang w:val="en-US" w:eastAsia="zh-CN" w:bidi="ar"/>
              </w:rPr>
              <w:t>工商管理</w:t>
            </w:r>
          </w:p>
        </w:tc>
        <w:tc>
          <w:tcPr>
            <w:tcW w:w="1130"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120201K</w:t>
            </w:r>
          </w:p>
        </w:tc>
        <w:tc>
          <w:tcPr>
            <w:tcW w:w="104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2</w:t>
            </w:r>
          </w:p>
        </w:tc>
        <w:tc>
          <w:tcPr>
            <w:tcW w:w="128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39</w:t>
            </w:r>
          </w:p>
        </w:tc>
        <w:tc>
          <w:tcPr>
            <w:tcW w:w="1554"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6</w:t>
            </w:r>
          </w:p>
        </w:tc>
      </w:tr>
      <w:tr>
        <w:tblPrEx>
          <w:tblCellMar>
            <w:top w:w="0" w:type="dxa"/>
            <w:left w:w="105" w:type="dxa"/>
            <w:bottom w:w="0" w:type="dxa"/>
            <w:right w:w="105" w:type="dxa"/>
          </w:tblCellMar>
        </w:tblPrEx>
        <w:trPr>
          <w:trHeight w:val="1196" w:hRule="atLeast"/>
        </w:trPr>
        <w:tc>
          <w:tcPr>
            <w:tcW w:w="522" w:type="dxa"/>
            <w:tcBorders>
              <w:top w:val="nil"/>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14</w:t>
            </w:r>
          </w:p>
        </w:tc>
        <w:tc>
          <w:tcPr>
            <w:tcW w:w="2062"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仿宋_GB2312" w:hAnsi="仿宋_GB2312" w:eastAsia="仿宋_GB2312" w:cs="仿宋_GB2312"/>
                <w:kern w:val="0"/>
                <w:sz w:val="24"/>
                <w:szCs w:val="24"/>
                <w:bdr w:val="none" w:color="auto" w:sz="0" w:space="0"/>
                <w:lang w:val="en-US" w:eastAsia="zh-CN" w:bidi="ar"/>
              </w:rPr>
              <w:t>行政管理</w:t>
            </w:r>
          </w:p>
        </w:tc>
        <w:tc>
          <w:tcPr>
            <w:tcW w:w="1130"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120402</w:t>
            </w:r>
          </w:p>
        </w:tc>
        <w:tc>
          <w:tcPr>
            <w:tcW w:w="104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2</w:t>
            </w:r>
          </w:p>
        </w:tc>
        <w:tc>
          <w:tcPr>
            <w:tcW w:w="128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38</w:t>
            </w:r>
          </w:p>
        </w:tc>
        <w:tc>
          <w:tcPr>
            <w:tcW w:w="1554"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7</w:t>
            </w:r>
          </w:p>
        </w:tc>
      </w:tr>
      <w:tr>
        <w:tblPrEx>
          <w:tblCellMar>
            <w:top w:w="0" w:type="dxa"/>
            <w:left w:w="105" w:type="dxa"/>
            <w:bottom w:w="0" w:type="dxa"/>
            <w:right w:w="105" w:type="dxa"/>
          </w:tblCellMar>
        </w:tblPrEx>
        <w:trPr>
          <w:trHeight w:val="1196" w:hRule="atLeast"/>
        </w:trPr>
        <w:tc>
          <w:tcPr>
            <w:tcW w:w="522" w:type="dxa"/>
            <w:tcBorders>
              <w:top w:val="nil"/>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15</w:t>
            </w:r>
          </w:p>
        </w:tc>
        <w:tc>
          <w:tcPr>
            <w:tcW w:w="2062"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仿宋_GB2312" w:hAnsi="仿宋_GB2312" w:eastAsia="仿宋_GB2312" w:cs="仿宋_GB2312"/>
                <w:kern w:val="0"/>
                <w:sz w:val="24"/>
                <w:szCs w:val="24"/>
                <w:bdr w:val="none" w:color="auto" w:sz="0" w:space="0"/>
                <w:lang w:val="en-US" w:eastAsia="zh-CN" w:bidi="ar"/>
              </w:rPr>
              <w:t>旅游管理</w:t>
            </w:r>
          </w:p>
        </w:tc>
        <w:tc>
          <w:tcPr>
            <w:tcW w:w="1130"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120901K</w:t>
            </w:r>
          </w:p>
        </w:tc>
        <w:tc>
          <w:tcPr>
            <w:tcW w:w="104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2</w:t>
            </w:r>
          </w:p>
        </w:tc>
        <w:tc>
          <w:tcPr>
            <w:tcW w:w="128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39</w:t>
            </w:r>
          </w:p>
        </w:tc>
        <w:tc>
          <w:tcPr>
            <w:tcW w:w="1554"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6</w:t>
            </w:r>
          </w:p>
        </w:tc>
      </w:tr>
      <w:tr>
        <w:tblPrEx>
          <w:tblCellMar>
            <w:top w:w="0" w:type="dxa"/>
            <w:left w:w="105" w:type="dxa"/>
            <w:bottom w:w="0" w:type="dxa"/>
            <w:right w:w="105" w:type="dxa"/>
          </w:tblCellMar>
        </w:tblPrEx>
        <w:trPr>
          <w:trHeight w:val="1196" w:hRule="atLeast"/>
        </w:trPr>
        <w:tc>
          <w:tcPr>
            <w:tcW w:w="522" w:type="dxa"/>
            <w:tcBorders>
              <w:top w:val="nil"/>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16</w:t>
            </w:r>
          </w:p>
        </w:tc>
        <w:tc>
          <w:tcPr>
            <w:tcW w:w="2062"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仿宋_GB2312" w:hAnsi="仿宋_GB2312" w:eastAsia="仿宋_GB2312" w:cs="仿宋_GB2312"/>
                <w:kern w:val="0"/>
                <w:sz w:val="24"/>
                <w:szCs w:val="24"/>
                <w:bdr w:val="none" w:color="auto" w:sz="0" w:space="0"/>
                <w:lang w:val="en-US" w:eastAsia="zh-CN" w:bidi="ar"/>
              </w:rPr>
              <w:t>视觉传达设计</w:t>
            </w:r>
          </w:p>
        </w:tc>
        <w:tc>
          <w:tcPr>
            <w:tcW w:w="1130"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130502</w:t>
            </w:r>
          </w:p>
        </w:tc>
        <w:tc>
          <w:tcPr>
            <w:tcW w:w="104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2</w:t>
            </w:r>
          </w:p>
        </w:tc>
        <w:tc>
          <w:tcPr>
            <w:tcW w:w="128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34</w:t>
            </w:r>
          </w:p>
        </w:tc>
        <w:tc>
          <w:tcPr>
            <w:tcW w:w="1554"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6</w:t>
            </w:r>
          </w:p>
        </w:tc>
      </w:tr>
      <w:tr>
        <w:tblPrEx>
          <w:tblCellMar>
            <w:top w:w="0" w:type="dxa"/>
            <w:left w:w="105" w:type="dxa"/>
            <w:bottom w:w="0" w:type="dxa"/>
            <w:right w:w="105" w:type="dxa"/>
          </w:tblCellMar>
        </w:tblPrEx>
        <w:trPr>
          <w:trHeight w:val="619" w:hRule="atLeast"/>
        </w:trPr>
        <w:tc>
          <w:tcPr>
            <w:tcW w:w="4759" w:type="dxa"/>
            <w:gridSpan w:val="4"/>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仿宋_GB2312" w:hAnsi="仿宋_GB2312" w:eastAsia="仿宋_GB2312" w:cs="仿宋_GB2312"/>
                <w:kern w:val="0"/>
                <w:sz w:val="24"/>
                <w:szCs w:val="24"/>
                <w:bdr w:val="none" w:color="auto" w:sz="0" w:space="0"/>
                <w:lang w:val="en-US" w:eastAsia="zh-CN" w:bidi="ar"/>
              </w:rPr>
              <w:t>总计</w:t>
            </w:r>
            <w:r>
              <w:rPr>
                <w:rFonts w:hint="default" w:ascii="瀹嬩綋" w:hAnsi="瀹嬩綋" w:eastAsia="仿宋_GB2312" w:cs="瀹嬩綋"/>
                <w:kern w:val="0"/>
                <w:sz w:val="24"/>
                <w:szCs w:val="21"/>
                <w:bdr w:val="none" w:color="auto" w:sz="0" w:space="0"/>
                <w:lang w:val="en-US" w:eastAsia="zh-CN" w:bidi="ar"/>
              </w:rPr>
              <w:t>600</w:t>
            </w:r>
            <w:r>
              <w:rPr>
                <w:rFonts w:hint="eastAsia" w:ascii="仿宋_GB2312" w:hAnsi="仿宋_GB2312" w:eastAsia="仿宋_GB2312" w:cs="仿宋_GB2312"/>
                <w:kern w:val="0"/>
                <w:sz w:val="24"/>
                <w:szCs w:val="24"/>
                <w:bdr w:val="none" w:color="auto" w:sz="0" w:space="0"/>
                <w:lang w:val="en-US" w:eastAsia="zh-CN" w:bidi="ar"/>
              </w:rPr>
              <w:t>人</w:t>
            </w:r>
          </w:p>
        </w:tc>
        <w:tc>
          <w:tcPr>
            <w:tcW w:w="1285"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514</w:t>
            </w:r>
          </w:p>
        </w:tc>
        <w:tc>
          <w:tcPr>
            <w:tcW w:w="1554" w:type="dxa"/>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default" w:ascii="瀹嬩綋" w:hAnsi="瀹嬩綋" w:eastAsia="仿宋_GB2312" w:cs="瀹嬩綋"/>
                <w:kern w:val="0"/>
                <w:sz w:val="24"/>
                <w:szCs w:val="21"/>
                <w:bdr w:val="none" w:color="auto" w:sz="0" w:space="0"/>
                <w:lang w:val="en-US" w:eastAsia="zh-CN" w:bidi="ar"/>
              </w:rPr>
              <w:t>86</w:t>
            </w:r>
          </w:p>
        </w:tc>
      </w:tr>
    </w:tbl>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仿宋_GB2312" w:hAnsi="仿宋_GB2312" w:eastAsia="仿宋_GB2312" w:cs="仿宋_GB2312"/>
          <w:shd w:val="clear" w:fill="ECECEC"/>
        </w:rPr>
        <w:t>报名工作结束之后，</w:t>
      </w:r>
      <w:r>
        <w:rPr>
          <w:rFonts w:hint="default" w:ascii="瀹嬩綋" w:hAnsi="瀹嬩綋" w:eastAsia="瀹嬩綋" w:cs="瀹嬩綋"/>
          <w:shd w:val="clear" w:fill="ECECEC"/>
          <w:lang w:val="en-US"/>
        </w:rPr>
        <w:t>7</w:t>
      </w:r>
      <w:r>
        <w:rPr>
          <w:rFonts w:hint="eastAsia" w:ascii="仿宋_GB2312" w:hAnsi="仿宋_GB2312" w:eastAsia="仿宋_GB2312" w:cs="仿宋_GB2312"/>
          <w:shd w:val="clear" w:fill="ECECEC"/>
        </w:rPr>
        <w:t>月</w:t>
      </w:r>
      <w:r>
        <w:rPr>
          <w:rFonts w:hint="default" w:ascii="瀹嬩綋" w:hAnsi="瀹嬩綋" w:eastAsia="瀹嬩綋" w:cs="瀹嬩綋"/>
          <w:shd w:val="clear" w:fill="ECECEC"/>
          <w:lang w:val="en-US"/>
        </w:rPr>
        <w:t>20</w:t>
      </w:r>
      <w:r>
        <w:rPr>
          <w:rFonts w:hint="eastAsia" w:ascii="仿宋_GB2312" w:hAnsi="仿宋_GB2312" w:eastAsia="仿宋_GB2312" w:cs="仿宋_GB2312"/>
          <w:shd w:val="clear" w:fill="ECECEC"/>
        </w:rPr>
        <w:t>日前，学校根据湖北省教育厅工作要求，可能适当调整专业计划招生人数，并在学校专升本专题网站公告。</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仿宋_GB2312" w:hAnsi="仿宋_GB2312" w:eastAsia="仿宋_GB2312" w:cs="仿宋_GB2312"/>
          <w:shd w:val="clear" w:fill="ECECEC"/>
        </w:rPr>
        <w:t>调整原则为：“建档立卡考生”专项计划报考考生总数小于专项计划总数时，空余指标将调整到“普通考生”计划中去，当专项计划报考人数大于或等于专项招生计划时，若其中某个专业专项计划报考人数少于招生计划数时，空余计划只在专项计划内调整。当某个专业“普通考生”招生计划大于报考人数时，其空余计划将调整到“普通考生”其他报考人数大于招生人数的计划中。</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黑体" w:hAnsi="宋体" w:eastAsia="黑体" w:cs="黑体"/>
          <w:shd w:val="clear" w:fill="ECECEC"/>
        </w:rPr>
        <w:t>三、报名</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仿宋_GB2312" w:hAnsi="仿宋_GB2312" w:eastAsia="仿宋_GB2312" w:cs="仿宋_GB2312"/>
          <w:shd w:val="clear" w:fill="ECECEC"/>
        </w:rPr>
        <w:t>符合我校报考条件的学生，只能选择“普通考生”和“建档立卡考生”中的一种类型报考，且只能报考一个专业。</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楷体_GB2312" w:hAnsi="楷体_GB2312" w:eastAsia="楷体_GB2312" w:cs="楷体_GB2312"/>
          <w:shd w:val="clear" w:fill="ECECEC"/>
        </w:rPr>
        <w:t>（一）报名网址</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default" w:ascii="瀹嬩綋" w:hAnsi="瀹嬩綋" w:eastAsia="瀹嬩綋" w:cs="瀹嬩綋"/>
          <w:color w:val="333333"/>
          <w:u w:val="none"/>
          <w:shd w:val="clear" w:fill="ECECEC"/>
          <w:lang w:val="en-US"/>
        </w:rPr>
        <w:fldChar w:fldCharType="begin"/>
      </w:r>
      <w:r>
        <w:rPr>
          <w:rFonts w:hint="default" w:ascii="瀹嬩綋" w:hAnsi="瀹嬩綋" w:eastAsia="瀹嬩綋" w:cs="瀹嬩綋"/>
          <w:color w:val="333333"/>
          <w:u w:val="none"/>
          <w:shd w:val="clear" w:fill="ECECEC"/>
          <w:lang w:val="en-US"/>
        </w:rPr>
        <w:instrText xml:space="preserve"> HYPERLINK "http://zsb.e21.cn/" </w:instrText>
      </w:r>
      <w:r>
        <w:rPr>
          <w:rFonts w:hint="default" w:ascii="瀹嬩綋" w:hAnsi="瀹嬩綋" w:eastAsia="瀹嬩綋" w:cs="瀹嬩綋"/>
          <w:color w:val="333333"/>
          <w:u w:val="none"/>
          <w:shd w:val="clear" w:fill="ECECEC"/>
          <w:lang w:val="en-US"/>
        </w:rPr>
        <w:fldChar w:fldCharType="separate"/>
      </w:r>
      <w:r>
        <w:rPr>
          <w:rStyle w:val="12"/>
          <w:rFonts w:hint="default" w:ascii="瀹嬩綋" w:hAnsi="瀹嬩綋" w:eastAsia="瀹嬩綋" w:cs="瀹嬩綋"/>
          <w:color w:val="333333"/>
          <w:u w:val="none"/>
          <w:shd w:val="clear" w:fill="ECECEC"/>
          <w:lang w:val="en-US"/>
        </w:rPr>
        <w:t>http://zsb.e21.cn</w:t>
      </w:r>
      <w:r>
        <w:rPr>
          <w:rFonts w:hint="default" w:ascii="瀹嬩綋" w:hAnsi="瀹嬩綋" w:eastAsia="瀹嬩綋" w:cs="瀹嬩綋"/>
          <w:color w:val="333333"/>
          <w:u w:val="none"/>
          <w:shd w:val="clear" w:fill="ECECEC"/>
          <w:lang w:val="en-US"/>
        </w:rPr>
        <w:fldChar w:fldCharType="end"/>
      </w:r>
      <w:r>
        <w:rPr>
          <w:rFonts w:hint="eastAsia" w:ascii="仿宋_GB2312" w:hAnsi="仿宋_GB2312" w:eastAsia="仿宋_GB2312" w:cs="仿宋_GB2312"/>
          <w:shd w:val="clear" w:fill="ECECEC"/>
        </w:rPr>
        <w:t>（湖北省高等学校普通专升本报名平台）</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楷体_GB2312" w:hAnsi="楷体_GB2312" w:eastAsia="楷体_GB2312" w:cs="楷体_GB2312"/>
          <w:shd w:val="clear" w:fill="ECECEC"/>
        </w:rPr>
        <w:t>（二）报名时间</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仿宋_GB2312" w:hAnsi="仿宋_GB2312" w:eastAsia="仿宋_GB2312" w:cs="仿宋_GB2312"/>
          <w:shd w:val="clear" w:fill="ECECEC"/>
        </w:rPr>
        <w:t>网上报名时间</w:t>
      </w:r>
      <w:r>
        <w:rPr>
          <w:rFonts w:hint="default" w:ascii="瀹嬩綋" w:hAnsi="瀹嬩綋" w:eastAsia="瀹嬩綋" w:cs="瀹嬩綋"/>
          <w:shd w:val="clear" w:fill="ECECEC"/>
          <w:lang w:val="en-US"/>
        </w:rPr>
        <w:t>2020</w:t>
      </w:r>
      <w:r>
        <w:rPr>
          <w:rFonts w:hint="eastAsia" w:ascii="仿宋_GB2312" w:hAnsi="仿宋_GB2312" w:eastAsia="仿宋_GB2312" w:cs="仿宋_GB2312"/>
          <w:shd w:val="clear" w:fill="ECECEC"/>
        </w:rPr>
        <w:t>年</w:t>
      </w:r>
      <w:r>
        <w:rPr>
          <w:rFonts w:hint="default" w:ascii="瀹嬩綋" w:hAnsi="瀹嬩綋" w:eastAsia="瀹嬩綋" w:cs="瀹嬩綋"/>
          <w:shd w:val="clear" w:fill="ECECEC"/>
          <w:lang w:val="en-US"/>
        </w:rPr>
        <w:t>6</w:t>
      </w:r>
      <w:r>
        <w:rPr>
          <w:rFonts w:hint="eastAsia" w:ascii="仿宋_GB2312" w:hAnsi="仿宋_GB2312" w:eastAsia="仿宋_GB2312" w:cs="仿宋_GB2312"/>
          <w:shd w:val="clear" w:fill="ECECEC"/>
        </w:rPr>
        <w:t>月</w:t>
      </w:r>
      <w:r>
        <w:rPr>
          <w:rFonts w:hint="default" w:ascii="瀹嬩綋" w:hAnsi="瀹嬩綋" w:eastAsia="瀹嬩綋" w:cs="瀹嬩綋"/>
          <w:shd w:val="clear" w:fill="ECECEC"/>
          <w:lang w:val="en-US"/>
        </w:rPr>
        <w:t>28</w:t>
      </w:r>
      <w:r>
        <w:rPr>
          <w:rFonts w:hint="eastAsia" w:ascii="仿宋_GB2312" w:hAnsi="仿宋_GB2312" w:eastAsia="仿宋_GB2312" w:cs="仿宋_GB2312"/>
          <w:shd w:val="clear" w:fill="ECECEC"/>
        </w:rPr>
        <w:t>日</w:t>
      </w:r>
      <w:r>
        <w:rPr>
          <w:rFonts w:hint="default" w:ascii="瀹嬩綋" w:hAnsi="瀹嬩綋" w:eastAsia="瀹嬩綋" w:cs="瀹嬩綋"/>
          <w:shd w:val="clear" w:fill="ECECEC"/>
          <w:lang w:val="en-US"/>
        </w:rPr>
        <w:t>8:00-7</w:t>
      </w:r>
      <w:r>
        <w:rPr>
          <w:rFonts w:hint="eastAsia" w:ascii="仿宋_GB2312" w:hAnsi="仿宋_GB2312" w:eastAsia="仿宋_GB2312" w:cs="仿宋_GB2312"/>
          <w:shd w:val="clear" w:fill="ECECEC"/>
        </w:rPr>
        <w:t>月</w:t>
      </w:r>
      <w:r>
        <w:rPr>
          <w:rFonts w:hint="default" w:ascii="瀹嬩綋" w:hAnsi="瀹嬩綋" w:eastAsia="瀹嬩綋" w:cs="瀹嬩綋"/>
          <w:shd w:val="clear" w:fill="ECECEC"/>
          <w:lang w:val="en-US"/>
        </w:rPr>
        <w:t>1</w:t>
      </w:r>
      <w:r>
        <w:rPr>
          <w:rFonts w:hint="eastAsia" w:ascii="仿宋_GB2312" w:hAnsi="仿宋_GB2312" w:eastAsia="仿宋_GB2312" w:cs="仿宋_GB2312"/>
          <w:shd w:val="clear" w:fill="ECECEC"/>
        </w:rPr>
        <w:t>日</w:t>
      </w:r>
      <w:r>
        <w:rPr>
          <w:rFonts w:hint="default" w:ascii="瀹嬩綋" w:hAnsi="瀹嬩綋" w:eastAsia="瀹嬩綋" w:cs="瀹嬩綋"/>
          <w:shd w:val="clear" w:fill="ECECEC"/>
          <w:lang w:val="en-US"/>
        </w:rPr>
        <w:t>23:00</w:t>
      </w:r>
      <w:r>
        <w:rPr>
          <w:rFonts w:hint="eastAsia" w:ascii="仿宋_GB2312" w:hAnsi="仿宋_GB2312" w:eastAsia="仿宋_GB2312" w:cs="仿宋_GB2312"/>
          <w:shd w:val="clear" w:fill="ECECEC"/>
        </w:rPr>
        <w:t>。</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楷体_GB2312" w:hAnsi="楷体_GB2312" w:eastAsia="楷体_GB2312" w:cs="楷体_GB2312"/>
          <w:shd w:val="clear" w:fill="ECECEC"/>
        </w:rPr>
        <w:t>（三）资格审查</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仿宋_GB2312" w:hAnsi="仿宋_GB2312" w:eastAsia="仿宋_GB2312" w:cs="仿宋_GB2312"/>
          <w:shd w:val="clear" w:fill="ECECEC"/>
        </w:rPr>
        <w:t>报名资格审查分初审和复审确认，第一次初审时间为</w:t>
      </w:r>
      <w:r>
        <w:rPr>
          <w:rFonts w:hint="default" w:ascii="瀹嬩綋" w:hAnsi="瀹嬩綋" w:eastAsia="瀹嬩綋" w:cs="瀹嬩綋"/>
          <w:shd w:val="clear" w:fill="ECECEC"/>
          <w:lang w:val="en-US"/>
        </w:rPr>
        <w:t>2020</w:t>
      </w:r>
      <w:r>
        <w:rPr>
          <w:rFonts w:hint="eastAsia" w:ascii="仿宋_GB2312" w:hAnsi="仿宋_GB2312" w:eastAsia="仿宋_GB2312" w:cs="仿宋_GB2312"/>
          <w:shd w:val="clear" w:fill="ECECEC"/>
        </w:rPr>
        <w:t>年</w:t>
      </w:r>
      <w:r>
        <w:rPr>
          <w:rFonts w:hint="default" w:ascii="瀹嬩綋" w:hAnsi="瀹嬩綋" w:eastAsia="瀹嬩綋" w:cs="瀹嬩綋"/>
          <w:shd w:val="clear" w:fill="ECECEC"/>
          <w:lang w:val="en-US"/>
        </w:rPr>
        <w:t>7</w:t>
      </w:r>
      <w:r>
        <w:rPr>
          <w:rFonts w:hint="eastAsia" w:ascii="仿宋_GB2312" w:hAnsi="仿宋_GB2312" w:eastAsia="仿宋_GB2312" w:cs="仿宋_GB2312"/>
          <w:shd w:val="clear" w:fill="ECECEC"/>
        </w:rPr>
        <w:t>月</w:t>
      </w:r>
      <w:r>
        <w:rPr>
          <w:rFonts w:hint="default" w:ascii="瀹嬩綋" w:hAnsi="瀹嬩綋" w:eastAsia="瀹嬩綋" w:cs="瀹嬩綋"/>
          <w:shd w:val="clear" w:fill="ECECEC"/>
          <w:lang w:val="en-US"/>
        </w:rPr>
        <w:t>2</w:t>
      </w:r>
      <w:r>
        <w:rPr>
          <w:rFonts w:hint="eastAsia" w:ascii="仿宋_GB2312" w:hAnsi="仿宋_GB2312" w:eastAsia="仿宋_GB2312" w:cs="仿宋_GB2312"/>
          <w:shd w:val="clear" w:fill="ECECEC"/>
        </w:rPr>
        <w:t>日，初审未通过的考生可在</w:t>
      </w:r>
      <w:r>
        <w:rPr>
          <w:rFonts w:hint="default" w:ascii="瀹嬩綋" w:hAnsi="瀹嬩綋" w:eastAsia="瀹嬩綋" w:cs="瀹嬩綋"/>
          <w:shd w:val="clear" w:fill="ECECEC"/>
          <w:lang w:val="en-US"/>
        </w:rPr>
        <w:t>7</w:t>
      </w:r>
      <w:r>
        <w:rPr>
          <w:rFonts w:hint="eastAsia" w:ascii="仿宋_GB2312" w:hAnsi="仿宋_GB2312" w:eastAsia="仿宋_GB2312" w:cs="仿宋_GB2312"/>
          <w:shd w:val="clear" w:fill="ECECEC"/>
        </w:rPr>
        <w:t>月</w:t>
      </w:r>
      <w:r>
        <w:rPr>
          <w:rFonts w:hint="default" w:ascii="瀹嬩綋" w:hAnsi="瀹嬩綋" w:eastAsia="瀹嬩綋" w:cs="瀹嬩綋"/>
          <w:shd w:val="clear" w:fill="ECECEC"/>
          <w:lang w:val="en-US"/>
        </w:rPr>
        <w:t>3</w:t>
      </w:r>
      <w:r>
        <w:rPr>
          <w:rFonts w:hint="eastAsia" w:ascii="仿宋_GB2312" w:hAnsi="仿宋_GB2312" w:eastAsia="仿宋_GB2312" w:cs="仿宋_GB2312"/>
          <w:shd w:val="clear" w:fill="ECECEC"/>
        </w:rPr>
        <w:t>日更改一次专业志愿信息，</w:t>
      </w:r>
      <w:r>
        <w:rPr>
          <w:rFonts w:hint="default" w:ascii="瀹嬩綋" w:hAnsi="瀹嬩綋" w:eastAsia="瀹嬩綋" w:cs="瀹嬩綋"/>
          <w:shd w:val="clear" w:fill="ECECEC"/>
          <w:lang w:val="en-US"/>
        </w:rPr>
        <w:t>7</w:t>
      </w:r>
      <w:r>
        <w:rPr>
          <w:rFonts w:hint="eastAsia" w:ascii="仿宋_GB2312" w:hAnsi="仿宋_GB2312" w:eastAsia="仿宋_GB2312" w:cs="仿宋_GB2312"/>
          <w:shd w:val="clear" w:fill="ECECEC"/>
        </w:rPr>
        <w:t>月</w:t>
      </w:r>
      <w:r>
        <w:rPr>
          <w:rFonts w:hint="default" w:ascii="瀹嬩綋" w:hAnsi="瀹嬩綋" w:eastAsia="瀹嬩綋" w:cs="瀹嬩綋"/>
          <w:shd w:val="clear" w:fill="ECECEC"/>
          <w:lang w:val="en-US"/>
        </w:rPr>
        <w:t>4</w:t>
      </w:r>
      <w:r>
        <w:rPr>
          <w:rFonts w:hint="eastAsia" w:ascii="仿宋_GB2312" w:hAnsi="仿宋_GB2312" w:eastAsia="仿宋_GB2312" w:cs="仿宋_GB2312"/>
          <w:shd w:val="clear" w:fill="ECECEC"/>
        </w:rPr>
        <w:t>日再次对更改志愿的考生进行专业志愿信息审核，初审在湖北省高等学校普通专升本报名系统进行，只审核报考专业志愿符合性。初审通过的考生不得再更改志愿信息，并在</w:t>
      </w:r>
      <w:r>
        <w:rPr>
          <w:rFonts w:hint="default" w:ascii="瀹嬩綋" w:hAnsi="瀹嬩綋" w:eastAsia="瀹嬩綋" w:cs="瀹嬩綋"/>
          <w:shd w:val="clear" w:fill="ECECEC"/>
          <w:lang w:val="en-US"/>
        </w:rPr>
        <w:t>7</w:t>
      </w:r>
      <w:r>
        <w:rPr>
          <w:rFonts w:hint="eastAsia" w:ascii="仿宋_GB2312" w:hAnsi="仿宋_GB2312" w:eastAsia="仿宋_GB2312" w:cs="仿宋_GB2312"/>
          <w:shd w:val="clear" w:fill="ECECEC"/>
        </w:rPr>
        <w:t>月</w:t>
      </w:r>
      <w:r>
        <w:rPr>
          <w:rFonts w:hint="default" w:ascii="瀹嬩綋" w:hAnsi="瀹嬩綋" w:eastAsia="瀹嬩綋" w:cs="瀹嬩綋"/>
          <w:shd w:val="clear" w:fill="ECECEC"/>
          <w:lang w:val="en-US"/>
        </w:rPr>
        <w:t>2</w:t>
      </w:r>
      <w:r>
        <w:rPr>
          <w:rFonts w:hint="eastAsia" w:ascii="仿宋_GB2312" w:hAnsi="仿宋_GB2312" w:eastAsia="仿宋_GB2312" w:cs="仿宋_GB2312"/>
          <w:shd w:val="clear" w:fill="ECECEC"/>
        </w:rPr>
        <w:t>日</w:t>
      </w:r>
      <w:r>
        <w:rPr>
          <w:rFonts w:hint="default" w:ascii="瀹嬩綋" w:hAnsi="瀹嬩綋" w:eastAsia="瀹嬩綋" w:cs="瀹嬩綋"/>
          <w:shd w:val="clear" w:fill="ECECEC"/>
          <w:lang w:val="en-US"/>
        </w:rPr>
        <w:t>-7</w:t>
      </w:r>
      <w:r>
        <w:rPr>
          <w:rFonts w:hint="eastAsia" w:ascii="仿宋_GB2312" w:hAnsi="仿宋_GB2312" w:eastAsia="仿宋_GB2312" w:cs="仿宋_GB2312"/>
          <w:shd w:val="clear" w:fill="ECECEC"/>
        </w:rPr>
        <w:t>月</w:t>
      </w:r>
      <w:r>
        <w:rPr>
          <w:rFonts w:hint="default" w:ascii="瀹嬩綋" w:hAnsi="瀹嬩綋" w:eastAsia="瀹嬩綋" w:cs="瀹嬩綋"/>
          <w:shd w:val="clear" w:fill="ECECEC"/>
          <w:lang w:val="en-US"/>
        </w:rPr>
        <w:t>5</w:t>
      </w:r>
      <w:r>
        <w:rPr>
          <w:rFonts w:hint="eastAsia" w:ascii="仿宋_GB2312" w:hAnsi="仿宋_GB2312" w:eastAsia="仿宋_GB2312" w:cs="仿宋_GB2312"/>
          <w:shd w:val="clear" w:fill="ECECEC"/>
        </w:rPr>
        <w:t>日之间登录湖北省等学校普通专升本报名系统打印本人《</w:t>
      </w:r>
      <w:r>
        <w:rPr>
          <w:rFonts w:hint="default" w:ascii="瀹嬩綋" w:hAnsi="瀹嬩綋" w:eastAsia="瀹嬩綋" w:cs="瀹嬩綋"/>
          <w:shd w:val="clear" w:fill="ECECEC"/>
          <w:lang w:val="en-US"/>
        </w:rPr>
        <w:t>2020</w:t>
      </w:r>
      <w:r>
        <w:rPr>
          <w:rFonts w:hint="eastAsia" w:ascii="仿宋_GB2312" w:hAnsi="仿宋_GB2312" w:eastAsia="仿宋_GB2312" w:cs="仿宋_GB2312"/>
          <w:shd w:val="clear" w:fill="ECECEC"/>
        </w:rPr>
        <w:t>年湖北省高校普通专升本报名申请表》并签字。</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仿宋_GB2312" w:hAnsi="仿宋_GB2312" w:eastAsia="仿宋_GB2312" w:cs="仿宋_GB2312"/>
          <w:shd w:val="clear" w:fill="ECECEC"/>
        </w:rPr>
        <w:t>特别提醒广大报考考生，本人应对自己填写的信息真实性、准确性负责，因提供虚假信息报考而引起的不良后果由考生本人负责。</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仿宋_GB2312" w:hAnsi="仿宋_GB2312" w:eastAsia="仿宋_GB2312" w:cs="仿宋_GB2312"/>
          <w:shd w:val="clear" w:fill="ECECEC"/>
        </w:rPr>
        <w:t>根据湖北省教育厅文件精神，资格审查将贯穿报名、考试、录取、报到等招生工作全过程，在整个普通专升本各工作环节中，一旦发现考生有弄虚作假、违规违纪行为，一律取消考生报名、考试、录取资格。</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楷体_GB2312" w:hAnsi="楷体_GB2312" w:eastAsia="楷体_GB2312" w:cs="楷体_GB2312"/>
          <w:shd w:val="clear" w:fill="ECECEC"/>
        </w:rPr>
        <w:t>（四）报名及初审时间如有变化，我校将及时在专升本专题网站公布，请广大考生随时关注。</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楷体_GB2312" w:hAnsi="楷体_GB2312" w:eastAsia="楷体_GB2312" w:cs="楷体_GB2312"/>
          <w:shd w:val="clear" w:fill="ECECEC"/>
        </w:rPr>
        <w:t>（五）报名程序</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default" w:ascii="瀹嬩綋" w:hAnsi="瀹嬩綋" w:eastAsia="瀹嬩綋" w:cs="瀹嬩綋"/>
          <w:shd w:val="clear" w:fill="ECECEC"/>
          <w:lang w:val="en-US"/>
        </w:rPr>
        <w:t>1</w:t>
      </w:r>
      <w:r>
        <w:rPr>
          <w:rFonts w:hint="eastAsia" w:ascii="仿宋_GB2312" w:hAnsi="仿宋_GB2312" w:eastAsia="仿宋_GB2312" w:cs="仿宋_GB2312"/>
          <w:shd w:val="clear" w:fill="ECECEC"/>
        </w:rPr>
        <w:t>．符合我校专升本报名条件的考生于</w:t>
      </w:r>
      <w:r>
        <w:rPr>
          <w:rFonts w:hint="default" w:ascii="瀹嬩綋" w:hAnsi="瀹嬩綋" w:eastAsia="瀹嬩綋" w:cs="瀹嬩綋"/>
          <w:shd w:val="clear" w:fill="ECECEC"/>
          <w:lang w:val="en-US"/>
        </w:rPr>
        <w:t>6</w:t>
      </w:r>
      <w:r>
        <w:rPr>
          <w:rFonts w:hint="eastAsia" w:ascii="仿宋_GB2312" w:hAnsi="仿宋_GB2312" w:eastAsia="仿宋_GB2312" w:cs="仿宋_GB2312"/>
          <w:shd w:val="clear" w:fill="ECECEC"/>
        </w:rPr>
        <w:t>月</w:t>
      </w:r>
      <w:r>
        <w:rPr>
          <w:rFonts w:hint="default" w:ascii="瀹嬩綋" w:hAnsi="瀹嬩綋" w:eastAsia="瀹嬩綋" w:cs="瀹嬩綋"/>
          <w:shd w:val="clear" w:fill="ECECEC"/>
          <w:lang w:val="en-US"/>
        </w:rPr>
        <w:t>28</w:t>
      </w:r>
      <w:r>
        <w:rPr>
          <w:rFonts w:hint="eastAsia" w:ascii="仿宋_GB2312" w:hAnsi="仿宋_GB2312" w:eastAsia="仿宋_GB2312" w:cs="仿宋_GB2312"/>
          <w:shd w:val="clear" w:fill="ECECEC"/>
        </w:rPr>
        <w:t>日</w:t>
      </w:r>
      <w:r>
        <w:rPr>
          <w:rFonts w:hint="default" w:ascii="瀹嬩綋" w:hAnsi="瀹嬩綋" w:eastAsia="瀹嬩綋" w:cs="瀹嬩綋"/>
          <w:shd w:val="clear" w:fill="ECECEC"/>
          <w:lang w:val="en-US"/>
        </w:rPr>
        <w:t>8:00-7</w:t>
      </w:r>
      <w:r>
        <w:rPr>
          <w:rFonts w:hint="eastAsia" w:ascii="仿宋_GB2312" w:hAnsi="仿宋_GB2312" w:eastAsia="仿宋_GB2312" w:cs="仿宋_GB2312"/>
          <w:shd w:val="clear" w:fill="ECECEC"/>
        </w:rPr>
        <w:t>月</w:t>
      </w:r>
      <w:r>
        <w:rPr>
          <w:rFonts w:hint="default" w:ascii="瀹嬩綋" w:hAnsi="瀹嬩綋" w:eastAsia="瀹嬩綋" w:cs="瀹嬩綋"/>
          <w:shd w:val="clear" w:fill="ECECEC"/>
          <w:lang w:val="en-US"/>
        </w:rPr>
        <w:t>1</w:t>
      </w:r>
      <w:r>
        <w:rPr>
          <w:rFonts w:hint="eastAsia" w:ascii="仿宋_GB2312" w:hAnsi="仿宋_GB2312" w:eastAsia="仿宋_GB2312" w:cs="仿宋_GB2312"/>
          <w:shd w:val="clear" w:fill="ECECEC"/>
        </w:rPr>
        <w:t>日</w:t>
      </w:r>
      <w:r>
        <w:rPr>
          <w:rFonts w:hint="default" w:ascii="瀹嬩綋" w:hAnsi="瀹嬩綋" w:eastAsia="瀹嬩綋" w:cs="瀹嬩綋"/>
          <w:shd w:val="clear" w:fill="ECECEC"/>
          <w:lang w:val="en-US"/>
        </w:rPr>
        <w:t>23:00</w:t>
      </w:r>
      <w:r>
        <w:rPr>
          <w:rFonts w:hint="eastAsia" w:ascii="仿宋_GB2312" w:hAnsi="仿宋_GB2312" w:eastAsia="仿宋_GB2312" w:cs="仿宋_GB2312"/>
          <w:shd w:val="clear" w:fill="ECECEC"/>
        </w:rPr>
        <w:t>登录湖北省高等学校普通专升本报名平台（</w:t>
      </w:r>
      <w:r>
        <w:rPr>
          <w:rFonts w:hint="default" w:ascii="瀹嬩綋" w:hAnsi="瀹嬩綋" w:eastAsia="瀹嬩綋" w:cs="瀹嬩綋"/>
          <w:color w:val="333333"/>
          <w:u w:val="none"/>
          <w:shd w:val="clear" w:fill="ECECEC"/>
          <w:lang w:val="en-US"/>
        </w:rPr>
        <w:fldChar w:fldCharType="begin"/>
      </w:r>
      <w:r>
        <w:rPr>
          <w:rFonts w:hint="default" w:ascii="瀹嬩綋" w:hAnsi="瀹嬩綋" w:eastAsia="瀹嬩綋" w:cs="瀹嬩綋"/>
          <w:color w:val="333333"/>
          <w:u w:val="none"/>
          <w:shd w:val="clear" w:fill="ECECEC"/>
          <w:lang w:val="en-US"/>
        </w:rPr>
        <w:instrText xml:space="preserve"> HYPERLINK "http://zsb.e21.cn/" </w:instrText>
      </w:r>
      <w:r>
        <w:rPr>
          <w:rFonts w:hint="default" w:ascii="瀹嬩綋" w:hAnsi="瀹嬩綋" w:eastAsia="瀹嬩綋" w:cs="瀹嬩綋"/>
          <w:color w:val="333333"/>
          <w:u w:val="none"/>
          <w:shd w:val="clear" w:fill="ECECEC"/>
          <w:lang w:val="en-US"/>
        </w:rPr>
        <w:fldChar w:fldCharType="separate"/>
      </w:r>
      <w:r>
        <w:rPr>
          <w:rStyle w:val="12"/>
          <w:rFonts w:hint="default" w:ascii="瀹嬩綋" w:hAnsi="瀹嬩綋" w:eastAsia="瀹嬩綋" w:cs="瀹嬩綋"/>
          <w:color w:val="333333"/>
          <w:u w:val="none"/>
          <w:shd w:val="clear" w:fill="ECECEC"/>
          <w:lang w:val="en-US"/>
        </w:rPr>
        <w:t>http://zsb.e21.cn</w:t>
      </w:r>
      <w:r>
        <w:rPr>
          <w:rFonts w:hint="default" w:ascii="瀹嬩綋" w:hAnsi="瀹嬩綋" w:eastAsia="瀹嬩綋" w:cs="瀹嬩綋"/>
          <w:color w:val="333333"/>
          <w:u w:val="none"/>
          <w:shd w:val="clear" w:fill="ECECEC"/>
          <w:lang w:val="en-US"/>
        </w:rPr>
        <w:fldChar w:fldCharType="end"/>
      </w:r>
      <w:r>
        <w:rPr>
          <w:rFonts w:hint="eastAsia" w:ascii="仿宋_GB2312" w:hAnsi="仿宋_GB2312" w:eastAsia="仿宋_GB2312" w:cs="仿宋_GB2312"/>
          <w:shd w:val="clear" w:fill="ECECEC"/>
        </w:rPr>
        <w:t>）进行报名，初审核未通过的考生可在</w:t>
      </w:r>
      <w:r>
        <w:rPr>
          <w:rFonts w:hint="default" w:ascii="瀹嬩綋" w:hAnsi="瀹嬩綋" w:eastAsia="瀹嬩綋" w:cs="瀹嬩綋"/>
          <w:shd w:val="clear" w:fill="ECECEC"/>
          <w:lang w:val="en-US"/>
        </w:rPr>
        <w:t>7</w:t>
      </w:r>
      <w:r>
        <w:rPr>
          <w:rFonts w:hint="eastAsia" w:ascii="仿宋_GB2312" w:hAnsi="仿宋_GB2312" w:eastAsia="仿宋_GB2312" w:cs="仿宋_GB2312"/>
          <w:shd w:val="clear" w:fill="ECECEC"/>
        </w:rPr>
        <w:t>月</w:t>
      </w:r>
      <w:r>
        <w:rPr>
          <w:rFonts w:hint="default" w:ascii="瀹嬩綋" w:hAnsi="瀹嬩綋" w:eastAsia="瀹嬩綋" w:cs="瀹嬩綋"/>
          <w:shd w:val="clear" w:fill="ECECEC"/>
          <w:lang w:val="en-US"/>
        </w:rPr>
        <w:t>3</w:t>
      </w:r>
      <w:r>
        <w:rPr>
          <w:rFonts w:hint="eastAsia" w:ascii="仿宋_GB2312" w:hAnsi="仿宋_GB2312" w:eastAsia="仿宋_GB2312" w:cs="仿宋_GB2312"/>
          <w:shd w:val="clear" w:fill="ECECEC"/>
        </w:rPr>
        <w:t>日更改一次专业志愿信息，按报名系统提示的操作指南填写报名信息，并上传本人学信网学历相片，具体格式要求与学信网学历相片一致（直接下载本人学信网学历相片上传到报名系统，严禁对下载相片进行编辑或上传其他形式相片）。确认报名信息无误后提交。联系电话要求填写本人正在使用的电话，并保持电话畅通，便于我校及时联系。</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default" w:ascii="瀹嬩綋" w:hAnsi="瀹嬩綋" w:eastAsia="瀹嬩綋" w:cs="瀹嬩綋"/>
          <w:shd w:val="clear" w:fill="ECECEC"/>
          <w:lang w:val="en-US"/>
        </w:rPr>
        <w:t>2. 7</w:t>
      </w:r>
      <w:r>
        <w:rPr>
          <w:rFonts w:hint="eastAsia" w:ascii="仿宋_GB2312" w:hAnsi="仿宋_GB2312" w:eastAsia="仿宋_GB2312" w:cs="仿宋_GB2312"/>
          <w:shd w:val="clear" w:fill="ECECEC"/>
        </w:rPr>
        <w:t>月</w:t>
      </w:r>
      <w:r>
        <w:rPr>
          <w:rFonts w:hint="default" w:ascii="瀹嬩綋" w:hAnsi="瀹嬩綋" w:eastAsia="瀹嬩綋" w:cs="瀹嬩綋"/>
          <w:shd w:val="clear" w:fill="ECECEC"/>
          <w:lang w:val="en-US"/>
        </w:rPr>
        <w:t>8</w:t>
      </w:r>
      <w:r>
        <w:rPr>
          <w:rFonts w:hint="eastAsia" w:ascii="仿宋_GB2312" w:hAnsi="仿宋_GB2312" w:eastAsia="仿宋_GB2312" w:cs="仿宋_GB2312"/>
          <w:shd w:val="clear" w:fill="ECECEC"/>
        </w:rPr>
        <w:t>日前，我校在湖北省高等学校普通专升本报名平台导出初审通过的学生名单及报考信息，统一导入我校普通专升本报名工作网（网址：</w:t>
      </w:r>
      <w:r>
        <w:rPr>
          <w:rFonts w:hint="default" w:ascii="瀹嬩綋" w:hAnsi="瀹嬩綋" w:eastAsia="瀹嬩綋" w:cs="瀹嬩綋"/>
          <w:shd w:val="clear" w:fill="ECECEC"/>
          <w:lang w:val="en-US"/>
        </w:rPr>
        <w:t>http://zsb.jhun.edu.cn/</w:t>
      </w:r>
      <w:r>
        <w:rPr>
          <w:rFonts w:hint="eastAsia" w:ascii="仿宋_GB2312" w:hAnsi="仿宋_GB2312" w:eastAsia="仿宋_GB2312" w:cs="仿宋_GB2312"/>
          <w:shd w:val="clear" w:fill="ECECEC"/>
        </w:rPr>
        <w:t>）。</w:t>
      </w:r>
      <w:r>
        <w:rPr>
          <w:rFonts w:hint="default" w:ascii="瀹嬩綋" w:hAnsi="瀹嬩綋" w:eastAsia="瀹嬩綋" w:cs="瀹嬩綋"/>
          <w:shd w:val="clear" w:fill="ECECEC"/>
          <w:lang w:val="en-US"/>
        </w:rPr>
        <w:t>7</w:t>
      </w:r>
      <w:r>
        <w:rPr>
          <w:rFonts w:hint="eastAsia" w:ascii="仿宋_GB2312" w:hAnsi="仿宋_GB2312" w:eastAsia="仿宋_GB2312" w:cs="仿宋_GB2312"/>
          <w:shd w:val="clear" w:fill="ECECEC"/>
        </w:rPr>
        <w:t>月</w:t>
      </w:r>
      <w:r>
        <w:rPr>
          <w:rFonts w:hint="default" w:ascii="瀹嬩綋" w:hAnsi="瀹嬩綋" w:eastAsia="瀹嬩綋" w:cs="瀹嬩綋"/>
          <w:shd w:val="clear" w:fill="ECECEC"/>
          <w:lang w:val="en-US"/>
        </w:rPr>
        <w:t>8</w:t>
      </w:r>
      <w:r>
        <w:rPr>
          <w:rFonts w:hint="eastAsia" w:ascii="仿宋_GB2312" w:hAnsi="仿宋_GB2312" w:eastAsia="仿宋_GB2312" w:cs="仿宋_GB2312"/>
          <w:shd w:val="clear" w:fill="ECECEC"/>
        </w:rPr>
        <w:t>日</w:t>
      </w:r>
      <w:r>
        <w:rPr>
          <w:rFonts w:hint="default" w:ascii="瀹嬩綋" w:hAnsi="瀹嬩綋" w:eastAsia="瀹嬩綋" w:cs="瀹嬩綋"/>
          <w:shd w:val="clear" w:fill="ECECEC"/>
          <w:lang w:val="en-US"/>
        </w:rPr>
        <w:t>-10</w:t>
      </w:r>
      <w:r>
        <w:rPr>
          <w:rFonts w:hint="eastAsia" w:ascii="仿宋_GB2312" w:hAnsi="仿宋_GB2312" w:eastAsia="仿宋_GB2312" w:cs="仿宋_GB2312"/>
          <w:shd w:val="clear" w:fill="ECECEC"/>
        </w:rPr>
        <w:t>日，我校在本校普通专升本工作网中进行报名资格复审确认，复审主要审核学生学籍、学历符合性。考生可登入我校普通专升本工作网（用户名为考生本人身份证号，初始密码：</w:t>
      </w:r>
      <w:r>
        <w:rPr>
          <w:rFonts w:hint="default" w:ascii="瀹嬩綋" w:hAnsi="瀹嬩綋" w:eastAsia="瀹嬩綋" w:cs="瀹嬩綋"/>
          <w:shd w:val="clear" w:fill="ECECEC"/>
          <w:lang w:val="en-US"/>
        </w:rPr>
        <w:t>123456</w:t>
      </w:r>
      <w:r>
        <w:rPr>
          <w:rFonts w:hint="eastAsia" w:ascii="仿宋_GB2312" w:hAnsi="仿宋_GB2312" w:eastAsia="仿宋_GB2312" w:cs="仿宋_GB2312"/>
          <w:shd w:val="clear" w:fill="ECECEC"/>
        </w:rPr>
        <w:t>，请登录后即时修改密码），查看我校复审确认结果。审查通过考生的报名申请表“本科高校意见”栏有“同意报考”字样。</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default" w:ascii="瀹嬩綋" w:hAnsi="瀹嬩綋" w:eastAsia="瀹嬩綋" w:cs="瀹嬩綋"/>
          <w:shd w:val="clear" w:fill="ECECEC"/>
          <w:lang w:val="en-US"/>
        </w:rPr>
        <w:t>3.</w:t>
      </w:r>
      <w:r>
        <w:rPr>
          <w:rFonts w:hint="eastAsia" w:ascii="仿宋_GB2312" w:hAnsi="仿宋_GB2312" w:eastAsia="仿宋_GB2312" w:cs="仿宋_GB2312"/>
          <w:shd w:val="clear" w:fill="ECECEC"/>
        </w:rPr>
        <w:t>审核通过的考生，进入我校普通专升本工作网的网上缴费界面，在</w:t>
      </w:r>
      <w:r>
        <w:rPr>
          <w:rFonts w:hint="default" w:ascii="瀹嬩綋" w:hAnsi="瀹嬩綋" w:eastAsia="瀹嬩綋" w:cs="瀹嬩綋"/>
          <w:shd w:val="clear" w:fill="ECECEC"/>
          <w:lang w:val="en-US"/>
        </w:rPr>
        <w:t>7</w:t>
      </w:r>
      <w:r>
        <w:rPr>
          <w:rFonts w:hint="eastAsia" w:ascii="仿宋_GB2312" w:hAnsi="仿宋_GB2312" w:eastAsia="仿宋_GB2312" w:cs="仿宋_GB2312"/>
          <w:shd w:val="clear" w:fill="ECECEC"/>
        </w:rPr>
        <w:t>月</w:t>
      </w:r>
      <w:r>
        <w:rPr>
          <w:rFonts w:hint="default" w:ascii="瀹嬩綋" w:hAnsi="瀹嬩綋" w:eastAsia="瀹嬩綋" w:cs="瀹嬩綋"/>
          <w:shd w:val="clear" w:fill="ECECEC"/>
          <w:lang w:val="en-US"/>
        </w:rPr>
        <w:t>11</w:t>
      </w:r>
      <w:r>
        <w:rPr>
          <w:rFonts w:hint="eastAsia" w:ascii="仿宋_GB2312" w:hAnsi="仿宋_GB2312" w:eastAsia="仿宋_GB2312" w:cs="仿宋_GB2312"/>
          <w:shd w:val="clear" w:fill="ECECEC"/>
        </w:rPr>
        <w:t>日前缴纳报名考试费</w:t>
      </w:r>
      <w:r>
        <w:rPr>
          <w:rFonts w:hint="default" w:ascii="瀹嬩綋" w:hAnsi="瀹嬩綋" w:eastAsia="瀹嬩綋" w:cs="瀹嬩綋"/>
          <w:shd w:val="clear" w:fill="ECECEC"/>
          <w:lang w:val="en-US"/>
        </w:rPr>
        <w:t>130</w:t>
      </w:r>
      <w:r>
        <w:rPr>
          <w:rFonts w:hint="eastAsia" w:ascii="仿宋_GB2312" w:hAnsi="仿宋_GB2312" w:eastAsia="仿宋_GB2312" w:cs="仿宋_GB2312"/>
          <w:shd w:val="clear" w:fill="ECECEC"/>
        </w:rPr>
        <w:t>元。成功缴费才代表报名完成，未缴费考生不能参加考试。缴费后无论是否参加考试均不退费。</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default" w:ascii="瀹嬩綋" w:hAnsi="瀹嬩綋" w:eastAsia="瀹嬩綋" w:cs="瀹嬩綋"/>
          <w:shd w:val="clear" w:fill="ECECEC"/>
          <w:lang w:val="en-US"/>
        </w:rPr>
        <w:t>4</w:t>
      </w:r>
      <w:r>
        <w:rPr>
          <w:rFonts w:hint="eastAsia" w:ascii="仿宋_GB2312" w:hAnsi="仿宋_GB2312" w:eastAsia="仿宋_GB2312" w:cs="仿宋_GB2312"/>
          <w:shd w:val="clear" w:fill="ECECEC"/>
        </w:rPr>
        <w:t>．</w:t>
      </w:r>
      <w:r>
        <w:rPr>
          <w:rFonts w:hint="default" w:ascii="瀹嬩綋" w:hAnsi="瀹嬩綋" w:eastAsia="瀹嬩綋" w:cs="瀹嬩綋"/>
          <w:shd w:val="clear" w:fill="ECECEC"/>
          <w:lang w:val="en-US"/>
        </w:rPr>
        <w:t>7</w:t>
      </w:r>
      <w:r>
        <w:rPr>
          <w:rFonts w:hint="eastAsia" w:ascii="仿宋_GB2312" w:hAnsi="仿宋_GB2312" w:eastAsia="仿宋_GB2312" w:cs="仿宋_GB2312"/>
          <w:shd w:val="clear" w:fill="ECECEC"/>
        </w:rPr>
        <w:t>月</w:t>
      </w:r>
      <w:r>
        <w:rPr>
          <w:rFonts w:hint="default" w:ascii="瀹嬩綋" w:hAnsi="瀹嬩綋" w:eastAsia="瀹嬩綋" w:cs="瀹嬩綋"/>
          <w:shd w:val="clear" w:fill="ECECEC"/>
          <w:lang w:val="en-US"/>
        </w:rPr>
        <w:t>25</w:t>
      </w:r>
      <w:r>
        <w:rPr>
          <w:rFonts w:hint="eastAsia" w:ascii="仿宋_GB2312" w:hAnsi="仿宋_GB2312" w:eastAsia="仿宋_GB2312" w:cs="仿宋_GB2312"/>
          <w:shd w:val="clear" w:fill="ECECEC"/>
        </w:rPr>
        <w:t>日—</w:t>
      </w:r>
      <w:r>
        <w:rPr>
          <w:rFonts w:hint="default" w:ascii="瀹嬩綋" w:hAnsi="瀹嬩綋" w:eastAsia="瀹嬩綋" w:cs="瀹嬩綋"/>
          <w:shd w:val="clear" w:fill="ECECEC"/>
          <w:lang w:val="en-US"/>
        </w:rPr>
        <w:t>27</w:t>
      </w:r>
      <w:r>
        <w:rPr>
          <w:rFonts w:hint="eastAsia" w:ascii="仿宋_GB2312" w:hAnsi="仿宋_GB2312" w:eastAsia="仿宋_GB2312" w:cs="仿宋_GB2312"/>
          <w:shd w:val="clear" w:fill="ECECEC"/>
        </w:rPr>
        <w:t>日，审核通过并缴费的考生进入我校普通专升本工作网打印准考证。</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default" w:ascii="瀹嬩綋" w:hAnsi="瀹嬩綋" w:eastAsia="瀹嬩綋" w:cs="瀹嬩綋"/>
          <w:shd w:val="clear" w:fill="ECECEC"/>
          <w:lang w:val="en-US"/>
        </w:rPr>
        <w:t>5</w:t>
      </w:r>
      <w:r>
        <w:rPr>
          <w:rFonts w:hint="eastAsia" w:ascii="仿宋_GB2312" w:hAnsi="仿宋_GB2312" w:eastAsia="仿宋_GB2312" w:cs="仿宋_GB2312"/>
          <w:shd w:val="clear" w:fill="ECECEC"/>
        </w:rPr>
        <w:t>．审核通过并缴费的考生，进入湖北省高等学校普通专升本报名平台（</w:t>
      </w:r>
      <w:r>
        <w:rPr>
          <w:rFonts w:hint="default" w:ascii="瀹嬩綋" w:hAnsi="瀹嬩綋" w:eastAsia="瀹嬩綋" w:cs="瀹嬩綋"/>
          <w:shd w:val="clear" w:fill="ECECEC"/>
          <w:lang w:val="en-US"/>
        </w:rPr>
        <w:t>http://zsb.e21.cn</w:t>
      </w:r>
      <w:r>
        <w:rPr>
          <w:rFonts w:hint="eastAsia" w:ascii="仿宋_GB2312" w:hAnsi="仿宋_GB2312" w:eastAsia="仿宋_GB2312" w:cs="仿宋_GB2312"/>
          <w:shd w:val="clear" w:fill="ECECEC"/>
        </w:rPr>
        <w:t>）打印报名申请表，并在本人承诺栏签字。</w:t>
      </w:r>
      <w:r>
        <w:rPr>
          <w:rFonts w:hint="default" w:ascii="瀹嬩綋" w:hAnsi="瀹嬩綋" w:eastAsia="瀹嬩綋" w:cs="瀹嬩綋"/>
          <w:shd w:val="clear" w:fill="ECECEC"/>
          <w:lang w:val="en-US"/>
        </w:rPr>
        <w:t>7</w:t>
      </w:r>
      <w:r>
        <w:rPr>
          <w:rFonts w:hint="eastAsia" w:ascii="仿宋_GB2312" w:hAnsi="仿宋_GB2312" w:eastAsia="仿宋_GB2312" w:cs="仿宋_GB2312"/>
          <w:shd w:val="clear" w:fill="ECECEC"/>
        </w:rPr>
        <w:t>月</w:t>
      </w:r>
      <w:r>
        <w:rPr>
          <w:rFonts w:hint="default" w:ascii="瀹嬩綋" w:hAnsi="瀹嬩綋" w:eastAsia="瀹嬩綋" w:cs="瀹嬩綋"/>
          <w:shd w:val="clear" w:fill="ECECEC"/>
          <w:lang w:val="en-US"/>
        </w:rPr>
        <w:t>28</w:t>
      </w:r>
      <w:r>
        <w:rPr>
          <w:rFonts w:hint="eastAsia" w:ascii="仿宋_GB2312" w:hAnsi="仿宋_GB2312" w:eastAsia="仿宋_GB2312" w:cs="仿宋_GB2312"/>
          <w:shd w:val="clear" w:fill="ECECEC"/>
        </w:rPr>
        <w:t>日参加考试时，学校将收取本人签字后的申请表格一份。</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黑体" w:hAnsi="宋体" w:eastAsia="黑体" w:cs="黑体"/>
          <w:shd w:val="clear" w:fill="ECECEC"/>
        </w:rPr>
        <w:t>四、考试及成绩查询</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楷体_GB2312" w:hAnsi="楷体_GB2312" w:eastAsia="楷体_GB2312" w:cs="楷体_GB2312"/>
          <w:shd w:val="clear" w:fill="ECECEC"/>
        </w:rPr>
        <w:t>（一）考试时间</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default" w:ascii="瀹嬩綋" w:hAnsi="瀹嬩綋" w:eastAsia="瀹嬩綋" w:cs="瀹嬩綋"/>
          <w:shd w:val="clear" w:fill="ECECEC"/>
          <w:lang w:val="en-US"/>
        </w:rPr>
        <w:t>7</w:t>
      </w:r>
      <w:r>
        <w:rPr>
          <w:rFonts w:hint="eastAsia" w:ascii="仿宋_GB2312" w:hAnsi="仿宋_GB2312" w:eastAsia="仿宋_GB2312" w:cs="仿宋_GB2312"/>
          <w:shd w:val="clear" w:fill="ECECEC"/>
        </w:rPr>
        <w:t>月</w:t>
      </w:r>
      <w:r>
        <w:rPr>
          <w:rFonts w:hint="default" w:ascii="瀹嬩綋" w:hAnsi="瀹嬩綋" w:eastAsia="瀹嬩綋" w:cs="瀹嬩綋"/>
          <w:shd w:val="clear" w:fill="ECECEC"/>
          <w:lang w:val="en-US"/>
        </w:rPr>
        <w:t>28</w:t>
      </w:r>
      <w:r>
        <w:rPr>
          <w:rFonts w:hint="eastAsia" w:ascii="仿宋_GB2312" w:hAnsi="仿宋_GB2312" w:eastAsia="仿宋_GB2312" w:cs="仿宋_GB2312"/>
          <w:shd w:val="clear" w:fill="ECECEC"/>
        </w:rPr>
        <w:t>日一天。具体时间安排见准考证。</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楷体_GB2312" w:hAnsi="楷体_GB2312" w:eastAsia="楷体_GB2312" w:cs="楷体_GB2312"/>
          <w:shd w:val="clear" w:fill="ECECEC"/>
        </w:rPr>
        <w:t>（二）考试地点</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仿宋_GB2312" w:hAnsi="仿宋_GB2312" w:eastAsia="仿宋_GB2312" w:cs="仿宋_GB2312"/>
          <w:shd w:val="clear" w:fill="ECECEC"/>
        </w:rPr>
        <w:t>江汉大学校内（武汉经济技术开发区三角湖路</w:t>
      </w:r>
      <w:r>
        <w:rPr>
          <w:rFonts w:hint="default" w:ascii="瀹嬩綋" w:hAnsi="瀹嬩綋" w:eastAsia="瀹嬩綋" w:cs="瀹嬩綋"/>
          <w:shd w:val="clear" w:fill="ECECEC"/>
          <w:lang w:val="en-US"/>
        </w:rPr>
        <w:t>8</w:t>
      </w:r>
      <w:r>
        <w:rPr>
          <w:rFonts w:hint="eastAsia" w:ascii="仿宋_GB2312" w:hAnsi="仿宋_GB2312" w:eastAsia="仿宋_GB2312" w:cs="仿宋_GB2312"/>
          <w:shd w:val="clear" w:fill="ECECEC"/>
        </w:rPr>
        <w:t>号）</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楷体_GB2312" w:hAnsi="楷体_GB2312" w:eastAsia="楷体_GB2312" w:cs="楷体_GB2312"/>
          <w:shd w:val="clear" w:fill="ECECEC"/>
        </w:rPr>
        <w:t>（三）考试科目</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仿宋_GB2312" w:hAnsi="仿宋_GB2312" w:eastAsia="仿宋_GB2312" w:cs="仿宋_GB2312"/>
          <w:shd w:val="clear" w:fill="ECECEC"/>
        </w:rPr>
        <w:t>考试科目为</w:t>
      </w:r>
      <w:r>
        <w:rPr>
          <w:rFonts w:hint="default" w:ascii="瀹嬩綋" w:hAnsi="瀹嬩綋" w:eastAsia="瀹嬩綋" w:cs="瀹嬩綋"/>
          <w:shd w:val="clear" w:fill="ECECEC"/>
          <w:lang w:val="en-US"/>
        </w:rPr>
        <w:t>3</w:t>
      </w:r>
      <w:r>
        <w:rPr>
          <w:rFonts w:hint="eastAsia" w:ascii="仿宋_GB2312" w:hAnsi="仿宋_GB2312" w:eastAsia="仿宋_GB2312" w:cs="仿宋_GB2312"/>
          <w:shd w:val="clear" w:fill="ECECEC"/>
        </w:rPr>
        <w:t>门。考试科目及参考书目见附件</w:t>
      </w:r>
      <w:r>
        <w:rPr>
          <w:rFonts w:hint="default" w:ascii="瀹嬩綋" w:hAnsi="瀹嬩綋" w:eastAsia="瀹嬩綋" w:cs="瀹嬩綋"/>
          <w:shd w:val="clear" w:fill="ECECEC"/>
          <w:lang w:val="en-US"/>
        </w:rPr>
        <w:t>2</w:t>
      </w:r>
      <w:r>
        <w:rPr>
          <w:rFonts w:hint="eastAsia" w:ascii="仿宋_GB2312" w:hAnsi="仿宋_GB2312" w:eastAsia="仿宋_GB2312" w:cs="仿宋_GB2312"/>
          <w:shd w:val="clear" w:fill="ECECEC"/>
        </w:rPr>
        <w:t>。</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楷体_GB2312" w:hAnsi="楷体_GB2312" w:eastAsia="楷体_GB2312" w:cs="楷体_GB2312"/>
          <w:shd w:val="clear" w:fill="ECECEC"/>
        </w:rPr>
        <w:t>（四）入场须知</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仿宋_GB2312" w:hAnsi="仿宋_GB2312" w:eastAsia="仿宋_GB2312" w:cs="仿宋_GB2312"/>
          <w:shd w:val="clear" w:fill="ECECEC"/>
        </w:rPr>
        <w:t>根据疫情防控常态化需要，所有来校参加考试的考生，需从我校指定校门进出校园（具体会在我校专升本工作网提前通知），不允许陪同人员及车辆进入。考生进入校园后直至考完最后一个科目，方可离开校园，中途不得离开校园。学校将提供中餐，考生自愿购买，考生也可自带食品。考试当天我校设有详细考场指引图，无需提前查看考场。</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仿宋_GB2312" w:hAnsi="仿宋_GB2312" w:eastAsia="仿宋_GB2312" w:cs="仿宋_GB2312"/>
          <w:shd w:val="clear" w:fill="ECECEC"/>
        </w:rPr>
        <w:t>进校参加考试须凭身份证、准考证、健康绿码，通过专门通道测量体温，体温正常方可准许入校参考加试。是否需要提供核酸检测报告等证明材料，将根据疫情防控部门要求提前网上通知。体温不正常者启动疫情防控预案（另行通告）处置。</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楷体_GB2312" w:hAnsi="楷体_GB2312" w:eastAsia="楷体_GB2312" w:cs="楷体_GB2312"/>
          <w:shd w:val="clear" w:fill="ECECEC"/>
        </w:rPr>
        <w:t>（五）违纪处理</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仿宋_GB2312" w:hAnsi="仿宋_GB2312" w:eastAsia="仿宋_GB2312" w:cs="仿宋_GB2312"/>
          <w:shd w:val="clear" w:fill="ECECEC"/>
        </w:rPr>
        <w:t>我校普通专升本考试全部安排为标准化考场，考试过程中全程视频监控和录相。无论考试中还是考试结束后，发现考生有违规违纪行为，依据《国家教育考试违规处理办法》的相关规定进行处理，相关科目考试成绩以</w:t>
      </w:r>
      <w:r>
        <w:rPr>
          <w:rFonts w:hint="default" w:ascii="瀹嬩綋" w:hAnsi="瀹嬩綋" w:eastAsia="瀹嬩綋" w:cs="瀹嬩綋"/>
          <w:shd w:val="clear" w:fill="ECECEC"/>
          <w:lang w:val="en-US"/>
        </w:rPr>
        <w:t>0</w:t>
      </w:r>
      <w:r>
        <w:rPr>
          <w:rFonts w:hint="eastAsia" w:ascii="仿宋_GB2312" w:hAnsi="仿宋_GB2312" w:eastAsia="仿宋_GB2312" w:cs="仿宋_GB2312"/>
          <w:shd w:val="clear" w:fill="ECECEC"/>
        </w:rPr>
        <w:t>分计。</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楷体_GB2312" w:hAnsi="楷体_GB2312" w:eastAsia="楷体_GB2312" w:cs="楷体_GB2312"/>
          <w:shd w:val="clear" w:fill="ECECEC"/>
        </w:rPr>
        <w:t>（六）成绩查询及复查申请</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default" w:ascii="瀹嬩綋" w:hAnsi="瀹嬩綋" w:eastAsia="瀹嬩綋" w:cs="瀹嬩綋"/>
          <w:shd w:val="clear" w:fill="ECECEC"/>
          <w:lang w:val="en-US"/>
        </w:rPr>
        <w:t>8</w:t>
      </w:r>
      <w:r>
        <w:rPr>
          <w:rFonts w:hint="eastAsia" w:ascii="仿宋_GB2312" w:hAnsi="仿宋_GB2312" w:eastAsia="仿宋_GB2312" w:cs="仿宋_GB2312"/>
          <w:shd w:val="clear" w:fill="ECECEC"/>
        </w:rPr>
        <w:t>月</w:t>
      </w:r>
      <w:r>
        <w:rPr>
          <w:rFonts w:hint="default" w:ascii="瀹嬩綋" w:hAnsi="瀹嬩綋" w:eastAsia="瀹嬩綋" w:cs="瀹嬩綋"/>
          <w:shd w:val="clear" w:fill="ECECEC"/>
          <w:lang w:val="en-US"/>
        </w:rPr>
        <w:t>3</w:t>
      </w:r>
      <w:r>
        <w:rPr>
          <w:rFonts w:hint="eastAsia" w:ascii="仿宋_GB2312" w:hAnsi="仿宋_GB2312" w:eastAsia="仿宋_GB2312" w:cs="仿宋_GB2312"/>
          <w:shd w:val="clear" w:fill="ECECEC"/>
        </w:rPr>
        <w:t>日前，考生可在我校专升本工作网中查询本人考试成绩。</w:t>
      </w:r>
      <w:r>
        <w:rPr>
          <w:rFonts w:hint="default" w:ascii="瀹嬩綋" w:hAnsi="瀹嬩綋" w:eastAsia="瀹嬩綋" w:cs="瀹嬩綋"/>
          <w:shd w:val="clear" w:fill="ECECEC"/>
          <w:lang w:val="en-US"/>
        </w:rPr>
        <w:t>8</w:t>
      </w:r>
      <w:r>
        <w:rPr>
          <w:rFonts w:hint="eastAsia" w:ascii="仿宋_GB2312" w:hAnsi="仿宋_GB2312" w:eastAsia="仿宋_GB2312" w:cs="仿宋_GB2312"/>
          <w:shd w:val="clear" w:fill="ECECEC"/>
        </w:rPr>
        <w:t>月</w:t>
      </w:r>
      <w:r>
        <w:rPr>
          <w:rFonts w:hint="default" w:ascii="瀹嬩綋" w:hAnsi="瀹嬩綋" w:eastAsia="瀹嬩綋" w:cs="瀹嬩綋"/>
          <w:shd w:val="clear" w:fill="ECECEC"/>
          <w:lang w:val="en-US"/>
        </w:rPr>
        <w:t>3</w:t>
      </w:r>
      <w:r>
        <w:rPr>
          <w:rFonts w:hint="eastAsia" w:ascii="仿宋_GB2312" w:hAnsi="仿宋_GB2312" w:eastAsia="仿宋_GB2312" w:cs="仿宋_GB2312"/>
          <w:shd w:val="clear" w:fill="ECECEC"/>
        </w:rPr>
        <w:t>日—</w:t>
      </w:r>
      <w:r>
        <w:rPr>
          <w:rFonts w:hint="default" w:ascii="瀹嬩綋" w:hAnsi="瀹嬩綋" w:eastAsia="瀹嬩綋" w:cs="瀹嬩綋"/>
          <w:shd w:val="clear" w:fill="ECECEC"/>
          <w:lang w:val="en-US"/>
        </w:rPr>
        <w:t>5</w:t>
      </w:r>
      <w:r>
        <w:rPr>
          <w:rFonts w:hint="eastAsia" w:ascii="仿宋_GB2312" w:hAnsi="仿宋_GB2312" w:eastAsia="仿宋_GB2312" w:cs="仿宋_GB2312"/>
          <w:shd w:val="clear" w:fill="ECECEC"/>
        </w:rPr>
        <w:t>日，考生若对考试成绩有异议，可在我校专升本工作网申请复查成绩，逾期不予受理。我校于</w:t>
      </w:r>
      <w:r>
        <w:rPr>
          <w:rFonts w:hint="default" w:ascii="瀹嬩綋" w:hAnsi="瀹嬩綋" w:eastAsia="瀹嬩綋" w:cs="瀹嬩綋"/>
          <w:shd w:val="clear" w:fill="ECECEC"/>
          <w:lang w:val="en-US"/>
        </w:rPr>
        <w:t>8</w:t>
      </w:r>
      <w:r>
        <w:rPr>
          <w:rFonts w:hint="eastAsia" w:ascii="仿宋_GB2312" w:hAnsi="仿宋_GB2312" w:eastAsia="仿宋_GB2312" w:cs="仿宋_GB2312"/>
          <w:shd w:val="clear" w:fill="ECECEC"/>
        </w:rPr>
        <w:t>月</w:t>
      </w:r>
      <w:r>
        <w:rPr>
          <w:rFonts w:hint="default" w:ascii="瀹嬩綋" w:hAnsi="瀹嬩綋" w:eastAsia="瀹嬩綋" w:cs="瀹嬩綋"/>
          <w:shd w:val="clear" w:fill="ECECEC"/>
          <w:lang w:val="en-US"/>
        </w:rPr>
        <w:t>9</w:t>
      </w:r>
      <w:r>
        <w:rPr>
          <w:rFonts w:hint="eastAsia" w:ascii="仿宋_GB2312" w:hAnsi="仿宋_GB2312" w:eastAsia="仿宋_GB2312" w:cs="仿宋_GB2312"/>
          <w:shd w:val="clear" w:fill="ECECEC"/>
        </w:rPr>
        <w:t>日前公布复查结果。</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黑体" w:hAnsi="宋体" w:eastAsia="黑体" w:cs="黑体"/>
          <w:shd w:val="clear" w:fill="ECECEC"/>
        </w:rPr>
        <w:t>五、录取与报到</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楷体_GB2312" w:hAnsi="楷体_GB2312" w:eastAsia="楷体_GB2312" w:cs="楷体_GB2312"/>
          <w:shd w:val="clear" w:fill="ECECEC"/>
        </w:rPr>
        <w:t>（一）录取原则</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仿宋_GB2312" w:hAnsi="仿宋_GB2312" w:eastAsia="仿宋_GB2312" w:cs="仿宋_GB2312"/>
          <w:shd w:val="clear" w:fill="ECECEC"/>
        </w:rPr>
        <w:t>“专升本”学生的录取工作将在省教育厅要求与指导下，由我校具体负责，我校招收的建档立卡考生与普通考生实施分类录取。</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仿宋_GB2312" w:hAnsi="仿宋_GB2312" w:eastAsia="仿宋_GB2312" w:cs="仿宋_GB2312"/>
          <w:shd w:val="clear" w:fill="ECECEC"/>
        </w:rPr>
        <w:t>总体录取原则：严格按照考生三门科目考试总分，从高分到低分依次录取。总分相同时，比较考试科目</w:t>
      </w:r>
      <w:r>
        <w:rPr>
          <w:rFonts w:hint="default" w:ascii="瀹嬩綋" w:hAnsi="瀹嬩綋" w:eastAsia="瀹嬩綋" w:cs="瀹嬩綋"/>
          <w:shd w:val="clear" w:fill="ECECEC"/>
          <w:lang w:val="en-US"/>
        </w:rPr>
        <w:t>1</w:t>
      </w:r>
      <w:r>
        <w:rPr>
          <w:rFonts w:hint="eastAsia" w:ascii="仿宋_GB2312" w:hAnsi="仿宋_GB2312" w:eastAsia="仿宋_GB2312" w:cs="仿宋_GB2312"/>
          <w:shd w:val="clear" w:fill="ECECEC"/>
        </w:rPr>
        <w:t>的成绩；当考试科目</w:t>
      </w:r>
      <w:r>
        <w:rPr>
          <w:rFonts w:hint="default" w:ascii="瀹嬩綋" w:hAnsi="瀹嬩綋" w:eastAsia="瀹嬩綋" w:cs="瀹嬩綋"/>
          <w:shd w:val="clear" w:fill="ECECEC"/>
          <w:lang w:val="en-US"/>
        </w:rPr>
        <w:t>1</w:t>
      </w:r>
      <w:r>
        <w:rPr>
          <w:rFonts w:hint="eastAsia" w:ascii="仿宋_GB2312" w:hAnsi="仿宋_GB2312" w:eastAsia="仿宋_GB2312" w:cs="仿宋_GB2312"/>
          <w:shd w:val="clear" w:fill="ECECEC"/>
        </w:rPr>
        <w:t>的成绩相同时，比较考试科目</w:t>
      </w:r>
      <w:r>
        <w:rPr>
          <w:rFonts w:hint="default" w:ascii="瀹嬩綋" w:hAnsi="瀹嬩綋" w:eastAsia="瀹嬩綋" w:cs="瀹嬩綋"/>
          <w:shd w:val="clear" w:fill="ECECEC"/>
          <w:lang w:val="en-US"/>
        </w:rPr>
        <w:t>3</w:t>
      </w:r>
      <w:r>
        <w:rPr>
          <w:rFonts w:hint="eastAsia" w:ascii="仿宋_GB2312" w:hAnsi="仿宋_GB2312" w:eastAsia="仿宋_GB2312" w:cs="仿宋_GB2312"/>
          <w:shd w:val="clear" w:fill="ECECEC"/>
        </w:rPr>
        <w:t>的成绩，择优录取。三个科目均正常参加考试并有有效成绩的考生方可被录取。</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仿宋_GB2312" w:hAnsi="仿宋_GB2312" w:eastAsia="仿宋_GB2312" w:cs="仿宋_GB2312"/>
          <w:shd w:val="clear" w:fill="ECECEC"/>
        </w:rPr>
        <w:t>建档立卡考生：在普通考生录取前，先录取建档立卡专项考生，根据各专业公布的建档立卡考生专项招生计划，按总体录取原则进行录取，未被专项计划录取的建档立卡考生与普通考生一起参加录取。</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仿宋_GB2312" w:hAnsi="仿宋_GB2312" w:eastAsia="仿宋_GB2312" w:cs="仿宋_GB2312"/>
          <w:shd w:val="clear" w:fill="ECECEC"/>
        </w:rPr>
        <w:t>普通考生：按总体录取原则由高分到低分依次录取。</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仿宋_GB2312" w:hAnsi="仿宋_GB2312" w:eastAsia="仿宋_GB2312" w:cs="仿宋_GB2312"/>
          <w:shd w:val="clear" w:fill="ECECEC"/>
        </w:rPr>
        <w:t>录取名单公示后，若我校招收专业计划数有空缺的，学校将根据省教育厅规定，按政策执行是否补录。</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default" w:ascii="瀹嬩綋" w:hAnsi="瀹嬩綋" w:eastAsia="瀹嬩綋" w:cs="瀹嬩綋"/>
          <w:shd w:val="clear" w:fill="ECECEC"/>
          <w:lang w:val="en-US"/>
        </w:rPr>
        <w:t>8</w:t>
      </w:r>
      <w:r>
        <w:rPr>
          <w:rFonts w:hint="eastAsia" w:ascii="仿宋_GB2312" w:hAnsi="仿宋_GB2312" w:eastAsia="仿宋_GB2312" w:cs="仿宋_GB2312"/>
          <w:spacing w:val="-15"/>
          <w:shd w:val="clear" w:fill="ECECEC"/>
        </w:rPr>
        <w:t>月</w:t>
      </w:r>
      <w:r>
        <w:rPr>
          <w:rFonts w:hint="default" w:ascii="瀹嬩綋" w:hAnsi="瀹嬩綋" w:eastAsia="瀹嬩綋" w:cs="瀹嬩綋"/>
          <w:spacing w:val="-15"/>
          <w:shd w:val="clear" w:fill="ECECEC"/>
          <w:lang w:val="en-US"/>
        </w:rPr>
        <w:t>10</w:t>
      </w:r>
      <w:r>
        <w:rPr>
          <w:rFonts w:hint="eastAsia" w:ascii="仿宋_GB2312" w:hAnsi="仿宋_GB2312" w:eastAsia="仿宋_GB2312" w:cs="仿宋_GB2312"/>
          <w:spacing w:val="-15"/>
          <w:shd w:val="clear" w:fill="ECECEC"/>
        </w:rPr>
        <w:t>日前，公示拟录取“建档立卡考生”名单，公示期</w:t>
      </w:r>
      <w:r>
        <w:rPr>
          <w:rFonts w:hint="default" w:ascii="瀹嬩綋" w:hAnsi="瀹嬩綋" w:eastAsia="瀹嬩綋" w:cs="瀹嬩綋"/>
          <w:spacing w:val="-15"/>
          <w:shd w:val="clear" w:fill="ECECEC"/>
          <w:lang w:val="en-US"/>
        </w:rPr>
        <w:t>7</w:t>
      </w:r>
      <w:r>
        <w:rPr>
          <w:rFonts w:hint="eastAsia" w:ascii="仿宋_GB2312" w:hAnsi="仿宋_GB2312" w:eastAsia="仿宋_GB2312" w:cs="仿宋_GB2312"/>
          <w:spacing w:val="-15"/>
          <w:shd w:val="clear" w:fill="ECECEC"/>
        </w:rPr>
        <w:t>天。</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default" w:ascii="瀹嬩綋" w:hAnsi="瀹嬩綋" w:eastAsia="瀹嬩綋" w:cs="瀹嬩綋"/>
          <w:shd w:val="clear" w:fill="ECECEC"/>
          <w:lang w:val="en-US"/>
        </w:rPr>
        <w:t>8</w:t>
      </w:r>
      <w:r>
        <w:rPr>
          <w:rFonts w:hint="eastAsia" w:ascii="仿宋_GB2312" w:hAnsi="仿宋_GB2312" w:eastAsia="仿宋_GB2312" w:cs="仿宋_GB2312"/>
          <w:shd w:val="clear" w:fill="ECECEC"/>
        </w:rPr>
        <w:t>月</w:t>
      </w:r>
      <w:r>
        <w:rPr>
          <w:rFonts w:hint="default" w:ascii="瀹嬩綋" w:hAnsi="瀹嬩綋" w:eastAsia="瀹嬩綋" w:cs="瀹嬩綋"/>
          <w:shd w:val="clear" w:fill="ECECEC"/>
          <w:lang w:val="en-US"/>
        </w:rPr>
        <w:t>17</w:t>
      </w:r>
      <w:r>
        <w:rPr>
          <w:rFonts w:hint="eastAsia" w:ascii="仿宋_GB2312" w:hAnsi="仿宋_GB2312" w:eastAsia="仿宋_GB2312" w:cs="仿宋_GB2312"/>
          <w:shd w:val="clear" w:fill="ECECEC"/>
        </w:rPr>
        <w:t>日前，公示拟录取“普通考生”名单，公示期</w:t>
      </w:r>
      <w:r>
        <w:rPr>
          <w:rFonts w:hint="default" w:ascii="瀹嬩綋" w:hAnsi="瀹嬩綋" w:eastAsia="瀹嬩綋" w:cs="瀹嬩綋"/>
          <w:shd w:val="clear" w:fill="ECECEC"/>
          <w:lang w:val="en-US"/>
        </w:rPr>
        <w:t>7</w:t>
      </w:r>
      <w:r>
        <w:rPr>
          <w:rFonts w:hint="eastAsia" w:ascii="仿宋_GB2312" w:hAnsi="仿宋_GB2312" w:eastAsia="仿宋_GB2312" w:cs="仿宋_GB2312"/>
          <w:shd w:val="clear" w:fill="ECECEC"/>
        </w:rPr>
        <w:t>天。若公示录取名单无异议，我校将在</w:t>
      </w:r>
      <w:r>
        <w:rPr>
          <w:rFonts w:hint="default" w:ascii="瀹嬩綋" w:hAnsi="瀹嬩綋" w:eastAsia="瀹嬩綋" w:cs="瀹嬩綋"/>
          <w:shd w:val="clear" w:fill="ECECEC"/>
          <w:lang w:val="en-US"/>
        </w:rPr>
        <w:t>8</w:t>
      </w:r>
      <w:r>
        <w:rPr>
          <w:rFonts w:hint="eastAsia" w:ascii="仿宋_GB2312" w:hAnsi="仿宋_GB2312" w:eastAsia="仿宋_GB2312" w:cs="仿宋_GB2312"/>
          <w:shd w:val="clear" w:fill="ECECEC"/>
        </w:rPr>
        <w:t>月</w:t>
      </w:r>
      <w:r>
        <w:rPr>
          <w:rFonts w:hint="default" w:ascii="瀹嬩綋" w:hAnsi="瀹嬩綋" w:eastAsia="瀹嬩綋" w:cs="瀹嬩綋"/>
          <w:shd w:val="clear" w:fill="ECECEC"/>
          <w:lang w:val="en-US"/>
        </w:rPr>
        <w:t>25</w:t>
      </w:r>
      <w:r>
        <w:rPr>
          <w:rFonts w:hint="eastAsia" w:ascii="仿宋_GB2312" w:hAnsi="仿宋_GB2312" w:eastAsia="仿宋_GB2312" w:cs="仿宋_GB2312"/>
          <w:shd w:val="clear" w:fill="ECECEC"/>
        </w:rPr>
        <w:t>日前到省教育厅办理录取备案手续。</w:t>
      </w:r>
      <w:r>
        <w:rPr>
          <w:rFonts w:hint="default" w:ascii="瀹嬩綋" w:hAnsi="瀹嬩綋" w:eastAsia="瀹嬩綋" w:cs="瀹嬩綋"/>
          <w:shd w:val="clear" w:fill="ECECEC"/>
          <w:lang w:val="en-US"/>
        </w:rPr>
        <w:t>9</w:t>
      </w:r>
      <w:r>
        <w:rPr>
          <w:rFonts w:hint="eastAsia" w:ascii="仿宋_GB2312" w:hAnsi="仿宋_GB2312" w:eastAsia="仿宋_GB2312" w:cs="仿宋_GB2312"/>
          <w:shd w:val="clear" w:fill="ECECEC"/>
        </w:rPr>
        <w:t>月</w:t>
      </w:r>
      <w:r>
        <w:rPr>
          <w:rFonts w:hint="default" w:ascii="瀹嬩綋" w:hAnsi="瀹嬩綋" w:eastAsia="瀹嬩綋" w:cs="瀹嬩綋"/>
          <w:shd w:val="clear" w:fill="ECECEC"/>
          <w:lang w:val="en-US"/>
        </w:rPr>
        <w:t>18</w:t>
      </w:r>
      <w:r>
        <w:rPr>
          <w:rFonts w:hint="eastAsia" w:ascii="仿宋_GB2312" w:hAnsi="仿宋_GB2312" w:eastAsia="仿宋_GB2312" w:cs="仿宋_GB2312"/>
          <w:shd w:val="clear" w:fill="ECECEC"/>
        </w:rPr>
        <w:t>日前向备案后的考生发放录取通知书。录取考生在领取录取通知时，需提供本人专科毕业证原件核验，并同时提交复印件一份留我校备查。“建档立卡”专项考生，还需提交经扶贫部门确认并录入全国扶贫开发信息系统的建档立卡贫困家庭学生证明材料，提供材料必须真实有效，若考生提供虚假材料，一经查实，将取消录取。领取录取通知书的具体时间及地点见网上通知。</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楷体_GB2312" w:hAnsi="楷体_GB2312" w:eastAsia="楷体_GB2312" w:cs="楷体_GB2312"/>
          <w:shd w:val="clear" w:fill="ECECEC"/>
        </w:rPr>
        <w:t>（二）报到</w:t>
      </w:r>
    </w:p>
    <w:p>
      <w:pPr>
        <w:pStyle w:val="4"/>
        <w:keepNext w:val="0"/>
        <w:keepLines w:val="0"/>
        <w:widowControl/>
        <w:suppressLineNumbers w:val="0"/>
        <w:spacing w:before="0" w:beforeAutospacing="0" w:after="150" w:afterAutospacing="0" w:line="540" w:lineRule="exact"/>
        <w:ind w:left="0" w:right="0" w:firstLine="645"/>
        <w:rPr>
          <w:rFonts w:hint="default" w:ascii="瀹嬩綋" w:hAnsi="瀹嬩綋" w:eastAsia="瀹嬩綋" w:cs="瀹嬩綋"/>
        </w:rPr>
      </w:pPr>
      <w:r>
        <w:rPr>
          <w:rFonts w:hint="eastAsia" w:ascii="仿宋_GB2312" w:hAnsi="仿宋_GB2312" w:eastAsia="仿宋_GB2312" w:cs="仿宋_GB2312"/>
          <w:shd w:val="clear" w:fill="ECECEC"/>
        </w:rPr>
        <w:t>录取考生凭录取通知自愿办理户籍迁移手续，在规定时间到我校报到注册（具体要求见“报到须知”），逾期两周没有按要求报到的，除因不可抗力等正当理由外，视为放弃入学资格。考生档案由被录取学生联系专科毕业学校，在档案封面注明学生本人信息，并由其专科毕业学校密封加盖骑缝公章后，邮寄到我校档案馆。邮寄地址：武汉市经济技术开发区三角湖路</w:t>
      </w:r>
      <w:r>
        <w:rPr>
          <w:rFonts w:hint="default" w:ascii="瀹嬩綋" w:hAnsi="瀹嬩綋" w:eastAsia="瀹嬩綋" w:cs="瀹嬩綋"/>
          <w:shd w:val="clear" w:fill="ECECEC"/>
          <w:lang w:val="en-US"/>
        </w:rPr>
        <w:t>8</w:t>
      </w:r>
      <w:r>
        <w:rPr>
          <w:rFonts w:hint="eastAsia" w:ascii="仿宋_GB2312" w:hAnsi="仿宋_GB2312" w:eastAsia="仿宋_GB2312" w:cs="仿宋_GB2312"/>
          <w:shd w:val="clear" w:fill="ECECEC"/>
        </w:rPr>
        <w:t>号江汉大学行政楼</w:t>
      </w:r>
      <w:r>
        <w:rPr>
          <w:rFonts w:hint="default" w:ascii="瀹嬩綋" w:hAnsi="瀹嬩綋" w:eastAsia="瀹嬩綋" w:cs="瀹嬩綋"/>
          <w:shd w:val="clear" w:fill="ECECEC"/>
          <w:lang w:val="en-US"/>
        </w:rPr>
        <w:t>901</w:t>
      </w:r>
      <w:r>
        <w:rPr>
          <w:rFonts w:hint="eastAsia" w:ascii="仿宋_GB2312" w:hAnsi="仿宋_GB2312" w:eastAsia="仿宋_GB2312" w:cs="仿宋_GB2312"/>
          <w:shd w:val="clear" w:fill="ECECEC"/>
        </w:rPr>
        <w:t>室，联系人：王老师，电话：</w:t>
      </w:r>
      <w:r>
        <w:rPr>
          <w:rFonts w:hint="default" w:ascii="瀹嬩綋" w:hAnsi="瀹嬩綋" w:eastAsia="瀹嬩綋" w:cs="瀹嬩綋"/>
          <w:shd w:val="clear" w:fill="ECECEC"/>
          <w:lang w:val="en-US"/>
        </w:rPr>
        <w:t>84225901</w:t>
      </w:r>
      <w:r>
        <w:rPr>
          <w:rFonts w:hint="eastAsia" w:ascii="仿宋_GB2312" w:hAnsi="仿宋_GB2312" w:eastAsia="仿宋_GB2312" w:cs="仿宋_GB2312"/>
          <w:shd w:val="clear" w:fill="ECECEC"/>
        </w:rPr>
        <w:t>。</w:t>
      </w:r>
    </w:p>
    <w:p>
      <w:pPr>
        <w:pStyle w:val="4"/>
        <w:keepNext w:val="0"/>
        <w:keepLines w:val="0"/>
        <w:widowControl/>
        <w:suppressLineNumbers w:val="0"/>
        <w:spacing w:before="0" w:beforeAutospacing="0" w:after="150" w:afterAutospacing="0" w:line="540" w:lineRule="exact"/>
        <w:ind w:left="0" w:right="0" w:firstLine="645"/>
        <w:rPr>
          <w:rFonts w:hint="default" w:ascii="瀹嬩綋" w:hAnsi="瀹嬩綋" w:eastAsia="瀹嬩綋" w:cs="瀹嬩綋"/>
        </w:rPr>
      </w:pPr>
      <w:r>
        <w:rPr>
          <w:rFonts w:hint="eastAsia" w:ascii="黑体" w:hAnsi="宋体" w:eastAsia="黑体" w:cs="黑体"/>
          <w:shd w:val="clear" w:fill="ECECEC"/>
        </w:rPr>
        <w:t>六、管理与待遇</w:t>
      </w:r>
    </w:p>
    <w:p>
      <w:pPr>
        <w:pStyle w:val="4"/>
        <w:keepNext w:val="0"/>
        <w:keepLines w:val="0"/>
        <w:widowControl/>
        <w:suppressLineNumbers w:val="0"/>
        <w:spacing w:before="0" w:beforeAutospacing="0" w:after="150" w:afterAutospacing="0" w:line="540" w:lineRule="exact"/>
        <w:ind w:left="0" w:right="0" w:firstLine="645"/>
        <w:rPr>
          <w:rFonts w:hint="default" w:ascii="瀹嬩綋" w:hAnsi="瀹嬩綋" w:eastAsia="瀹嬩綋" w:cs="瀹嬩綋"/>
        </w:rPr>
      </w:pPr>
      <w:r>
        <w:rPr>
          <w:rFonts w:hint="eastAsia" w:ascii="楷体_GB2312" w:hAnsi="楷体_GB2312" w:eastAsia="楷体_GB2312" w:cs="楷体_GB2312"/>
          <w:shd w:val="clear" w:fill="ECECEC"/>
        </w:rPr>
        <w:t>（一）收费项目</w:t>
      </w:r>
    </w:p>
    <w:p>
      <w:pPr>
        <w:pStyle w:val="4"/>
        <w:keepNext w:val="0"/>
        <w:keepLines w:val="0"/>
        <w:widowControl/>
        <w:suppressLineNumbers w:val="0"/>
        <w:spacing w:before="0" w:beforeAutospacing="0" w:after="150" w:afterAutospacing="0" w:line="540" w:lineRule="exact"/>
        <w:ind w:left="0" w:right="0" w:firstLine="645"/>
        <w:rPr>
          <w:rFonts w:hint="default" w:ascii="瀹嬩綋" w:hAnsi="瀹嬩綋" w:eastAsia="瀹嬩綋" w:cs="瀹嬩綋"/>
        </w:rPr>
      </w:pPr>
      <w:r>
        <w:rPr>
          <w:rFonts w:hint="eastAsia" w:ascii="仿宋_GB2312" w:hAnsi="仿宋_GB2312" w:eastAsia="仿宋_GB2312" w:cs="仿宋_GB2312"/>
          <w:shd w:val="clear" w:fill="ECECEC"/>
        </w:rPr>
        <w:t>普通“专升本”学生与我校</w:t>
      </w:r>
      <w:r>
        <w:rPr>
          <w:rFonts w:hint="default" w:ascii="瀹嬩綋" w:hAnsi="瀹嬩綋" w:eastAsia="瀹嬩綋" w:cs="瀹嬩綋"/>
          <w:shd w:val="clear" w:fill="ECECEC"/>
          <w:lang w:val="en-US"/>
        </w:rPr>
        <w:t>2020</w:t>
      </w:r>
      <w:r>
        <w:rPr>
          <w:rFonts w:hint="eastAsia" w:ascii="仿宋_GB2312" w:hAnsi="仿宋_GB2312" w:eastAsia="仿宋_GB2312" w:cs="仿宋_GB2312"/>
          <w:shd w:val="clear" w:fill="ECECEC"/>
        </w:rPr>
        <w:t>年在校相同专业本科生执行统一的收费项目和标准。我校实行学分制管理，各专业具体收费标准报到前查看网上通知或报到须知。</w:t>
      </w:r>
    </w:p>
    <w:p>
      <w:pPr>
        <w:pStyle w:val="4"/>
        <w:keepNext w:val="0"/>
        <w:keepLines w:val="0"/>
        <w:widowControl/>
        <w:suppressLineNumbers w:val="0"/>
        <w:spacing w:before="0" w:beforeAutospacing="0" w:after="150" w:afterAutospacing="0" w:line="540" w:lineRule="exact"/>
        <w:ind w:left="0" w:right="0" w:firstLine="645"/>
        <w:rPr>
          <w:rFonts w:hint="default" w:ascii="瀹嬩綋" w:hAnsi="瀹嬩綋" w:eastAsia="瀹嬩綋" w:cs="瀹嬩綋"/>
        </w:rPr>
      </w:pPr>
      <w:r>
        <w:rPr>
          <w:rFonts w:hint="eastAsia" w:ascii="楷体_GB2312" w:hAnsi="楷体_GB2312" w:eastAsia="楷体_GB2312" w:cs="楷体_GB2312"/>
          <w:shd w:val="clear" w:fill="ECECEC"/>
        </w:rPr>
        <w:t>（二）学籍管理</w:t>
      </w:r>
    </w:p>
    <w:p>
      <w:pPr>
        <w:pStyle w:val="4"/>
        <w:keepNext w:val="0"/>
        <w:keepLines w:val="0"/>
        <w:widowControl/>
        <w:suppressLineNumbers w:val="0"/>
        <w:spacing w:before="0" w:beforeAutospacing="0" w:after="150" w:afterAutospacing="0" w:line="540" w:lineRule="exact"/>
        <w:ind w:left="0" w:right="0" w:firstLine="645"/>
        <w:rPr>
          <w:rFonts w:hint="default" w:ascii="瀹嬩綋" w:hAnsi="瀹嬩綋" w:eastAsia="瀹嬩綋" w:cs="瀹嬩綋"/>
        </w:rPr>
      </w:pPr>
      <w:r>
        <w:rPr>
          <w:rFonts w:hint="eastAsia" w:ascii="仿宋_GB2312" w:hAnsi="仿宋_GB2312" w:eastAsia="仿宋_GB2312" w:cs="仿宋_GB2312"/>
          <w:shd w:val="clear" w:fill="ECECEC"/>
        </w:rPr>
        <w:t>学生入校后，我校将组织入学资格审查，审查不合格的，取消入学资格。</w:t>
      </w:r>
    </w:p>
    <w:p>
      <w:pPr>
        <w:pStyle w:val="4"/>
        <w:keepNext w:val="0"/>
        <w:keepLines w:val="0"/>
        <w:widowControl/>
        <w:suppressLineNumbers w:val="0"/>
        <w:spacing w:before="0" w:beforeAutospacing="0" w:after="150" w:afterAutospacing="0" w:line="540" w:lineRule="exact"/>
        <w:ind w:left="0" w:right="0" w:firstLine="645"/>
        <w:rPr>
          <w:rFonts w:hint="default" w:ascii="瀹嬩綋" w:hAnsi="瀹嬩綋" w:eastAsia="瀹嬩綋" w:cs="瀹嬩綋"/>
        </w:rPr>
      </w:pPr>
      <w:r>
        <w:rPr>
          <w:rFonts w:hint="eastAsia" w:ascii="仿宋_GB2312" w:hAnsi="仿宋_GB2312" w:eastAsia="仿宋_GB2312" w:cs="仿宋_GB2312"/>
          <w:shd w:val="clear" w:fill="ECECEC"/>
        </w:rPr>
        <w:t>我校招收的“专升本”学生原则上单独编班组织教学，按学校现有学分制进行教学管理，实际招生人数少于</w:t>
      </w:r>
      <w:r>
        <w:rPr>
          <w:rFonts w:hint="default" w:ascii="瀹嬩綋" w:hAnsi="瀹嬩綋" w:eastAsia="瀹嬩綋" w:cs="瀹嬩綋"/>
          <w:shd w:val="clear" w:fill="ECECEC"/>
          <w:lang w:val="en-US"/>
        </w:rPr>
        <w:t>20</w:t>
      </w:r>
      <w:r>
        <w:rPr>
          <w:rFonts w:hint="eastAsia" w:ascii="仿宋_GB2312" w:hAnsi="仿宋_GB2312" w:eastAsia="仿宋_GB2312" w:cs="仿宋_GB2312"/>
          <w:shd w:val="clear" w:fill="ECECEC"/>
        </w:rPr>
        <w:t>人的专业则原则上插入</w:t>
      </w:r>
      <w:r>
        <w:rPr>
          <w:rFonts w:hint="default" w:ascii="瀹嬩綋" w:hAnsi="瀹嬩綋" w:eastAsia="瀹嬩綋" w:cs="瀹嬩綋"/>
          <w:shd w:val="clear" w:fill="ECECEC"/>
          <w:lang w:val="en-US"/>
        </w:rPr>
        <w:t>2018</w:t>
      </w:r>
      <w:r>
        <w:rPr>
          <w:rFonts w:hint="eastAsia" w:ascii="仿宋_GB2312" w:hAnsi="仿宋_GB2312" w:eastAsia="仿宋_GB2312" w:cs="仿宋_GB2312"/>
          <w:shd w:val="clear" w:fill="ECECEC"/>
        </w:rPr>
        <w:t>级相同专业。“专升本”录取学生的学籍注册手续由我校按相关规定办理，学生在校学习期间按普通全日制本科学生的要求管理，享受相同待遇。“专升本”学生不得转学或转专业。</w:t>
      </w:r>
    </w:p>
    <w:p>
      <w:pPr>
        <w:pStyle w:val="4"/>
        <w:keepNext w:val="0"/>
        <w:keepLines w:val="0"/>
        <w:widowControl/>
        <w:suppressLineNumbers w:val="0"/>
        <w:spacing w:before="0" w:beforeAutospacing="0" w:after="150" w:afterAutospacing="0" w:line="540" w:lineRule="exact"/>
        <w:ind w:left="0" w:right="0" w:firstLine="645"/>
        <w:rPr>
          <w:rFonts w:hint="default" w:ascii="瀹嬩綋" w:hAnsi="瀹嬩綋" w:eastAsia="瀹嬩綋" w:cs="瀹嬩綋"/>
        </w:rPr>
      </w:pPr>
      <w:r>
        <w:rPr>
          <w:rFonts w:hint="eastAsia" w:ascii="仿宋_GB2312" w:hAnsi="仿宋_GB2312" w:eastAsia="仿宋_GB2312" w:cs="仿宋_GB2312"/>
          <w:shd w:val="clear" w:fill="ECECEC"/>
        </w:rPr>
        <w:t>学校为专升本学生单独制定人才培养方案，学生根据人才培养方案进行修读。学生入校第一学期不参加网上选课，后续学期根据学校要求参加网上选课。学生修完规定学业，成绩合格者，按国家规定颁发毕业证书；达到我校学位授予要求的，授予相应学科的学士学位。</w:t>
      </w:r>
    </w:p>
    <w:p>
      <w:pPr>
        <w:pStyle w:val="4"/>
        <w:keepNext w:val="0"/>
        <w:keepLines w:val="0"/>
        <w:widowControl/>
        <w:suppressLineNumbers w:val="0"/>
        <w:spacing w:before="0" w:beforeAutospacing="0" w:after="150" w:afterAutospacing="0" w:line="540" w:lineRule="exact"/>
        <w:ind w:left="0" w:right="0" w:firstLine="645"/>
        <w:rPr>
          <w:rFonts w:hint="default" w:ascii="瀹嬩綋" w:hAnsi="瀹嬩綋" w:eastAsia="瀹嬩綋" w:cs="瀹嬩綋"/>
        </w:rPr>
      </w:pPr>
      <w:r>
        <w:rPr>
          <w:rFonts w:hint="eastAsia" w:ascii="楷体_GB2312" w:hAnsi="楷体_GB2312" w:eastAsia="楷体_GB2312" w:cs="楷体_GB2312"/>
          <w:shd w:val="clear" w:fill="ECECEC"/>
        </w:rPr>
        <w:t>（三）就业政策</w:t>
      </w:r>
    </w:p>
    <w:p>
      <w:pPr>
        <w:pStyle w:val="4"/>
        <w:keepNext w:val="0"/>
        <w:keepLines w:val="0"/>
        <w:widowControl/>
        <w:suppressLineNumbers w:val="0"/>
        <w:spacing w:before="0" w:beforeAutospacing="0" w:after="150" w:afterAutospacing="0" w:line="540" w:lineRule="exact"/>
        <w:ind w:left="0" w:right="0" w:firstLine="645"/>
        <w:rPr>
          <w:rFonts w:hint="default" w:ascii="瀹嬩綋" w:hAnsi="瀹嬩綋" w:eastAsia="瀹嬩綋" w:cs="瀹嬩綋"/>
        </w:rPr>
      </w:pPr>
      <w:r>
        <w:rPr>
          <w:rFonts w:hint="eastAsia" w:ascii="仿宋_GB2312" w:hAnsi="仿宋_GB2312" w:eastAsia="仿宋_GB2312" w:cs="仿宋_GB2312"/>
          <w:shd w:val="clear" w:fill="ECECEC"/>
        </w:rPr>
        <w:t>“专</w:t>
      </w:r>
      <w:r>
        <w:rPr>
          <w:rFonts w:hint="eastAsia" w:ascii="仿宋_GB2312" w:hAnsi="仿宋_GB2312" w:eastAsia="仿宋_GB2312" w:cs="仿宋_GB2312"/>
          <w:spacing w:val="0"/>
          <w:shd w:val="clear" w:fill="ECECEC"/>
        </w:rPr>
        <w:t>升本”学生的就业按普通全日制本科毕业生的政策执行。</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黑体" w:hAnsi="宋体" w:eastAsia="黑体" w:cs="黑体"/>
          <w:shd w:val="clear" w:fill="ECECEC"/>
        </w:rPr>
        <w:t>七、报考咨询</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default" w:ascii="瀹嬩綋" w:hAnsi="瀹嬩綋" w:eastAsia="瀹嬩綋" w:cs="瀹嬩綋"/>
          <w:shd w:val="clear" w:fill="ECECEC"/>
          <w:lang w:val="en-US"/>
        </w:rPr>
        <w:t>1. http://zsb.jhun.edu.cn/</w:t>
      </w:r>
      <w:r>
        <w:rPr>
          <w:rFonts w:hint="eastAsia" w:ascii="仿宋_GB2312" w:hAnsi="仿宋_GB2312" w:eastAsia="仿宋_GB2312" w:cs="仿宋_GB2312"/>
          <w:shd w:val="clear" w:fill="ECECEC"/>
        </w:rPr>
        <w:t>（该网址为我校专升本工作网，我校“专升本”招生全部信息在该网站发布）；</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default" w:ascii="瀹嬩綋" w:hAnsi="瀹嬩綋" w:eastAsia="瀹嬩綋" w:cs="瀹嬩綋"/>
          <w:shd w:val="clear" w:fill="ECECEC"/>
          <w:lang w:val="en-US"/>
        </w:rPr>
        <w:t>2.</w:t>
      </w:r>
      <w:r>
        <w:rPr>
          <w:rFonts w:hint="default" w:ascii="瀹嬩綋" w:hAnsi="瀹嬩綋" w:eastAsia="瀹嬩綋" w:cs="瀹嬩綋"/>
          <w:color w:val="333333"/>
          <w:u w:val="none"/>
          <w:shd w:val="clear" w:fill="ECECEC"/>
          <w:lang w:val="en-US"/>
        </w:rPr>
        <w:fldChar w:fldCharType="begin"/>
      </w:r>
      <w:r>
        <w:rPr>
          <w:rFonts w:hint="default" w:ascii="瀹嬩綋" w:hAnsi="瀹嬩綋" w:eastAsia="瀹嬩綋" w:cs="瀹嬩綋"/>
          <w:color w:val="333333"/>
          <w:u w:val="none"/>
          <w:shd w:val="clear" w:fill="ECECEC"/>
          <w:lang w:val="en-US"/>
        </w:rPr>
        <w:instrText xml:space="preserve"> HYPERLINK "https://jwzx.jhun.edu.cn/%EF%BC%88%E6%B1%9F%E6%B1%89%E5%A4%A7%E5%AD%A6%E6%95%99%E5%8A%A1%E5%A4%84%E7%BD%91%E7%AB%99%EF%BC%8C%E5%8F%91%E5%B8%83%E6%88%91%E6%A0%A12020" </w:instrText>
      </w:r>
      <w:r>
        <w:rPr>
          <w:rFonts w:hint="default" w:ascii="瀹嬩綋" w:hAnsi="瀹嬩綋" w:eastAsia="瀹嬩綋" w:cs="瀹嬩綋"/>
          <w:color w:val="333333"/>
          <w:u w:val="none"/>
          <w:shd w:val="clear" w:fill="ECECEC"/>
          <w:lang w:val="en-US"/>
        </w:rPr>
        <w:fldChar w:fldCharType="separate"/>
      </w:r>
      <w:r>
        <w:rPr>
          <w:rStyle w:val="12"/>
          <w:rFonts w:hint="default" w:ascii="瀹嬩綋" w:hAnsi="瀹嬩綋" w:eastAsia="瀹嬩綋" w:cs="瀹嬩綋"/>
          <w:color w:val="333333"/>
          <w:u w:val="none"/>
          <w:shd w:val="clear" w:fill="ECECEC"/>
          <w:lang w:val="en-US"/>
        </w:rPr>
        <w:t>https://jwzx.jhun.edu.cn/</w:t>
      </w:r>
      <w:r>
        <w:rPr>
          <w:rStyle w:val="12"/>
          <w:rFonts w:hint="eastAsia" w:ascii="仿宋_GB2312" w:hAnsi="仿宋_GB2312" w:eastAsia="仿宋_GB2312" w:cs="仿宋_GB2312"/>
          <w:color w:val="333333"/>
          <w:u w:val="none"/>
          <w:shd w:val="clear" w:fill="ECECEC"/>
          <w:lang w:val="en-US"/>
        </w:rPr>
        <w:t>（江汉大学教务处网站，发布我校</w:t>
      </w:r>
      <w:r>
        <w:rPr>
          <w:rStyle w:val="12"/>
          <w:rFonts w:hint="default" w:ascii="瀹嬩綋" w:hAnsi="瀹嬩綋" w:eastAsia="瀹嬩綋" w:cs="瀹嬩綋"/>
          <w:color w:val="333333"/>
          <w:u w:val="none"/>
          <w:shd w:val="clear" w:fill="ECECEC"/>
          <w:lang w:val="en-US"/>
        </w:rPr>
        <w:t>2020</w:t>
      </w:r>
      <w:r>
        <w:rPr>
          <w:rFonts w:hint="default" w:ascii="瀹嬩綋" w:hAnsi="瀹嬩綋" w:eastAsia="瀹嬩綋" w:cs="瀹嬩綋"/>
          <w:color w:val="333333"/>
          <w:u w:val="none"/>
          <w:shd w:val="clear" w:fill="ECECEC"/>
          <w:lang w:val="en-US"/>
        </w:rPr>
        <w:fldChar w:fldCharType="end"/>
      </w:r>
      <w:r>
        <w:rPr>
          <w:rFonts w:hint="eastAsia" w:ascii="仿宋_GB2312" w:hAnsi="仿宋_GB2312" w:eastAsia="仿宋_GB2312" w:cs="仿宋_GB2312"/>
          <w:shd w:val="clear" w:fill="ECECEC"/>
        </w:rPr>
        <w:t>年“专升本”招生相关信息）</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default" w:ascii="瀹嬩綋" w:hAnsi="瀹嬩綋" w:eastAsia="瀹嬩綋" w:cs="瀹嬩綋"/>
          <w:shd w:val="clear" w:fill="ECECEC"/>
          <w:lang w:val="en-US"/>
        </w:rPr>
        <w:t>3.</w:t>
      </w:r>
      <w:r>
        <w:rPr>
          <w:rFonts w:hint="default" w:ascii="瀹嬩綋" w:hAnsi="瀹嬩綋" w:eastAsia="瀹嬩綋" w:cs="瀹嬩綋"/>
          <w:color w:val="333333"/>
          <w:u w:val="none"/>
          <w:shd w:val="clear" w:fill="ECECEC"/>
          <w:lang w:val="en-US"/>
        </w:rPr>
        <w:fldChar w:fldCharType="begin"/>
      </w:r>
      <w:r>
        <w:rPr>
          <w:rFonts w:hint="default" w:ascii="瀹嬩綋" w:hAnsi="瀹嬩綋" w:eastAsia="瀹嬩綋" w:cs="瀹嬩綋"/>
          <w:color w:val="333333"/>
          <w:u w:val="none"/>
          <w:shd w:val="clear" w:fill="ECECEC"/>
          <w:lang w:val="en-US"/>
        </w:rPr>
        <w:instrText xml:space="preserve"> HYPERLINK "http://www.jhun.edu.cn/" </w:instrText>
      </w:r>
      <w:r>
        <w:rPr>
          <w:rFonts w:hint="default" w:ascii="瀹嬩綋" w:hAnsi="瀹嬩綋" w:eastAsia="瀹嬩綋" w:cs="瀹嬩綋"/>
          <w:color w:val="333333"/>
          <w:u w:val="none"/>
          <w:shd w:val="clear" w:fill="ECECEC"/>
          <w:lang w:val="en-US"/>
        </w:rPr>
        <w:fldChar w:fldCharType="separate"/>
      </w:r>
      <w:r>
        <w:rPr>
          <w:rStyle w:val="12"/>
          <w:rFonts w:hint="default" w:ascii="瀹嬩綋" w:hAnsi="瀹嬩綋" w:eastAsia="瀹嬩綋" w:cs="瀹嬩綋"/>
          <w:color w:val="000000"/>
          <w:u w:val="none"/>
          <w:shd w:val="clear" w:fill="ECECEC"/>
          <w:lang w:val="en-US"/>
        </w:rPr>
        <w:t>http://www.jhun.edu.cn/</w:t>
      </w:r>
      <w:r>
        <w:rPr>
          <w:rFonts w:hint="default" w:ascii="瀹嬩綋" w:hAnsi="瀹嬩綋" w:eastAsia="瀹嬩綋" w:cs="瀹嬩綋"/>
          <w:color w:val="333333"/>
          <w:u w:val="none"/>
          <w:shd w:val="clear" w:fill="ECECEC"/>
          <w:lang w:val="en-US"/>
        </w:rPr>
        <w:fldChar w:fldCharType="end"/>
      </w:r>
      <w:r>
        <w:rPr>
          <w:rFonts w:hint="eastAsia" w:ascii="仿宋_GB2312" w:hAnsi="仿宋_GB2312" w:eastAsia="仿宋_GB2312" w:cs="仿宋_GB2312"/>
          <w:shd w:val="clear" w:fill="ECECEC"/>
        </w:rPr>
        <w:t>（江汉大学主页，发布</w:t>
      </w:r>
      <w:r>
        <w:rPr>
          <w:rFonts w:hint="default" w:ascii="瀹嬩綋" w:hAnsi="瀹嬩綋" w:eastAsia="瀹嬩綋" w:cs="瀹嬩綋"/>
          <w:shd w:val="clear" w:fill="ECECEC"/>
          <w:lang w:val="en-US"/>
        </w:rPr>
        <w:t>2020</w:t>
      </w:r>
      <w:r>
        <w:rPr>
          <w:rFonts w:hint="eastAsia" w:ascii="仿宋_GB2312" w:hAnsi="仿宋_GB2312" w:eastAsia="仿宋_GB2312" w:cs="仿宋_GB2312"/>
          <w:shd w:val="clear" w:fill="ECECEC"/>
        </w:rPr>
        <w:t>年我校专升本招生简章及链接到我校专升本工作网站）</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仿宋_GB2312" w:hAnsi="仿宋_GB2312" w:eastAsia="仿宋_GB2312" w:cs="仿宋_GB2312"/>
          <w:shd w:val="clear" w:fill="ECECEC"/>
        </w:rPr>
        <w:t>招生政策咨询：凌老师赵老师</w:t>
      </w:r>
      <w:r>
        <w:rPr>
          <w:rFonts w:hint="default" w:ascii="瀹嬩綋" w:hAnsi="瀹嬩綋" w:eastAsia="瀹嬩綋" w:cs="瀹嬩綋"/>
          <w:shd w:val="clear" w:fill="ECECEC"/>
          <w:lang w:val="en-US"/>
        </w:rPr>
        <w:t>027</w:t>
      </w:r>
      <w:r>
        <w:rPr>
          <w:rFonts w:hint="eastAsia" w:ascii="仿宋_GB2312" w:hAnsi="仿宋_GB2312" w:eastAsia="仿宋_GB2312" w:cs="仿宋_GB2312"/>
          <w:shd w:val="clear" w:fill="ECECEC"/>
        </w:rPr>
        <w:t>－</w:t>
      </w:r>
      <w:r>
        <w:rPr>
          <w:rFonts w:hint="default" w:ascii="瀹嬩綋" w:hAnsi="瀹嬩綋" w:eastAsia="瀹嬩綋" w:cs="瀹嬩綋"/>
          <w:shd w:val="clear" w:fill="ECECEC"/>
          <w:lang w:val="en-US"/>
        </w:rPr>
        <w:t>84226308</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仿宋_GB2312" w:hAnsi="仿宋_GB2312" w:eastAsia="仿宋_GB2312" w:cs="仿宋_GB2312"/>
          <w:shd w:val="clear" w:fill="ECECEC"/>
        </w:rPr>
        <w:t>录取报到：肖老师</w:t>
      </w:r>
      <w:r>
        <w:rPr>
          <w:rFonts w:hint="default" w:ascii="瀹嬩綋" w:hAnsi="瀹嬩綋" w:eastAsia="瀹嬩綋" w:cs="瀹嬩綋"/>
          <w:shd w:val="clear" w:fill="ECECEC"/>
          <w:lang w:val="en-US"/>
        </w:rPr>
        <w:t> 027</w:t>
      </w:r>
      <w:r>
        <w:rPr>
          <w:rFonts w:hint="eastAsia" w:ascii="仿宋_GB2312" w:hAnsi="仿宋_GB2312" w:eastAsia="仿宋_GB2312" w:cs="仿宋_GB2312"/>
          <w:shd w:val="clear" w:fill="ECECEC"/>
        </w:rPr>
        <w:t>—</w:t>
      </w:r>
      <w:r>
        <w:rPr>
          <w:rFonts w:hint="default" w:ascii="瀹嬩綋" w:hAnsi="瀹嬩綋" w:eastAsia="瀹嬩綋" w:cs="瀹嬩綋"/>
          <w:shd w:val="clear" w:fill="ECECEC"/>
          <w:lang w:val="en-US"/>
        </w:rPr>
        <w:t>84226248</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default" w:ascii="瀹嬩綋" w:hAnsi="瀹嬩綋" w:eastAsia="瀹嬩綋" w:cs="瀹嬩綋"/>
          <w:shd w:val="clear" w:fill="ECECEC"/>
          <w:lang w:val="en-US"/>
        </w:rPr>
        <w:t>咨询时间：工作日时间  8:30——11:30  14:00——16:30</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黑体" w:hAnsi="宋体" w:eastAsia="黑体" w:cs="黑体"/>
          <w:shd w:val="clear" w:fill="ECECEC"/>
        </w:rPr>
        <w:t>八、投诉及举报</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仿宋_GB2312" w:hAnsi="仿宋_GB2312" w:eastAsia="仿宋_GB2312" w:cs="仿宋_GB2312"/>
          <w:shd w:val="clear" w:fill="ECECEC"/>
        </w:rPr>
        <w:t>电话：</w:t>
      </w:r>
      <w:r>
        <w:rPr>
          <w:rFonts w:hint="default" w:ascii="瀹嬩綋" w:hAnsi="瀹嬩綋" w:eastAsia="瀹嬩綋" w:cs="瀹嬩綋"/>
          <w:shd w:val="clear" w:fill="ECECEC"/>
          <w:lang w:val="en-US"/>
        </w:rPr>
        <w:t>027</w:t>
      </w:r>
      <w:r>
        <w:rPr>
          <w:rFonts w:hint="eastAsia" w:ascii="仿宋_GB2312" w:hAnsi="仿宋_GB2312" w:eastAsia="仿宋_GB2312" w:cs="仿宋_GB2312"/>
          <w:shd w:val="clear" w:fill="ECECEC"/>
        </w:rPr>
        <w:t>－</w:t>
      </w:r>
      <w:r>
        <w:rPr>
          <w:rFonts w:hint="default" w:ascii="瀹嬩綋" w:hAnsi="瀹嬩綋" w:eastAsia="瀹嬩綋" w:cs="瀹嬩綋"/>
          <w:shd w:val="clear" w:fill="ECECEC"/>
          <w:lang w:val="en-US"/>
        </w:rPr>
        <w:t>84225103</w:t>
      </w:r>
      <w:r>
        <w:rPr>
          <w:rFonts w:hint="eastAsia" w:ascii="仿宋_GB2312" w:hAnsi="仿宋_GB2312" w:eastAsia="仿宋_GB2312" w:cs="仿宋_GB2312"/>
          <w:shd w:val="clear" w:fill="ECECEC"/>
        </w:rPr>
        <w:t>　（传真同号）</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eastAsia" w:ascii="黑体" w:hAnsi="宋体" w:eastAsia="黑体" w:cs="黑体"/>
          <w:shd w:val="clear" w:fill="ECECEC"/>
        </w:rPr>
        <w:t>九、其他</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default" w:ascii="瀹嬩綋" w:hAnsi="瀹嬩綋" w:eastAsia="瀹嬩綋" w:cs="瀹嬩綋"/>
          <w:shd w:val="clear" w:fill="ECECEC"/>
          <w:lang w:val="en-US"/>
        </w:rPr>
        <w:t>1.</w:t>
      </w:r>
      <w:r>
        <w:rPr>
          <w:rFonts w:hint="eastAsia" w:ascii="仿宋_GB2312" w:hAnsi="仿宋_GB2312" w:eastAsia="仿宋_GB2312" w:cs="仿宋_GB2312"/>
          <w:shd w:val="clear" w:fill="ECECEC"/>
        </w:rPr>
        <w:t>以上第七条公布的三个网站为我校发布“专升本”信息网址，请考生注意甄别虚假网站信息，谨防上当受骗。</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default" w:ascii="瀹嬩綋" w:hAnsi="瀹嬩綋" w:eastAsia="瀹嬩綋" w:cs="瀹嬩綋"/>
          <w:shd w:val="clear" w:fill="ECECEC"/>
          <w:lang w:val="en-US"/>
        </w:rPr>
        <w:t>2.</w:t>
      </w:r>
      <w:r>
        <w:rPr>
          <w:rFonts w:hint="eastAsia" w:ascii="仿宋_GB2312" w:hAnsi="仿宋_GB2312" w:eastAsia="仿宋_GB2312" w:cs="仿宋_GB2312"/>
          <w:shd w:val="clear" w:fill="ECECEC"/>
        </w:rPr>
        <w:t>我校不举办任何形式的专升本考前辅导和培训，不会划定所谓的考试重点或范围，请广大报考考生根据指定参考教材，认真复习准备考试。</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default" w:ascii="瀹嬩綋" w:hAnsi="瀹嬩綋" w:eastAsia="瀹嬩綋" w:cs="瀹嬩綋"/>
          <w:shd w:val="clear" w:fill="ECECEC"/>
          <w:lang w:val="en-US"/>
        </w:rPr>
        <w:t>3.</w:t>
      </w:r>
      <w:r>
        <w:rPr>
          <w:rFonts w:hint="eastAsia" w:ascii="仿宋_GB2312" w:hAnsi="仿宋_GB2312" w:eastAsia="仿宋_GB2312" w:cs="仿宋_GB2312"/>
          <w:shd w:val="clear" w:fill="ECECEC"/>
        </w:rPr>
        <w:t>我校不向学生推荐任何考试参考书。</w:t>
      </w:r>
    </w:p>
    <w:p>
      <w:pPr>
        <w:pStyle w:val="4"/>
        <w:keepNext w:val="0"/>
        <w:keepLines w:val="0"/>
        <w:widowControl/>
        <w:suppressLineNumbers w:val="0"/>
        <w:spacing w:before="0" w:beforeAutospacing="0" w:after="150" w:afterAutospacing="0"/>
        <w:ind w:left="0" w:right="0" w:firstLine="645"/>
        <w:rPr>
          <w:rFonts w:hint="default" w:ascii="瀹嬩綋" w:hAnsi="瀹嬩綋" w:eastAsia="瀹嬩綋" w:cs="瀹嬩綋"/>
        </w:rPr>
      </w:pPr>
      <w:r>
        <w:rPr>
          <w:rFonts w:hint="default" w:ascii="瀹嬩綋" w:hAnsi="瀹嬩綋" w:eastAsia="瀹嬩綋" w:cs="瀹嬩綋"/>
          <w:shd w:val="clear" w:fill="ECECEC"/>
          <w:lang w:val="en-US"/>
        </w:rPr>
        <w:t>4.</w:t>
      </w:r>
      <w:r>
        <w:rPr>
          <w:rFonts w:hint="eastAsia" w:ascii="仿宋_GB2312" w:hAnsi="仿宋_GB2312" w:eastAsia="仿宋_GB2312" w:cs="仿宋_GB2312"/>
          <w:shd w:val="clear" w:fill="ECECEC"/>
        </w:rPr>
        <w:t>了解报考政策请查看我校官方网站（报考咨询中公布的三个网站）或公布的电话咨询，我校不对其他个人或部门提供的</w:t>
      </w:r>
      <w:r>
        <w:rPr>
          <w:rFonts w:hint="default" w:ascii="瀹嬩綋" w:hAnsi="瀹嬩綋" w:eastAsia="瀹嬩綋" w:cs="瀹嬩綋"/>
          <w:shd w:val="clear" w:fill="ECECEC"/>
          <w:lang w:val="en-US"/>
        </w:rPr>
        <w:t>2020</w:t>
      </w:r>
      <w:r>
        <w:rPr>
          <w:rFonts w:hint="eastAsia" w:ascii="仿宋_GB2312" w:hAnsi="仿宋_GB2312" w:eastAsia="仿宋_GB2312" w:cs="仿宋_GB2312"/>
          <w:shd w:val="clear" w:fill="ECECEC"/>
        </w:rPr>
        <w:t>年专升本信息负责。</w:t>
      </w:r>
    </w:p>
    <w:p>
      <w:pPr>
        <w:keepNext w:val="0"/>
        <w:keepLines w:val="0"/>
        <w:widowControl/>
        <w:suppressLineNumbers w:val="0"/>
        <w:snapToGrid w:val="0"/>
        <w:spacing w:before="0" w:beforeAutospacing="0" w:after="150" w:afterAutospacing="0" w:line="315" w:lineRule="exact"/>
        <w:ind w:left="0" w:right="0"/>
        <w:jc w:val="left"/>
        <w:rPr>
          <w:rFonts w:hint="default" w:ascii="瀹嬩綋" w:hAnsi="瀹嬩綋" w:eastAsia="瀹嬩綋" w:cs="瀹嬩綋"/>
        </w:rPr>
      </w:pPr>
      <w:r>
        <w:rPr>
          <w:rFonts w:hint="eastAsia" w:ascii="宋体" w:hAnsi="宋体" w:eastAsia="宋体" w:cs="宋体"/>
          <w:kern w:val="0"/>
          <w:sz w:val="28"/>
          <w:szCs w:val="28"/>
          <w:shd w:val="clear" w:fill="ECECEC"/>
          <w:lang w:val="en-US" w:eastAsia="zh-CN" w:bidi="ar"/>
        </w:rPr>
        <w:t>附件1:江汉大学2020年专升本招生专业对照表</w:t>
      </w:r>
    </w:p>
    <w:p>
      <w:pPr>
        <w:keepNext w:val="0"/>
        <w:keepLines w:val="0"/>
        <w:widowControl/>
        <w:suppressLineNumbers w:val="0"/>
        <w:snapToGrid w:val="0"/>
        <w:spacing w:before="0" w:beforeAutospacing="0" w:after="150" w:afterAutospacing="0" w:line="315" w:lineRule="exact"/>
        <w:ind w:left="0" w:right="0"/>
        <w:jc w:val="left"/>
        <w:rPr>
          <w:rFonts w:hint="default" w:ascii="瀹嬩綋" w:hAnsi="瀹嬩綋" w:eastAsia="瀹嬩綋" w:cs="瀹嬩綋"/>
        </w:rPr>
      </w:pPr>
      <w:r>
        <w:rPr>
          <w:rFonts w:hint="eastAsia" w:ascii="宋体" w:hAnsi="宋体" w:eastAsia="宋体" w:cs="宋体"/>
          <w:kern w:val="0"/>
          <w:sz w:val="28"/>
          <w:szCs w:val="28"/>
          <w:shd w:val="clear" w:fill="ECECEC"/>
          <w:lang w:val="en-US" w:eastAsia="zh-CN" w:bidi="ar"/>
        </w:rPr>
        <w:t>附件2:江汉大学2020年专升本招生考试科目及参考教材</w:t>
      </w:r>
    </w:p>
    <w:p>
      <w:pPr>
        <w:keepNext w:val="0"/>
        <w:keepLines w:val="0"/>
        <w:widowControl/>
        <w:suppressLineNumbers w:val="0"/>
        <w:snapToGrid w:val="0"/>
        <w:spacing w:before="0" w:beforeAutospacing="0" w:after="150" w:afterAutospacing="0" w:line="315" w:lineRule="exact"/>
        <w:ind w:left="0" w:right="0"/>
        <w:jc w:val="left"/>
        <w:rPr>
          <w:rFonts w:hint="default" w:ascii="瀹嬩綋" w:hAnsi="瀹嬩綋" w:eastAsia="瀹嬩綋" w:cs="瀹嬩綋"/>
        </w:rPr>
      </w:pPr>
      <w:r>
        <w:rPr>
          <w:rFonts w:hint="eastAsia" w:ascii="宋体" w:hAnsi="宋体" w:eastAsia="宋体" w:cs="宋体"/>
          <w:kern w:val="0"/>
          <w:sz w:val="28"/>
          <w:szCs w:val="28"/>
          <w:shd w:val="clear" w:fill="ECECEC"/>
          <w:lang w:val="en-US" w:eastAsia="zh-CN" w:bidi="ar"/>
        </w:rPr>
        <w:t>附件3:《大学英语》考试大纲</w:t>
      </w:r>
    </w:p>
    <w:p>
      <w:pPr>
        <w:keepNext w:val="0"/>
        <w:keepLines w:val="0"/>
        <w:widowControl/>
        <w:suppressLineNumbers w:val="0"/>
        <w:snapToGrid w:val="0"/>
        <w:spacing w:before="0" w:beforeAutospacing="0" w:after="150" w:afterAutospacing="0" w:line="315" w:lineRule="exact"/>
        <w:ind w:left="0" w:right="0" w:firstLine="555"/>
        <w:jc w:val="left"/>
        <w:rPr>
          <w:rFonts w:hint="default" w:ascii="瀹嬩綋" w:hAnsi="瀹嬩綋" w:eastAsia="瀹嬩綋" w:cs="瀹嬩綋"/>
        </w:rPr>
      </w:pPr>
      <w:r>
        <w:rPr>
          <w:rFonts w:hint="default" w:ascii="瀹嬩綋" w:hAnsi="瀹嬩綋" w:eastAsia="瀹嬩綋" w:cs="瀹嬩綋"/>
          <w:snapToGrid w:val="0"/>
          <w:kern w:val="0"/>
          <w:sz w:val="24"/>
          <w:szCs w:val="24"/>
          <w:shd w:val="clear" w:fill="ECECEC"/>
          <w:lang w:val="en-US" w:eastAsia="zh-CN" w:bidi="ar"/>
        </w:rPr>
        <w:t>  </w:t>
      </w:r>
    </w:p>
    <w:p>
      <w:pPr>
        <w:keepNext w:val="0"/>
        <w:keepLines w:val="0"/>
        <w:widowControl/>
        <w:suppressLineNumbers w:val="0"/>
        <w:snapToGrid w:val="0"/>
        <w:spacing w:before="0" w:beforeAutospacing="0" w:after="150" w:afterAutospacing="0" w:line="315" w:lineRule="exact"/>
        <w:ind w:left="0" w:right="0"/>
        <w:jc w:val="left"/>
        <w:rPr>
          <w:rFonts w:hint="default" w:ascii="瀹嬩綋" w:hAnsi="瀹嬩綋" w:eastAsia="瀹嬩綋" w:cs="瀹嬩綋"/>
        </w:rPr>
      </w:pPr>
      <w:r>
        <w:rPr>
          <w:rFonts w:hint="eastAsia" w:ascii="宋体" w:hAnsi="宋体" w:eastAsia="宋体" w:cs="宋体"/>
          <w:kern w:val="0"/>
          <w:sz w:val="25"/>
          <w:szCs w:val="25"/>
          <w:shd w:val="clear" w:fill="ECECEC"/>
          <w:lang w:val="en-US" w:eastAsia="zh-CN" w:bidi="ar"/>
        </w:rPr>
        <w:t>附件1</w:t>
      </w:r>
    </w:p>
    <w:p>
      <w:pPr>
        <w:keepNext w:val="0"/>
        <w:keepLines w:val="0"/>
        <w:widowControl/>
        <w:suppressLineNumbers w:val="0"/>
        <w:spacing w:before="0" w:beforeAutospacing="0" w:after="150" w:afterAutospacing="0" w:line="285" w:lineRule="atLeast"/>
        <w:ind w:left="0" w:right="0"/>
        <w:jc w:val="center"/>
        <w:rPr>
          <w:rFonts w:hint="default" w:ascii="瀹嬩綋" w:hAnsi="瀹嬩綋" w:eastAsia="瀹嬩綋" w:cs="瀹嬩綋"/>
        </w:rPr>
      </w:pPr>
      <w:r>
        <w:rPr>
          <w:rFonts w:hint="eastAsia" w:ascii="宋体" w:hAnsi="宋体" w:eastAsia="宋体" w:cs="宋体"/>
          <w:kern w:val="0"/>
          <w:sz w:val="34"/>
          <w:szCs w:val="34"/>
          <w:shd w:val="clear" w:fill="ECECEC"/>
          <w:lang w:val="en-US" w:eastAsia="zh-CN" w:bidi="ar"/>
        </w:rPr>
        <w:t>江汉大学2020年“专升本”招生</w:t>
      </w:r>
      <w:r>
        <w:rPr>
          <w:rFonts w:hint="eastAsia" w:ascii="宋体" w:hAnsi="宋体" w:eastAsia="宋体" w:cs="宋体"/>
          <w:bCs/>
          <w:kern w:val="0"/>
          <w:sz w:val="34"/>
          <w:szCs w:val="34"/>
          <w:shd w:val="clear" w:fill="ECECEC"/>
          <w:lang w:val="en-US" w:eastAsia="zh-CN" w:bidi="ar"/>
        </w:rPr>
        <w:t>专业对照表</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fixed"/>
        <w:tblCellMar>
          <w:top w:w="0" w:type="dxa"/>
          <w:left w:w="0" w:type="dxa"/>
          <w:bottom w:w="0" w:type="dxa"/>
          <w:right w:w="0" w:type="dxa"/>
        </w:tblCellMar>
      </w:tblPr>
      <w:tblGrid>
        <w:gridCol w:w="2220"/>
        <w:gridCol w:w="69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0" w:type="dxa"/>
            <w:bottom w:w="0" w:type="dxa"/>
            <w:right w:w="0" w:type="dxa"/>
          </w:tblCellMar>
        </w:tblPrEx>
        <w:trPr>
          <w:trHeight w:val="915" w:hRule="atLeast"/>
          <w:jc w:val="center"/>
        </w:trPr>
        <w:tc>
          <w:tcPr>
            <w:tcW w:w="22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05" w:lineRule="exact"/>
              <w:ind w:left="0" w:right="0"/>
              <w:jc w:val="left"/>
              <w:rPr>
                <w:rFonts w:hint="default" w:ascii="瀹嬩綋" w:hAnsi="瀹嬩綋" w:eastAsia="瀹嬩綋" w:cs="瀹嬩綋"/>
              </w:rPr>
            </w:pPr>
            <w:r>
              <w:rPr>
                <w:rFonts w:hint="eastAsia" w:ascii="宋体" w:hAnsi="宋体" w:eastAsia="宋体" w:cs="宋体"/>
                <w:b w:val="0"/>
                <w:bCs w:val="0"/>
                <w:i w:val="0"/>
                <w:kern w:val="0"/>
                <w:sz w:val="30"/>
                <w:szCs w:val="30"/>
                <w:bdr w:val="none" w:color="auto" w:sz="0" w:space="0"/>
                <w:lang w:val="en-US" w:eastAsia="zh-CN" w:bidi="ar"/>
              </w:rPr>
              <w:t>招生</w:t>
            </w:r>
          </w:p>
          <w:p>
            <w:pPr>
              <w:keepNext w:val="0"/>
              <w:keepLines w:val="0"/>
              <w:widowControl/>
              <w:suppressLineNumbers w:val="0"/>
              <w:spacing w:before="0" w:beforeAutospacing="1" w:afterAutospacing="1" w:line="405" w:lineRule="exact"/>
              <w:ind w:left="0" w:right="0"/>
              <w:jc w:val="left"/>
              <w:rPr>
                <w:rFonts w:hint="default" w:ascii="瀹嬩綋" w:hAnsi="瀹嬩綋" w:eastAsia="瀹嬩綋" w:cs="瀹嬩綋"/>
              </w:rPr>
            </w:pPr>
            <w:r>
              <w:rPr>
                <w:rFonts w:hint="eastAsia" w:ascii="宋体" w:hAnsi="宋体" w:eastAsia="宋体" w:cs="宋体"/>
                <w:b w:val="0"/>
                <w:bCs w:val="0"/>
                <w:i w:val="0"/>
                <w:kern w:val="0"/>
                <w:sz w:val="30"/>
                <w:szCs w:val="30"/>
                <w:bdr w:val="none" w:color="auto" w:sz="0" w:space="0"/>
                <w:lang w:val="en-US" w:eastAsia="zh-CN" w:bidi="ar"/>
              </w:rPr>
              <w:t>本科专业</w:t>
            </w:r>
          </w:p>
        </w:tc>
        <w:tc>
          <w:tcPr>
            <w:tcW w:w="694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0" w:lineRule="atLeast"/>
              <w:ind w:left="0" w:right="0"/>
              <w:jc w:val="left"/>
              <w:rPr>
                <w:rFonts w:hint="default" w:ascii="瀹嬩綋" w:hAnsi="瀹嬩綋" w:eastAsia="瀹嬩綋" w:cs="瀹嬩綋"/>
              </w:rPr>
            </w:pPr>
            <w:r>
              <w:rPr>
                <w:rFonts w:hint="eastAsia" w:ascii="宋体" w:hAnsi="宋体" w:eastAsia="宋体" w:cs="宋体"/>
                <w:b w:val="0"/>
                <w:bCs w:val="0"/>
                <w:i w:val="0"/>
                <w:kern w:val="0"/>
                <w:sz w:val="36"/>
                <w:szCs w:val="36"/>
                <w:bdr w:val="none" w:color="auto" w:sz="0" w:space="0"/>
                <w:lang w:val="en-US" w:eastAsia="zh-CN" w:bidi="ar"/>
              </w:rPr>
              <w:t>对应招收高职高专专业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0" w:hRule="atLeast"/>
          <w:jc w:val="center"/>
        </w:trPr>
        <w:tc>
          <w:tcPr>
            <w:tcW w:w="22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工商管理</w:t>
            </w:r>
          </w:p>
        </w:tc>
        <w:tc>
          <w:tcPr>
            <w:tcW w:w="694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工商管理类、市场营销类、财务会计类、电子商务类、物流类、旅游类、金融类、经济贸易类、财政税收类、公共管理类等相关专业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26" w:hRule="atLeast"/>
          <w:jc w:val="center"/>
        </w:trPr>
        <w:tc>
          <w:tcPr>
            <w:tcW w:w="22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旅游管理</w:t>
            </w:r>
          </w:p>
        </w:tc>
        <w:tc>
          <w:tcPr>
            <w:tcW w:w="694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旅游管理、酒店管理、导游、涉外旅游、旅游服务与管理、会展策划与管理、旅行社经营与管理、景区开发与管理、休闲服务与管理等相关专业。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jc w:val="center"/>
        </w:trPr>
        <w:tc>
          <w:tcPr>
            <w:tcW w:w="22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行政管理</w:t>
            </w:r>
          </w:p>
        </w:tc>
        <w:tc>
          <w:tcPr>
            <w:tcW w:w="694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管理类、文秘类等相近专业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jc w:val="center"/>
        </w:trPr>
        <w:tc>
          <w:tcPr>
            <w:tcW w:w="22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广告学</w:t>
            </w:r>
          </w:p>
        </w:tc>
        <w:tc>
          <w:tcPr>
            <w:tcW w:w="694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数字图文信息技术、视觉传播设计与制作、广告设计与制作、数字媒体艺术设计、动漫设计、游戏设计、摄影与摄像艺术、文化创意与策划、图文信息处理、网络新闻与传播、新闻采编与制作、广播影视节目制作、影视动画、摄影摄像技术、传播与策划、媒体营销、文秘等相关专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jc w:val="center"/>
        </w:trPr>
        <w:tc>
          <w:tcPr>
            <w:tcW w:w="22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汽车服务工程</w:t>
            </w:r>
          </w:p>
        </w:tc>
        <w:tc>
          <w:tcPr>
            <w:tcW w:w="694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汽车制造与维修、汽车技术服务与营销、汽车电子等相关专业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jc w:val="center"/>
        </w:trPr>
        <w:tc>
          <w:tcPr>
            <w:tcW w:w="22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教育学</w:t>
            </w:r>
          </w:p>
        </w:tc>
        <w:tc>
          <w:tcPr>
            <w:tcW w:w="694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早期教育、学前教育、小学教育、语文教育、数学教育、英语教育、物理教育、化学教育、生物教育、历史教育、地理教育、音乐教育、美术教育、体育教育、思想政治教育、舞蹈教育、艺术教育、特殊教育、科学教育、现代教育技术、心理健康教育等相关专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jc w:val="center"/>
        </w:trPr>
        <w:tc>
          <w:tcPr>
            <w:tcW w:w="22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电子信息工程</w:t>
            </w:r>
          </w:p>
        </w:tc>
        <w:tc>
          <w:tcPr>
            <w:tcW w:w="694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电子信息工程技术、应用电子技术、电子测量技术与仪器、电子仪器仪表与维修、电子设备与运行管理、电子声像技术、电子工艺与管理、信息安全技术、微电子技术、无线电技术、通信技术、移动通信技术、计算机通信、通信网络与设备、通信系统运行管理等相关专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22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临床医学</w:t>
            </w:r>
          </w:p>
        </w:tc>
        <w:tc>
          <w:tcPr>
            <w:tcW w:w="694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临床医学专业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22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护理学</w:t>
            </w:r>
          </w:p>
        </w:tc>
        <w:tc>
          <w:tcPr>
            <w:tcW w:w="694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护理专业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1" w:hRule="atLeast"/>
          <w:jc w:val="center"/>
        </w:trPr>
        <w:tc>
          <w:tcPr>
            <w:tcW w:w="22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生物技术</w:t>
            </w:r>
          </w:p>
        </w:tc>
        <w:tc>
          <w:tcPr>
            <w:tcW w:w="694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生物技术、农业生物技术、食品生物技术、药品生物技术、生物制药技术、园艺学、水产学、医学生物技术、生物质能应用技术、化工生物技术、生物产品检验检疫、绿色食品生产与检验、食品营养与检测等相关专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1" w:hRule="atLeast"/>
          <w:jc w:val="center"/>
        </w:trPr>
        <w:tc>
          <w:tcPr>
            <w:tcW w:w="22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园艺</w:t>
            </w:r>
          </w:p>
        </w:tc>
        <w:tc>
          <w:tcPr>
            <w:tcW w:w="694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园艺技术、园林技术、林业技术、园林工程技术、生态农业技术、休闲农业、现代农业技术、作物生产技术、农业生物技术、药品生物技术、环境工程技术、建筑工程技术、污染修复与生态工程技术、工程造价、建设工程监理、风景园林设计、植物保护与检疫技术、城乡规划、环境艺术设计、环境规划与管理、农村环境保护、森林资源保护、森林生态旅游、种子生产与经营、茶树栽培与茶叶加工、野生植物资源开发与利用等相关专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jc w:val="center"/>
        </w:trPr>
        <w:tc>
          <w:tcPr>
            <w:tcW w:w="22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社会体育指导与管理</w:t>
            </w:r>
          </w:p>
        </w:tc>
        <w:tc>
          <w:tcPr>
            <w:tcW w:w="694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社会体育专业及相近专业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22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法语</w:t>
            </w:r>
          </w:p>
        </w:tc>
        <w:tc>
          <w:tcPr>
            <w:tcW w:w="694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应用法语等专业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22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日语</w:t>
            </w:r>
          </w:p>
        </w:tc>
        <w:tc>
          <w:tcPr>
            <w:tcW w:w="694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应用日语、旅游日语等专业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1" w:hRule="atLeast"/>
          <w:jc w:val="center"/>
        </w:trPr>
        <w:tc>
          <w:tcPr>
            <w:tcW w:w="22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视觉传达设计</w:t>
            </w:r>
          </w:p>
        </w:tc>
        <w:tc>
          <w:tcPr>
            <w:tcW w:w="694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包装策划与设计、数字图文信息技术、印刷媒体设计与制作、艺术设计、视觉传播设计与制作、广告设计与制作、数字媒体艺术设计、包装艺术设计、摄影与摄像艺术、图文信息处理等相关设计类专业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5" w:hRule="atLeast"/>
          <w:jc w:val="center"/>
        </w:trPr>
        <w:tc>
          <w:tcPr>
            <w:tcW w:w="22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社会工作</w:t>
            </w:r>
          </w:p>
        </w:tc>
        <w:tc>
          <w:tcPr>
            <w:tcW w:w="694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420" w:lineRule="exact"/>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社会工作专业、公共事业大类、文化教育大类、艺术设计传媒大类、法律大类、旅游大类、财经大类等专业</w:t>
            </w:r>
          </w:p>
        </w:tc>
      </w:tr>
    </w:tbl>
    <w:p>
      <w:pPr>
        <w:keepNext w:val="0"/>
        <w:keepLines w:val="0"/>
        <w:widowControl/>
        <w:suppressLineNumbers w:val="0"/>
        <w:spacing w:before="0" w:beforeAutospacing="0" w:after="150" w:afterAutospacing="0" w:line="300" w:lineRule="auto"/>
        <w:ind w:left="0" w:right="0"/>
        <w:jc w:val="left"/>
        <w:rPr>
          <w:rFonts w:hint="default" w:ascii="瀹嬩綋" w:hAnsi="瀹嬩綋" w:eastAsia="瀹嬩綋" w:cs="瀹嬩綋"/>
        </w:rPr>
      </w:pPr>
      <w:r>
        <w:rPr>
          <w:rFonts w:hint="default" w:ascii="瀹嬩綋" w:hAnsi="瀹嬩綋" w:eastAsia="瀹嬩綋" w:cs="瀹嬩綋"/>
          <w:kern w:val="0"/>
          <w:sz w:val="24"/>
          <w:szCs w:val="24"/>
          <w:shd w:val="clear" w:fill="ECECEC"/>
          <w:lang w:val="en-US" w:eastAsia="zh-CN" w:bidi="ar"/>
        </w:rPr>
        <w:t>  </w:t>
      </w:r>
    </w:p>
    <w:p>
      <w:pPr>
        <w:keepNext w:val="0"/>
        <w:keepLines w:val="0"/>
        <w:widowControl/>
        <w:suppressLineNumbers w:val="0"/>
        <w:spacing w:before="0" w:beforeAutospacing="0" w:after="150" w:afterAutospacing="0" w:line="300" w:lineRule="auto"/>
        <w:ind w:left="0" w:right="0"/>
        <w:jc w:val="left"/>
        <w:rPr>
          <w:rFonts w:hint="default" w:ascii="瀹嬩綋" w:hAnsi="瀹嬩綋" w:eastAsia="瀹嬩綋" w:cs="瀹嬩綋"/>
        </w:rPr>
      </w:pPr>
      <w:r>
        <w:rPr>
          <w:rFonts w:hint="default" w:ascii="瀹嬩綋" w:hAnsi="瀹嬩綋" w:eastAsia="瀹嬩綋" w:cs="瀹嬩綋"/>
          <w:kern w:val="0"/>
          <w:sz w:val="24"/>
          <w:szCs w:val="24"/>
          <w:shd w:val="clear" w:fill="ECECEC"/>
          <w:lang w:val="en-US" w:eastAsia="zh-CN" w:bidi="ar"/>
        </w:rPr>
        <w:t>  </w:t>
      </w:r>
    </w:p>
    <w:p>
      <w:pPr>
        <w:keepNext w:val="0"/>
        <w:keepLines w:val="0"/>
        <w:widowControl/>
        <w:suppressLineNumbers w:val="0"/>
        <w:spacing w:before="0" w:beforeAutospacing="0" w:after="150" w:afterAutospacing="0" w:line="300" w:lineRule="auto"/>
        <w:ind w:left="0" w:right="0"/>
        <w:jc w:val="left"/>
        <w:rPr>
          <w:rFonts w:hint="default" w:ascii="瀹嬩綋" w:hAnsi="瀹嬩綋" w:eastAsia="瀹嬩綋" w:cs="瀹嬩綋"/>
        </w:rPr>
      </w:pPr>
      <w:r>
        <w:rPr>
          <w:rFonts w:hint="default" w:ascii="瀹嬩綋" w:hAnsi="瀹嬩綋" w:eastAsia="瀹嬩綋" w:cs="瀹嬩綋"/>
          <w:kern w:val="0"/>
          <w:sz w:val="24"/>
          <w:szCs w:val="24"/>
          <w:shd w:val="clear" w:fill="ECECEC"/>
          <w:lang w:val="en-US" w:eastAsia="zh-CN" w:bidi="ar"/>
        </w:rPr>
        <w:t>  </w:t>
      </w:r>
    </w:p>
    <w:p>
      <w:pPr>
        <w:keepNext w:val="0"/>
        <w:keepLines w:val="0"/>
        <w:widowControl/>
        <w:suppressLineNumbers w:val="0"/>
        <w:spacing w:before="0" w:beforeAutospacing="0" w:after="150" w:afterAutospacing="0" w:line="300" w:lineRule="auto"/>
        <w:ind w:left="0" w:right="0"/>
        <w:jc w:val="left"/>
        <w:rPr>
          <w:rFonts w:hint="default" w:ascii="瀹嬩綋" w:hAnsi="瀹嬩綋" w:eastAsia="瀹嬩綋" w:cs="瀹嬩綋"/>
        </w:rPr>
      </w:pPr>
      <w:r>
        <w:rPr>
          <w:rFonts w:hint="default" w:ascii="瀹嬩綋" w:hAnsi="瀹嬩綋" w:eastAsia="瀹嬩綋" w:cs="瀹嬩綋"/>
          <w:kern w:val="0"/>
          <w:sz w:val="24"/>
          <w:szCs w:val="24"/>
          <w:shd w:val="clear" w:fill="ECECEC"/>
          <w:lang w:val="en-US" w:eastAsia="zh-CN" w:bidi="ar"/>
        </w:rPr>
        <w:t>  </w:t>
      </w:r>
    </w:p>
    <w:p>
      <w:pPr>
        <w:keepNext w:val="0"/>
        <w:keepLines w:val="0"/>
        <w:widowControl/>
        <w:suppressLineNumbers w:val="0"/>
        <w:spacing w:before="0" w:beforeAutospacing="0" w:after="150" w:afterAutospacing="0" w:line="300" w:lineRule="auto"/>
        <w:ind w:left="0" w:right="0"/>
        <w:jc w:val="left"/>
        <w:rPr>
          <w:rFonts w:hint="default" w:ascii="瀹嬩綋" w:hAnsi="瀹嬩綋" w:eastAsia="瀹嬩綋" w:cs="瀹嬩綋"/>
        </w:rPr>
      </w:pPr>
      <w:r>
        <w:rPr>
          <w:rFonts w:hint="default" w:ascii="瀹嬩綋" w:hAnsi="瀹嬩綋" w:eastAsia="瀹嬩綋" w:cs="瀹嬩綋"/>
          <w:kern w:val="0"/>
          <w:sz w:val="24"/>
          <w:szCs w:val="24"/>
          <w:shd w:val="clear" w:fill="ECECEC"/>
          <w:lang w:val="en-US" w:eastAsia="zh-CN" w:bidi="ar"/>
        </w:rPr>
        <w:t>  </w:t>
      </w:r>
    </w:p>
    <w:p>
      <w:pPr>
        <w:keepNext w:val="0"/>
        <w:keepLines w:val="0"/>
        <w:widowControl/>
        <w:suppressLineNumbers w:val="0"/>
        <w:spacing w:before="0" w:beforeAutospacing="0" w:after="150" w:afterAutospacing="0" w:line="300" w:lineRule="auto"/>
        <w:ind w:left="0" w:right="0"/>
        <w:jc w:val="left"/>
        <w:rPr>
          <w:rFonts w:hint="default" w:ascii="瀹嬩綋" w:hAnsi="瀹嬩綋" w:eastAsia="瀹嬩綋" w:cs="瀹嬩綋"/>
        </w:rPr>
      </w:pPr>
      <w:r>
        <w:rPr>
          <w:rFonts w:hint="default" w:ascii="瀹嬩綋" w:hAnsi="瀹嬩綋" w:eastAsia="瀹嬩綋" w:cs="瀹嬩綋"/>
          <w:kern w:val="0"/>
          <w:sz w:val="24"/>
          <w:szCs w:val="24"/>
          <w:shd w:val="clear" w:fill="ECECEC"/>
          <w:lang w:val="en-US" w:eastAsia="zh-CN" w:bidi="ar"/>
        </w:rPr>
        <w:t>  </w:t>
      </w:r>
    </w:p>
    <w:p>
      <w:pPr>
        <w:keepNext w:val="0"/>
        <w:keepLines w:val="0"/>
        <w:widowControl/>
        <w:suppressLineNumbers w:val="0"/>
        <w:spacing w:before="0" w:beforeAutospacing="0" w:after="150" w:afterAutospacing="0" w:line="300" w:lineRule="auto"/>
        <w:ind w:left="0" w:right="0"/>
        <w:jc w:val="left"/>
        <w:rPr>
          <w:rFonts w:hint="default" w:ascii="瀹嬩綋" w:hAnsi="瀹嬩綋" w:eastAsia="瀹嬩綋" w:cs="瀹嬩綋"/>
        </w:rPr>
      </w:pPr>
      <w:r>
        <w:rPr>
          <w:rFonts w:hint="default" w:ascii="瀹嬩綋" w:hAnsi="瀹嬩綋" w:eastAsia="瀹嬩綋" w:cs="瀹嬩綋"/>
          <w:kern w:val="0"/>
          <w:sz w:val="24"/>
          <w:szCs w:val="24"/>
          <w:shd w:val="clear" w:fill="ECECEC"/>
          <w:lang w:val="en-US" w:eastAsia="zh-CN" w:bidi="ar"/>
        </w:rPr>
        <w:t>  </w:t>
      </w:r>
    </w:p>
    <w:p>
      <w:pPr>
        <w:keepNext w:val="0"/>
        <w:keepLines w:val="0"/>
        <w:widowControl/>
        <w:suppressLineNumbers w:val="0"/>
        <w:spacing w:before="0" w:beforeAutospacing="0" w:after="150" w:afterAutospacing="0" w:line="300" w:lineRule="auto"/>
        <w:ind w:left="0" w:right="0"/>
        <w:jc w:val="left"/>
        <w:rPr>
          <w:rFonts w:hint="default" w:ascii="瀹嬩綋" w:hAnsi="瀹嬩綋" w:eastAsia="瀹嬩綋" w:cs="瀹嬩綋"/>
        </w:rPr>
      </w:pPr>
      <w:r>
        <w:rPr>
          <w:rFonts w:hint="eastAsia" w:ascii="宋体" w:hAnsi="宋体" w:eastAsia="宋体" w:cs="宋体"/>
          <w:kern w:val="0"/>
          <w:sz w:val="25"/>
          <w:szCs w:val="25"/>
          <w:shd w:val="clear" w:fill="ECECEC"/>
          <w:lang w:val="en-US" w:eastAsia="zh-CN" w:bidi="ar"/>
        </w:rPr>
        <w:t>附件2</w:t>
      </w:r>
    </w:p>
    <w:p>
      <w:pPr>
        <w:keepNext w:val="0"/>
        <w:keepLines w:val="0"/>
        <w:widowControl/>
        <w:suppressLineNumbers w:val="0"/>
        <w:spacing w:before="0" w:beforeAutospacing="0" w:after="150" w:afterAutospacing="0" w:line="285" w:lineRule="atLeast"/>
        <w:ind w:left="0" w:right="0"/>
        <w:jc w:val="center"/>
        <w:rPr>
          <w:rFonts w:hint="default" w:ascii="瀹嬩綋" w:hAnsi="瀹嬩綋" w:eastAsia="瀹嬩綋" w:cs="瀹嬩綋"/>
        </w:rPr>
      </w:pPr>
      <w:r>
        <w:rPr>
          <w:rFonts w:hint="eastAsia" w:ascii="宋体" w:hAnsi="宋体" w:eastAsia="宋体" w:cs="宋体"/>
          <w:kern w:val="0"/>
          <w:sz w:val="34"/>
          <w:szCs w:val="34"/>
          <w:shd w:val="clear" w:fill="ECECEC"/>
          <w:lang w:val="en-US" w:eastAsia="zh-CN" w:bidi="ar"/>
        </w:rPr>
        <w:t>江汉大学2020年普通专升本招生考试科目及参考教材</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fixed"/>
        <w:tblCellMar>
          <w:top w:w="0" w:type="dxa"/>
          <w:left w:w="0" w:type="dxa"/>
          <w:bottom w:w="0" w:type="dxa"/>
          <w:right w:w="0" w:type="dxa"/>
        </w:tblCellMar>
      </w:tblPr>
      <w:tblGrid>
        <w:gridCol w:w="1605"/>
        <w:gridCol w:w="3030"/>
        <w:gridCol w:w="46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285" w:lineRule="atLeast"/>
              <w:ind w:left="0" w:right="0"/>
              <w:jc w:val="left"/>
              <w:rPr>
                <w:rFonts w:hint="default" w:ascii="瀹嬩綋" w:hAnsi="瀹嬩綋" w:eastAsia="瀹嬩綋" w:cs="瀹嬩綋"/>
              </w:rPr>
            </w:pPr>
            <w:r>
              <w:rPr>
                <w:rFonts w:hint="eastAsia" w:ascii="宋体" w:hAnsi="宋体" w:eastAsia="宋体" w:cs="宋体"/>
                <w:b w:val="0"/>
                <w:i w:val="0"/>
                <w:kern w:val="0"/>
                <w:sz w:val="24"/>
                <w:szCs w:val="24"/>
                <w:bdr w:val="none" w:color="auto" w:sz="0" w:space="0"/>
                <w:lang w:val="en-US" w:eastAsia="zh-CN" w:bidi="ar"/>
              </w:rPr>
              <w:t>专　业</w:t>
            </w:r>
          </w:p>
        </w:tc>
        <w:tc>
          <w:tcPr>
            <w:tcW w:w="7635" w:type="dxa"/>
            <w:gridSpan w:val="2"/>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285" w:lineRule="atLeast"/>
              <w:ind w:left="0" w:right="0"/>
              <w:jc w:val="left"/>
              <w:rPr>
                <w:rFonts w:hint="default" w:ascii="瀹嬩綋" w:hAnsi="瀹嬩綋" w:eastAsia="瀹嬩綋" w:cs="瀹嬩綋"/>
              </w:rPr>
            </w:pPr>
            <w:r>
              <w:rPr>
                <w:rFonts w:hint="eastAsia" w:ascii="宋体" w:hAnsi="宋体" w:eastAsia="宋体" w:cs="宋体"/>
                <w:b w:val="0"/>
                <w:i w:val="0"/>
                <w:kern w:val="0"/>
                <w:sz w:val="24"/>
                <w:szCs w:val="24"/>
                <w:bdr w:val="none" w:color="auto" w:sz="0" w:space="0"/>
                <w:lang w:val="en-US" w:eastAsia="zh-CN" w:bidi="ar"/>
              </w:rPr>
              <w:t>考　试　科　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19"/>
                <w:szCs w:val="19"/>
                <w:bdr w:val="none" w:color="auto" w:sz="0" w:space="0"/>
                <w:lang w:val="en-US" w:eastAsia="zh-CN" w:bidi="ar"/>
              </w:rPr>
              <w:t>工商管理</w:t>
            </w:r>
          </w:p>
        </w:tc>
        <w:tc>
          <w:tcPr>
            <w:tcW w:w="763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wordWrap w:val="0"/>
              <w:spacing w:before="0" w:beforeAutospacing="1" w:after="90" w:afterAutospacing="0" w:line="285" w:lineRule="atLeast"/>
              <w:ind w:left="0" w:right="0" w:firstLine="0" w:firstLineChars="0"/>
              <w:rPr>
                <w:rFonts w:hint="default" w:ascii="瀹嬩綋" w:hAnsi="瀹嬩綋" w:eastAsia="瀹嬩綋" w:cs="瀹嬩綋"/>
              </w:rPr>
            </w:pPr>
            <w:r>
              <w:rPr>
                <w:rFonts w:hint="default" w:ascii="瀹嬩綋" w:hAnsi="瀹嬩綋" w:eastAsia="瀹嬩綋" w:cs="瀹嬩綋"/>
                <w:sz w:val="21"/>
                <w:szCs w:val="21"/>
                <w:bdr w:val="none" w:color="auto" w:sz="0" w:space="0"/>
                <w:lang w:val="en-US"/>
              </w:rPr>
              <w:t>①</w:t>
            </w:r>
            <w:r>
              <w:rPr>
                <w:rFonts w:hint="default" w:ascii="瀹嬩綋" w:hAnsi="瀹嬩綋" w:eastAsia="瀹嬩綋" w:cs="瀹嬩綋"/>
                <w:sz w:val="21"/>
                <w:szCs w:val="21"/>
                <w:bdr w:val="none" w:color="auto" w:sz="0" w:space="0"/>
              </w:rPr>
              <w:t xml:space="preserve">大学英语 </w:t>
            </w:r>
            <w:r>
              <w:rPr>
                <w:rFonts w:hint="default" w:ascii="瀹嬩綋" w:hAnsi="瀹嬩綋" w:eastAsia="瀹嬩綋" w:cs="瀹嬩綋"/>
                <w:sz w:val="21"/>
                <w:szCs w:val="21"/>
                <w:bdr w:val="none" w:color="auto" w:sz="0" w:space="0"/>
                <w:lang w:val="en-US"/>
              </w:rPr>
              <w:t>②大学</w:t>
            </w:r>
            <w:r>
              <w:rPr>
                <w:rFonts w:hint="default" w:ascii="瀹嬩綋" w:hAnsi="瀹嬩綋" w:eastAsia="瀹嬩綋" w:cs="瀹嬩綋"/>
                <w:sz w:val="21"/>
                <w:szCs w:val="21"/>
                <w:bdr w:val="none" w:color="auto" w:sz="0" w:space="0"/>
              </w:rPr>
              <w:t xml:space="preserve">计算机基础 </w:t>
            </w:r>
            <w:r>
              <w:rPr>
                <w:rFonts w:hint="default" w:ascii="瀹嬩綋" w:hAnsi="瀹嬩綋" w:eastAsia="瀹嬩綋" w:cs="瀹嬩綋"/>
                <w:sz w:val="21"/>
                <w:szCs w:val="21"/>
                <w:bdr w:val="none" w:color="auto" w:sz="0" w:space="0"/>
                <w:lang w:val="en-US"/>
              </w:rPr>
              <w:t>③</w:t>
            </w:r>
            <w:r>
              <w:rPr>
                <w:rFonts w:hint="default" w:ascii="瀹嬩綋" w:hAnsi="瀹嬩綋" w:eastAsia="瀹嬩綋" w:cs="瀹嬩綋"/>
                <w:sz w:val="21"/>
                <w:szCs w:val="21"/>
                <w:bdr w:val="none" w:color="auto" w:sz="0" w:space="0"/>
              </w:rPr>
              <w:t>管理学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19"/>
                <w:szCs w:val="19"/>
                <w:bdr w:val="none" w:color="auto" w:sz="0" w:space="0"/>
                <w:lang w:val="en-US" w:eastAsia="zh-CN" w:bidi="ar"/>
              </w:rPr>
              <w:t>旅游管理</w:t>
            </w:r>
          </w:p>
        </w:tc>
        <w:tc>
          <w:tcPr>
            <w:tcW w:w="7635" w:type="dxa"/>
            <w:gridSpan w:val="2"/>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①大学英语 ②大学计算机基础 ③旅游学基础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19"/>
                <w:szCs w:val="19"/>
                <w:bdr w:val="none" w:color="auto" w:sz="0" w:space="0"/>
                <w:lang w:val="en-US" w:eastAsia="zh-CN" w:bidi="ar"/>
              </w:rPr>
              <w:t>行政管理</w:t>
            </w:r>
          </w:p>
        </w:tc>
        <w:tc>
          <w:tcPr>
            <w:tcW w:w="7635" w:type="dxa"/>
            <w:gridSpan w:val="2"/>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①大学英语 ②大学计算机基础 ③行政管理学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19"/>
                <w:szCs w:val="19"/>
                <w:bdr w:val="none" w:color="auto" w:sz="0" w:space="0"/>
                <w:lang w:val="en-US" w:eastAsia="zh-CN" w:bidi="ar"/>
              </w:rPr>
              <w:t>广告学</w:t>
            </w:r>
          </w:p>
        </w:tc>
        <w:tc>
          <w:tcPr>
            <w:tcW w:w="7635" w:type="dxa"/>
            <w:gridSpan w:val="2"/>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①大学英语 ②大学计算机基础 ③广告学概论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19"/>
                <w:szCs w:val="19"/>
                <w:bdr w:val="none" w:color="auto" w:sz="0" w:space="0"/>
                <w:lang w:val="en-US" w:eastAsia="zh-CN" w:bidi="ar"/>
              </w:rPr>
              <w:t>汽车服务工程</w:t>
            </w:r>
          </w:p>
        </w:tc>
        <w:tc>
          <w:tcPr>
            <w:tcW w:w="7635" w:type="dxa"/>
            <w:gridSpan w:val="2"/>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①大学英语 ②大学计算机基础 ③汽车构造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19"/>
                <w:szCs w:val="19"/>
                <w:bdr w:val="none" w:color="auto" w:sz="0" w:space="0"/>
                <w:lang w:val="en-US" w:eastAsia="zh-CN" w:bidi="ar"/>
              </w:rPr>
              <w:t>教育学</w:t>
            </w:r>
          </w:p>
        </w:tc>
        <w:tc>
          <w:tcPr>
            <w:tcW w:w="7635" w:type="dxa"/>
            <w:gridSpan w:val="2"/>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①大学英语 ②大学计算机基础 ③教育学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19"/>
                <w:szCs w:val="19"/>
                <w:bdr w:val="none" w:color="auto" w:sz="0" w:space="0"/>
                <w:lang w:val="en-US" w:eastAsia="zh-CN" w:bidi="ar"/>
              </w:rPr>
              <w:t>电子信息工程</w:t>
            </w:r>
          </w:p>
        </w:tc>
        <w:tc>
          <w:tcPr>
            <w:tcW w:w="7635" w:type="dxa"/>
            <w:gridSpan w:val="2"/>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①大学英语 ②高等数学 ③电路理论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19"/>
                <w:szCs w:val="19"/>
                <w:bdr w:val="none" w:color="auto" w:sz="0" w:space="0"/>
                <w:lang w:val="en-US" w:eastAsia="zh-CN" w:bidi="ar"/>
              </w:rPr>
              <w:t>临床医学</w:t>
            </w:r>
          </w:p>
        </w:tc>
        <w:tc>
          <w:tcPr>
            <w:tcW w:w="7635" w:type="dxa"/>
            <w:gridSpan w:val="2"/>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①大学英语 ②大学计算机基础 ③诊断学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19"/>
                <w:szCs w:val="19"/>
                <w:bdr w:val="none" w:color="auto" w:sz="0" w:space="0"/>
                <w:lang w:val="en-US" w:eastAsia="zh-CN" w:bidi="ar"/>
              </w:rPr>
              <w:t>护理学</w:t>
            </w:r>
          </w:p>
        </w:tc>
        <w:tc>
          <w:tcPr>
            <w:tcW w:w="7635" w:type="dxa"/>
            <w:gridSpan w:val="2"/>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①大学英语 ②大学计算机基础 ③基础护理学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19"/>
                <w:szCs w:val="19"/>
                <w:bdr w:val="none" w:color="auto" w:sz="0" w:space="0"/>
                <w:lang w:val="en-US" w:eastAsia="zh-CN" w:bidi="ar"/>
              </w:rPr>
              <w:t>生物技术</w:t>
            </w:r>
          </w:p>
        </w:tc>
        <w:tc>
          <w:tcPr>
            <w:tcW w:w="7635" w:type="dxa"/>
            <w:gridSpan w:val="2"/>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①大学英语 ②大学计算机基础 ③普通生物学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19"/>
                <w:szCs w:val="19"/>
                <w:bdr w:val="none" w:color="auto" w:sz="0" w:space="0"/>
                <w:lang w:val="en-US" w:eastAsia="zh-CN" w:bidi="ar"/>
              </w:rPr>
              <w:t>园艺</w:t>
            </w:r>
          </w:p>
        </w:tc>
        <w:tc>
          <w:tcPr>
            <w:tcW w:w="7635" w:type="dxa"/>
            <w:gridSpan w:val="2"/>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①大学英语 ②大学计算机基础 ③植物学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19"/>
                <w:szCs w:val="19"/>
                <w:bdr w:val="none" w:color="auto" w:sz="0" w:space="0"/>
                <w:lang w:val="en-US" w:eastAsia="zh-CN" w:bidi="ar"/>
              </w:rPr>
              <w:t>社会体育指导与管理</w:t>
            </w:r>
          </w:p>
        </w:tc>
        <w:tc>
          <w:tcPr>
            <w:tcW w:w="7635" w:type="dxa"/>
            <w:gridSpan w:val="2"/>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①大学英语 ②大学计算机基础 ③体育概论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19"/>
                <w:szCs w:val="19"/>
                <w:bdr w:val="none" w:color="auto" w:sz="0" w:space="0"/>
                <w:lang w:val="en-US" w:eastAsia="zh-CN" w:bidi="ar"/>
              </w:rPr>
              <w:t>法语</w:t>
            </w:r>
          </w:p>
        </w:tc>
        <w:tc>
          <w:tcPr>
            <w:tcW w:w="7635" w:type="dxa"/>
            <w:gridSpan w:val="2"/>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①大学英语 ②法语听力 ③法语综合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19"/>
                <w:szCs w:val="19"/>
                <w:bdr w:val="none" w:color="auto" w:sz="0" w:space="0"/>
                <w:lang w:val="en-US" w:eastAsia="zh-CN" w:bidi="ar"/>
              </w:rPr>
              <w:t>日语</w:t>
            </w:r>
          </w:p>
        </w:tc>
        <w:tc>
          <w:tcPr>
            <w:tcW w:w="7635" w:type="dxa"/>
            <w:gridSpan w:val="2"/>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①大学英语 ②日语听力 ③日语综合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19"/>
                <w:szCs w:val="19"/>
                <w:bdr w:val="none" w:color="auto" w:sz="0" w:space="0"/>
                <w:lang w:val="en-US" w:eastAsia="zh-CN" w:bidi="ar"/>
              </w:rPr>
              <w:t>视觉传达设计</w:t>
            </w:r>
          </w:p>
        </w:tc>
        <w:tc>
          <w:tcPr>
            <w:tcW w:w="7635" w:type="dxa"/>
            <w:gridSpan w:val="2"/>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①大学英语 ②设计素描 ③装饰画（彩色）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19"/>
                <w:szCs w:val="19"/>
                <w:bdr w:val="none" w:color="auto" w:sz="0" w:space="0"/>
                <w:lang w:val="en-US" w:eastAsia="zh-CN" w:bidi="ar"/>
              </w:rPr>
              <w:t>社会工作</w:t>
            </w:r>
          </w:p>
        </w:tc>
        <w:tc>
          <w:tcPr>
            <w:tcW w:w="7635" w:type="dxa"/>
            <w:gridSpan w:val="2"/>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①大学英语 ②大学计算机基础 ③社会工作概论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240" w:type="dxa"/>
            <w:gridSpan w:val="3"/>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注：大学计算机基础为上机操作考试。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285" w:lineRule="atLeast"/>
              <w:ind w:left="0" w:right="0"/>
              <w:jc w:val="left"/>
              <w:rPr>
                <w:rFonts w:hint="default" w:ascii="瀹嬩綋" w:hAnsi="瀹嬩綋" w:eastAsia="瀹嬩綋" w:cs="瀹嬩綋"/>
              </w:rPr>
            </w:pPr>
            <w:r>
              <w:rPr>
                <w:rFonts w:hint="eastAsia" w:ascii="宋体" w:hAnsi="宋体" w:eastAsia="宋体" w:cs="宋体"/>
                <w:b w:val="0"/>
                <w:i w:val="0"/>
                <w:kern w:val="0"/>
                <w:sz w:val="24"/>
                <w:szCs w:val="24"/>
                <w:bdr w:val="none" w:color="auto" w:sz="0" w:space="0"/>
                <w:lang w:val="en-US" w:eastAsia="zh-CN" w:bidi="ar"/>
              </w:rPr>
              <w:t>考试科目</w:t>
            </w:r>
          </w:p>
        </w:tc>
        <w:tc>
          <w:tcPr>
            <w:tcW w:w="30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285" w:lineRule="atLeast"/>
              <w:ind w:left="0" w:right="0"/>
              <w:jc w:val="left"/>
              <w:rPr>
                <w:rFonts w:hint="default" w:ascii="瀹嬩綋" w:hAnsi="瀹嬩綋" w:eastAsia="瀹嬩綋" w:cs="瀹嬩綋"/>
              </w:rPr>
            </w:pPr>
            <w:r>
              <w:rPr>
                <w:rFonts w:hint="eastAsia" w:ascii="宋体" w:hAnsi="宋体" w:eastAsia="宋体" w:cs="宋体"/>
                <w:b w:val="0"/>
                <w:i w:val="0"/>
                <w:kern w:val="0"/>
                <w:sz w:val="24"/>
                <w:szCs w:val="24"/>
                <w:bdr w:val="none" w:color="auto" w:sz="0" w:space="0"/>
                <w:lang w:val="en-US" w:eastAsia="zh-CN" w:bidi="ar"/>
              </w:rPr>
              <w:t>参考教材</w:t>
            </w:r>
          </w:p>
        </w:tc>
        <w:tc>
          <w:tcPr>
            <w:tcW w:w="4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line="285" w:lineRule="atLeast"/>
              <w:ind w:left="0" w:right="0"/>
              <w:jc w:val="left"/>
              <w:rPr>
                <w:rFonts w:hint="default" w:ascii="瀹嬩綋" w:hAnsi="瀹嬩綋" w:eastAsia="瀹嬩綋" w:cs="瀹嬩綋"/>
              </w:rPr>
            </w:pPr>
            <w:r>
              <w:rPr>
                <w:rFonts w:hint="eastAsia" w:ascii="宋体" w:hAnsi="宋体" w:eastAsia="宋体" w:cs="宋体"/>
                <w:b w:val="0"/>
                <w:i w:val="0"/>
                <w:kern w:val="0"/>
                <w:sz w:val="24"/>
                <w:szCs w:val="24"/>
                <w:bdr w:val="none" w:color="auto" w:sz="0" w:space="0"/>
                <w:lang w:val="en-US" w:eastAsia="zh-CN" w:bidi="ar"/>
              </w:rPr>
              <w:t>教材版本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管理学</w:t>
            </w:r>
          </w:p>
        </w:tc>
        <w:tc>
          <w:tcPr>
            <w:tcW w:w="30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教材名称：管理学——原理与方法</w:t>
            </w:r>
          </w:p>
        </w:tc>
        <w:tc>
          <w:tcPr>
            <w:tcW w:w="4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主编：周三多 等，出版社：复旦大学出版社，第7版， 2018年6月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旅游学基础</w:t>
            </w:r>
          </w:p>
        </w:tc>
        <w:tc>
          <w:tcPr>
            <w:tcW w:w="30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教材名称：旅游学</w:t>
            </w:r>
          </w:p>
        </w:tc>
        <w:tc>
          <w:tcPr>
            <w:tcW w:w="4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主编：李天元，出版社：高等教育出版社，第三版，2011年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行政管理学</w:t>
            </w:r>
          </w:p>
        </w:tc>
        <w:tc>
          <w:tcPr>
            <w:tcW w:w="30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教材名称：行政管理学</w:t>
            </w:r>
          </w:p>
        </w:tc>
        <w:tc>
          <w:tcPr>
            <w:tcW w:w="4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主编：郭小聪，出版社：中国人民大学出版社，第4版，时间：2016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广告学概论</w:t>
            </w:r>
          </w:p>
        </w:tc>
        <w:tc>
          <w:tcPr>
            <w:tcW w:w="30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教材名称：广告学教程</w:t>
            </w:r>
          </w:p>
        </w:tc>
        <w:tc>
          <w:tcPr>
            <w:tcW w:w="4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主编：倪宁，中国人民大学出版社， 2014年第四版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5"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汽车构造</w:t>
            </w:r>
          </w:p>
        </w:tc>
        <w:tc>
          <w:tcPr>
            <w:tcW w:w="30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教材名称：汽车构造（上、下册）</w:t>
            </w:r>
          </w:p>
        </w:tc>
        <w:tc>
          <w:tcPr>
            <w:tcW w:w="4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主编：史文库、姚为民，出版社人民交通出版社，第六版，上、下册，时间2013.6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教育学</w:t>
            </w:r>
          </w:p>
        </w:tc>
        <w:tc>
          <w:tcPr>
            <w:tcW w:w="30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教材名称：教育学</w:t>
            </w:r>
          </w:p>
        </w:tc>
        <w:tc>
          <w:tcPr>
            <w:tcW w:w="4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主编:王道俊 郭文安，出版社:人民教育出版社，第7版,2016年6月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电路理论</w:t>
            </w:r>
          </w:p>
        </w:tc>
        <w:tc>
          <w:tcPr>
            <w:tcW w:w="30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教材名称：电路分析基础</w:t>
            </w:r>
          </w:p>
        </w:tc>
        <w:tc>
          <w:tcPr>
            <w:tcW w:w="4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主编：张永瑞，西安电子科技大学出版社，第四版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0"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诊断学</w:t>
            </w:r>
          </w:p>
        </w:tc>
        <w:tc>
          <w:tcPr>
            <w:tcW w:w="30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教材名称：诊断学</w:t>
            </w:r>
          </w:p>
        </w:tc>
        <w:tc>
          <w:tcPr>
            <w:tcW w:w="4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主编：万学红、卢雪峰，人民卫生出版社，第9版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基础护理学</w:t>
            </w:r>
          </w:p>
        </w:tc>
        <w:tc>
          <w:tcPr>
            <w:tcW w:w="30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教材名称：基础护理学</w:t>
            </w:r>
          </w:p>
        </w:tc>
        <w:tc>
          <w:tcPr>
            <w:tcW w:w="4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主编：李小寒、尚少梅，人民卫生出版社，2017年5月出版，第6版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普通生物学</w:t>
            </w:r>
          </w:p>
        </w:tc>
        <w:tc>
          <w:tcPr>
            <w:tcW w:w="30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教材名称：陈阅增普通生物学</w:t>
            </w:r>
          </w:p>
        </w:tc>
        <w:tc>
          <w:tcPr>
            <w:tcW w:w="4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主编：吴相钰，陈守良，葛明德，出版社：高等教育出版社，版本：第4版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植物学</w:t>
            </w:r>
          </w:p>
        </w:tc>
        <w:tc>
          <w:tcPr>
            <w:tcW w:w="30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教材名称：植物学</w:t>
            </w:r>
          </w:p>
        </w:tc>
        <w:tc>
          <w:tcPr>
            <w:tcW w:w="4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主编：胡宝忠，中国农业出版社，2011年第二版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体育概论</w:t>
            </w:r>
          </w:p>
        </w:tc>
        <w:tc>
          <w:tcPr>
            <w:tcW w:w="30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教材名称：体育概论</w:t>
            </w:r>
          </w:p>
        </w:tc>
        <w:tc>
          <w:tcPr>
            <w:tcW w:w="4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主编：杨文轩，陈琦，高等教育出版社，2013版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社会工作概论</w:t>
            </w:r>
          </w:p>
        </w:tc>
        <w:tc>
          <w:tcPr>
            <w:tcW w:w="30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教材名称：社会工作概论</w:t>
            </w:r>
          </w:p>
        </w:tc>
        <w:tc>
          <w:tcPr>
            <w:tcW w:w="4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主编：王思斌，出版社：高等教育出版社，第三版，时间2014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日语综合</w:t>
            </w:r>
          </w:p>
        </w:tc>
        <w:tc>
          <w:tcPr>
            <w:tcW w:w="30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教材名称：《新編日语》(重排版)第1-4册</w:t>
            </w:r>
          </w:p>
        </w:tc>
        <w:tc>
          <w:tcPr>
            <w:tcW w:w="4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周平，陈小芬编著，上海外语教育出版社，2017年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日语听力</w:t>
            </w:r>
          </w:p>
        </w:tc>
        <w:tc>
          <w:tcPr>
            <w:tcW w:w="30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水平测试，不指定教材</w:t>
            </w:r>
          </w:p>
        </w:tc>
        <w:tc>
          <w:tcPr>
            <w:tcW w:w="4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难度相当于日语专业四级水平听力难度。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法语综合</w:t>
            </w:r>
          </w:p>
        </w:tc>
        <w:tc>
          <w:tcPr>
            <w:tcW w:w="30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教材名称：《法语》（修订本）1-4册</w:t>
            </w:r>
          </w:p>
        </w:tc>
        <w:tc>
          <w:tcPr>
            <w:tcW w:w="4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马晓宏 柳利编著，外语教学与研究出版社，2017年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法语听力</w:t>
            </w:r>
          </w:p>
        </w:tc>
        <w:tc>
          <w:tcPr>
            <w:tcW w:w="30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水平测试，不指定教材</w:t>
            </w:r>
          </w:p>
        </w:tc>
        <w:tc>
          <w:tcPr>
            <w:tcW w:w="4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难度相当于法语专业四级（TFS4）水平听力难度。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设计素描</w:t>
            </w:r>
          </w:p>
        </w:tc>
        <w:tc>
          <w:tcPr>
            <w:tcW w:w="30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教材名称：设计素描</w:t>
            </w:r>
          </w:p>
        </w:tc>
        <w:tc>
          <w:tcPr>
            <w:tcW w:w="4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主编：林家阳，出版社：中国轻工业出版社，第1版时间：2016年5月1日（全国高等院校艺术设计专业十二五规划教材）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装饰画（彩色）</w:t>
            </w:r>
          </w:p>
        </w:tc>
        <w:tc>
          <w:tcPr>
            <w:tcW w:w="30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教材名称：装饰画(中青雄狮出品)</w:t>
            </w:r>
          </w:p>
        </w:tc>
        <w:tc>
          <w:tcPr>
            <w:tcW w:w="4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主编:李淑琴,高新华，出版社：中国青年出版社，   时间：2012-08-01（中国高等院校“十二五”精品课程规划教材）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大学计算机基础</w:t>
            </w:r>
          </w:p>
        </w:tc>
        <w:tc>
          <w:tcPr>
            <w:tcW w:w="30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教材名称：大学计算机</w:t>
            </w:r>
          </w:p>
        </w:tc>
        <w:tc>
          <w:tcPr>
            <w:tcW w:w="4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主编：陈刚，北京邮电大学出版社，2016年版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高等数学</w:t>
            </w:r>
          </w:p>
        </w:tc>
        <w:tc>
          <w:tcPr>
            <w:tcW w:w="30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教材名称：高等数学</w:t>
            </w:r>
          </w:p>
        </w:tc>
        <w:tc>
          <w:tcPr>
            <w:tcW w:w="46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1" w:afterAutospacing="1"/>
              <w:ind w:left="0" w:right="0"/>
              <w:jc w:val="left"/>
              <w:rPr>
                <w:rFonts w:hint="default" w:ascii="瀹嬩綋" w:hAnsi="瀹嬩綋" w:eastAsia="瀹嬩綋" w:cs="瀹嬩綋"/>
              </w:rPr>
            </w:pPr>
            <w:r>
              <w:rPr>
                <w:rFonts w:hint="eastAsia" w:ascii="宋体" w:hAnsi="宋体" w:eastAsia="宋体" w:cs="宋体"/>
                <w:kern w:val="0"/>
                <w:sz w:val="22"/>
                <w:szCs w:val="22"/>
                <w:bdr w:val="none" w:color="auto" w:sz="0" w:space="0"/>
                <w:lang w:val="en-US" w:eastAsia="zh-CN" w:bidi="ar"/>
              </w:rPr>
              <w:t>主编：肖文，李亨蓉，杨俊高等教育出版社出版时间:2017年09月</w:t>
            </w:r>
          </w:p>
        </w:tc>
      </w:tr>
    </w:tbl>
    <w:p>
      <w:pPr>
        <w:pStyle w:val="4"/>
        <w:keepNext w:val="0"/>
        <w:keepLines w:val="0"/>
        <w:widowControl/>
        <w:suppressLineNumbers w:val="0"/>
        <w:spacing w:before="0" w:beforeAutospacing="0" w:after="150" w:afterAutospacing="0" w:line="555" w:lineRule="exact"/>
        <w:ind w:left="0" w:right="0"/>
        <w:jc w:val="both"/>
        <w:rPr>
          <w:color w:val="333333"/>
          <w:sz w:val="21"/>
          <w:szCs w:val="21"/>
        </w:rPr>
      </w:pPr>
      <w:r>
        <w:rPr>
          <w:rFonts w:hint="eastAsia" w:ascii="宋体" w:hAnsi="宋体" w:eastAsia="宋体" w:cs="宋体"/>
          <w:color w:val="333333"/>
          <w:sz w:val="25"/>
          <w:szCs w:val="25"/>
          <w:shd w:val="clear" w:fill="ECECEC"/>
        </w:rPr>
        <w:t>附件</w:t>
      </w:r>
      <w:r>
        <w:rPr>
          <w:rFonts w:hint="eastAsia" w:ascii="宋体" w:hAnsi="宋体" w:eastAsia="宋体" w:cs="宋体"/>
          <w:color w:val="333333"/>
          <w:sz w:val="25"/>
          <w:szCs w:val="25"/>
          <w:shd w:val="clear" w:fill="ECECEC"/>
          <w:lang w:val="en-US"/>
        </w:rPr>
        <w:t>3</w:t>
      </w:r>
      <w:r>
        <w:rPr>
          <w:rFonts w:hint="eastAsia" w:ascii="宋体" w:hAnsi="宋体" w:eastAsia="宋体" w:cs="宋体"/>
          <w:color w:val="333333"/>
          <w:sz w:val="25"/>
          <w:szCs w:val="25"/>
          <w:shd w:val="clear" w:fill="ECECEC"/>
        </w:rPr>
        <w:t>：</w:t>
      </w:r>
    </w:p>
    <w:p>
      <w:pPr>
        <w:keepNext w:val="0"/>
        <w:keepLines w:val="0"/>
        <w:widowControl/>
        <w:suppressLineNumbers w:val="0"/>
        <w:spacing w:before="0" w:beforeAutospacing="0" w:after="150" w:afterAutospacing="0" w:line="285" w:lineRule="atLeast"/>
        <w:ind w:left="0" w:right="0"/>
        <w:jc w:val="center"/>
        <w:rPr>
          <w:rFonts w:hint="default" w:ascii="瀹嬩綋" w:hAnsi="瀹嬩綋" w:eastAsia="瀹嬩綋" w:cs="瀹嬩綋"/>
        </w:rPr>
      </w:pPr>
      <w:bookmarkStart w:id="0" w:name="_Hlk43503739"/>
      <w:r>
        <w:rPr>
          <w:rFonts w:hint="eastAsia" w:ascii="宋体" w:hAnsi="宋体" w:eastAsia="宋体" w:cs="宋体"/>
          <w:color w:val="333333"/>
          <w:kern w:val="0"/>
          <w:sz w:val="34"/>
          <w:szCs w:val="34"/>
          <w:u w:val="none"/>
          <w:shd w:val="clear" w:fill="ECECEC"/>
          <w:lang w:val="en-US" w:eastAsia="zh-CN" w:bidi="ar"/>
        </w:rPr>
        <w:t>《大学英语》考试大纲</w:t>
      </w:r>
      <w:bookmarkEnd w:id="0"/>
    </w:p>
    <w:p>
      <w:pPr>
        <w:keepNext w:val="0"/>
        <w:keepLines w:val="0"/>
        <w:widowControl/>
        <w:suppressLineNumbers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ascii="仿宋" w:hAnsi="仿宋" w:eastAsia="仿宋" w:cs="仿宋"/>
          <w:kern w:val="0"/>
          <w:sz w:val="31"/>
          <w:szCs w:val="31"/>
          <w:shd w:val="clear" w:fill="ECECEC"/>
          <w:lang w:val="en-US" w:eastAsia="zh-CN" w:bidi="ar"/>
        </w:rPr>
        <w:t>本考试的目的是选拔部分高职高专毕业生</w:t>
      </w:r>
      <w:r>
        <w:rPr>
          <w:rFonts w:hint="eastAsia" w:ascii="仿宋_GB2312" w:hAnsi="仿宋_GB2312" w:eastAsia="仿宋_GB2312" w:cs="仿宋_GB2312"/>
          <w:kern w:val="0"/>
          <w:sz w:val="31"/>
          <w:szCs w:val="31"/>
          <w:shd w:val="clear" w:fill="ECECEC"/>
          <w:lang w:val="en-US" w:eastAsia="zh-CN" w:bidi="ar"/>
        </w:rPr>
        <w:t>升入普通本科高校</w:t>
      </w:r>
      <w:r>
        <w:rPr>
          <w:rFonts w:hint="eastAsia" w:ascii="仿宋" w:hAnsi="仿宋" w:eastAsia="仿宋" w:cs="仿宋"/>
          <w:kern w:val="0"/>
          <w:sz w:val="31"/>
          <w:szCs w:val="31"/>
          <w:shd w:val="clear" w:fill="ECECEC"/>
          <w:lang w:val="en-US" w:eastAsia="zh-CN" w:bidi="ar"/>
        </w:rPr>
        <w:t>继续进行相关专业本科阶段学习，考查考生是否具有运用各项基本英语技能的能力以及学生对语法结构和词语用法的掌握程度，既测试学生的综合能力，也测试学生的单项技能。</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黑体" w:hAnsi="宋体" w:eastAsia="黑体" w:cs="黑体"/>
          <w:kern w:val="0"/>
          <w:sz w:val="31"/>
          <w:szCs w:val="31"/>
          <w:shd w:val="clear" w:fill="ECECEC"/>
          <w:lang w:val="en-US" w:eastAsia="zh-CN" w:bidi="ar"/>
        </w:rPr>
        <w:t>一、考试科目名称：</w:t>
      </w:r>
      <w:r>
        <w:rPr>
          <w:rFonts w:hint="eastAsia" w:ascii="仿宋" w:hAnsi="仿宋" w:eastAsia="仿宋" w:cs="仿宋"/>
          <w:kern w:val="0"/>
          <w:sz w:val="31"/>
          <w:szCs w:val="31"/>
          <w:shd w:val="clear" w:fill="ECECEC"/>
          <w:lang w:val="en-US" w:eastAsia="zh-CN" w:bidi="ar"/>
        </w:rPr>
        <w:t>《大学英语》</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黑体" w:hAnsi="宋体" w:eastAsia="黑体" w:cs="黑体"/>
          <w:kern w:val="0"/>
          <w:sz w:val="31"/>
          <w:szCs w:val="31"/>
          <w:shd w:val="clear" w:fill="ECECEC"/>
          <w:lang w:val="en-US" w:eastAsia="zh-CN" w:bidi="ar"/>
        </w:rPr>
        <w:t>二、考试方式：</w:t>
      </w:r>
      <w:r>
        <w:rPr>
          <w:rFonts w:hint="eastAsia" w:ascii="仿宋" w:hAnsi="仿宋" w:eastAsia="仿宋" w:cs="仿宋"/>
          <w:kern w:val="0"/>
          <w:sz w:val="31"/>
          <w:szCs w:val="31"/>
          <w:shd w:val="clear" w:fill="ECECEC"/>
          <w:lang w:val="en-US" w:eastAsia="zh-CN" w:bidi="ar"/>
        </w:rPr>
        <w:t>笔试、闭卷</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黑体" w:hAnsi="宋体" w:eastAsia="黑体" w:cs="黑体"/>
          <w:kern w:val="0"/>
          <w:sz w:val="31"/>
          <w:szCs w:val="31"/>
          <w:shd w:val="clear" w:fill="ECECEC"/>
          <w:lang w:val="en-US" w:eastAsia="zh-CN" w:bidi="ar"/>
        </w:rPr>
        <w:t>三、考试时间：</w:t>
      </w:r>
      <w:r>
        <w:rPr>
          <w:rFonts w:hint="eastAsia" w:ascii="仿宋" w:hAnsi="仿宋" w:eastAsia="仿宋" w:cs="仿宋"/>
          <w:kern w:val="0"/>
          <w:sz w:val="31"/>
          <w:szCs w:val="31"/>
          <w:shd w:val="clear" w:fill="ECECEC"/>
          <w:lang w:val="en-US" w:eastAsia="zh-CN" w:bidi="ar"/>
        </w:rPr>
        <w:t>120分钟</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黑体" w:hAnsi="宋体" w:eastAsia="黑体" w:cs="黑体"/>
          <w:kern w:val="0"/>
          <w:sz w:val="31"/>
          <w:szCs w:val="31"/>
          <w:shd w:val="clear" w:fill="ECECEC"/>
          <w:lang w:val="en-US" w:eastAsia="zh-CN" w:bidi="ar"/>
        </w:rPr>
        <w:t>四、试卷结构：</w:t>
      </w:r>
      <w:r>
        <w:rPr>
          <w:rFonts w:hint="eastAsia" w:ascii="仿宋" w:hAnsi="仿宋" w:eastAsia="仿宋" w:cs="仿宋"/>
          <w:kern w:val="0"/>
          <w:sz w:val="31"/>
          <w:szCs w:val="31"/>
          <w:shd w:val="clear" w:fill="ECECEC"/>
          <w:lang w:val="en-US" w:eastAsia="zh-CN" w:bidi="ar"/>
        </w:rPr>
        <w:t>总分100分</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楷体_GB2312" w:hAnsi="楷体_GB2312" w:eastAsia="楷体_GB2312" w:cs="楷体_GB2312"/>
          <w:b w:val="0"/>
          <w:bCs w:val="0"/>
          <w:i w:val="0"/>
          <w:kern w:val="0"/>
          <w:sz w:val="31"/>
          <w:szCs w:val="31"/>
          <w:shd w:val="clear" w:fill="ECECEC"/>
          <w:lang w:val="en-US" w:eastAsia="zh-CN" w:bidi="ar"/>
        </w:rPr>
        <w:t>1.英语应用（共25分）</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词汇和语法（其中词汇10题，语法15题；每题1分，共25题）</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楷体_GB2312" w:hAnsi="楷体_GB2312" w:eastAsia="楷体_GB2312" w:cs="楷体_GB2312"/>
          <w:b w:val="0"/>
          <w:bCs w:val="0"/>
          <w:i w:val="0"/>
          <w:kern w:val="0"/>
          <w:sz w:val="31"/>
          <w:szCs w:val="31"/>
          <w:shd w:val="clear" w:fill="ECECEC"/>
          <w:lang w:val="en-US" w:eastAsia="zh-CN" w:bidi="ar"/>
        </w:rPr>
        <w:t>2.阅读理解(共45分)</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篇章1.[选择题，4选1]5题（每题2分，共10分）</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篇章2.[选择题，4选1]5题（每题2分，共10分）</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篇章3.[选择题，4选1]5题（每题2分，共10分）</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篇章4.[选择题，4选1]5题（每题2分，共10分）</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*篇章5.[填充题]5题（每题1分，共5分）</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楷体_GB2312" w:hAnsi="楷体_GB2312" w:eastAsia="楷体_GB2312" w:cs="楷体_GB2312"/>
          <w:b w:val="0"/>
          <w:bCs w:val="0"/>
          <w:i w:val="0"/>
          <w:kern w:val="0"/>
          <w:sz w:val="31"/>
          <w:szCs w:val="31"/>
          <w:shd w:val="clear" w:fill="ECECEC"/>
          <w:lang w:val="en-US" w:eastAsia="zh-CN" w:bidi="ar"/>
        </w:rPr>
        <w:t>3.英译汉(共20分)</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单句翻译：[选择题，3选1]5题（每题2分，共10分）</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段落翻译：1个段落（共10分）</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楷体_GB2312" w:hAnsi="楷体_GB2312" w:eastAsia="楷体_GB2312" w:cs="楷体_GB2312"/>
          <w:b w:val="0"/>
          <w:bCs w:val="0"/>
          <w:i w:val="0"/>
          <w:kern w:val="0"/>
          <w:sz w:val="31"/>
          <w:szCs w:val="31"/>
          <w:shd w:val="clear" w:fill="ECECEC"/>
          <w:lang w:val="en-US" w:eastAsia="zh-CN" w:bidi="ar"/>
        </w:rPr>
        <w:t>4.写作(共10分)</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1篇[短文或信函](10分)</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黑体" w:hAnsi="宋体" w:eastAsia="黑体" w:cs="黑体"/>
          <w:kern w:val="0"/>
          <w:sz w:val="31"/>
          <w:szCs w:val="31"/>
          <w:shd w:val="clear" w:fill="ECECEC"/>
          <w:lang w:val="en-US" w:eastAsia="zh-CN" w:bidi="ar"/>
        </w:rPr>
        <w:t>五、考试的基本要求</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以《高职高专教育英语课程教学基本要求（试行）》中的B级标准（听力部分除外）为基本要求，注重考核学生实际运用语言的能力。</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黑体" w:hAnsi="宋体" w:eastAsia="黑体" w:cs="黑体"/>
          <w:kern w:val="0"/>
          <w:sz w:val="31"/>
          <w:szCs w:val="31"/>
          <w:shd w:val="clear" w:fill="ECECEC"/>
          <w:lang w:val="en-US" w:eastAsia="zh-CN" w:bidi="ar"/>
        </w:rPr>
        <w:t>六、考试范围</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楷体_GB2312" w:hAnsi="楷体_GB2312" w:eastAsia="楷体_GB2312" w:cs="楷体_GB2312"/>
          <w:b w:val="0"/>
          <w:bCs w:val="0"/>
          <w:i w:val="0"/>
          <w:kern w:val="0"/>
          <w:sz w:val="31"/>
          <w:szCs w:val="31"/>
          <w:shd w:val="clear" w:fill="ECECEC"/>
          <w:lang w:val="en-US" w:eastAsia="zh-CN" w:bidi="ar"/>
        </w:rPr>
        <w:t>1.词汇。</w:t>
      </w:r>
      <w:r>
        <w:rPr>
          <w:rFonts w:hint="eastAsia" w:ascii="仿宋" w:hAnsi="仿宋" w:eastAsia="仿宋" w:cs="仿宋"/>
          <w:kern w:val="0"/>
          <w:sz w:val="31"/>
          <w:szCs w:val="31"/>
          <w:shd w:val="clear" w:fill="ECECEC"/>
          <w:lang w:val="en-US" w:eastAsia="zh-CN" w:bidi="ar"/>
        </w:rPr>
        <w:t>掌握2500个英语单词以及由这些词构成的常用词组，对其中1500左右的单词能正确拼写，英汉互译。</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楷体_GB2312" w:hAnsi="楷体_GB2312" w:eastAsia="楷体_GB2312" w:cs="楷体_GB2312"/>
          <w:b w:val="0"/>
          <w:bCs w:val="0"/>
          <w:i w:val="0"/>
          <w:kern w:val="0"/>
          <w:sz w:val="31"/>
          <w:szCs w:val="31"/>
          <w:shd w:val="clear" w:fill="ECECEC"/>
          <w:lang w:val="en-US" w:eastAsia="zh-CN" w:bidi="ar"/>
        </w:rPr>
        <w:t>2.语法。</w:t>
      </w:r>
      <w:r>
        <w:rPr>
          <w:rFonts w:hint="eastAsia" w:ascii="仿宋" w:hAnsi="仿宋" w:eastAsia="仿宋" w:cs="仿宋"/>
          <w:kern w:val="0"/>
          <w:sz w:val="31"/>
          <w:szCs w:val="31"/>
          <w:shd w:val="clear" w:fill="ECECEC"/>
          <w:lang w:val="en-US" w:eastAsia="zh-CN" w:bidi="ar"/>
        </w:rPr>
        <w:t>掌握基本的英语语法规则，在听、说、读、写、译中能正确运用所学语法知识。</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楷体_GB2312" w:hAnsi="楷体_GB2312" w:eastAsia="楷体_GB2312" w:cs="楷体_GB2312"/>
          <w:b w:val="0"/>
          <w:bCs w:val="0"/>
          <w:i w:val="0"/>
          <w:kern w:val="0"/>
          <w:sz w:val="31"/>
          <w:szCs w:val="31"/>
          <w:shd w:val="clear" w:fill="ECECEC"/>
          <w:lang w:val="en-US" w:eastAsia="zh-CN" w:bidi="ar"/>
        </w:rPr>
        <w:t>3.阅读。</w:t>
      </w:r>
      <w:r>
        <w:rPr>
          <w:rFonts w:hint="eastAsia" w:ascii="仿宋" w:hAnsi="仿宋" w:eastAsia="仿宋" w:cs="仿宋"/>
          <w:kern w:val="0"/>
          <w:sz w:val="31"/>
          <w:szCs w:val="31"/>
          <w:shd w:val="clear" w:fill="ECECEC"/>
          <w:lang w:val="en-US" w:eastAsia="zh-CN" w:bidi="ar"/>
        </w:rPr>
        <w:t>能阅读中等难度的一般题材的简短英文资料，理解正确。在阅读生词不超过总词数3%的英文资料时，阅读速度不低于每分钟50词。能读懂通用的简短实用文字材料，如信函、产品说明等，理解基本正确。</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楷体_GB2312" w:hAnsi="楷体_GB2312" w:eastAsia="楷体_GB2312" w:cs="楷体_GB2312"/>
          <w:b w:val="0"/>
          <w:bCs w:val="0"/>
          <w:i w:val="0"/>
          <w:kern w:val="0"/>
          <w:sz w:val="31"/>
          <w:szCs w:val="31"/>
          <w:shd w:val="clear" w:fill="ECECEC"/>
          <w:lang w:val="en-US" w:eastAsia="zh-CN" w:bidi="ar"/>
        </w:rPr>
        <w:t>4.翻译（英译汉）。</w:t>
      </w:r>
      <w:r>
        <w:rPr>
          <w:rFonts w:hint="eastAsia" w:ascii="仿宋" w:hAnsi="仿宋" w:eastAsia="仿宋" w:cs="仿宋"/>
          <w:kern w:val="0"/>
          <w:sz w:val="31"/>
          <w:szCs w:val="31"/>
          <w:shd w:val="clear" w:fill="ECECEC"/>
          <w:lang w:val="en-US" w:eastAsia="zh-CN" w:bidi="ar"/>
        </w:rPr>
        <w:t>能将中等偏下难度的一般题材的文字材料和对外交往中的一般业务的英文材料译成汉语。理解正确，译文达意，格式恰当。</w:t>
      </w:r>
    </w:p>
    <w:p>
      <w:pPr>
        <w:keepNext w:val="0"/>
        <w:keepLines w:val="0"/>
        <w:widowControl/>
        <w:suppressLineNumbers w:val="0"/>
        <w:adjustRightInd w:val="0"/>
        <w:spacing w:before="0" w:beforeAutospacing="0" w:after="150" w:afterAutospacing="0" w:line="555" w:lineRule="exact"/>
        <w:ind w:left="0" w:right="0" w:firstLine="630" w:firstLineChars="200"/>
        <w:jc w:val="left"/>
        <w:rPr>
          <w:rFonts w:hint="default" w:ascii="瀹嬩綋" w:hAnsi="瀹嬩綋" w:eastAsia="瀹嬩綋" w:cs="瀹嬩綋"/>
        </w:rPr>
      </w:pPr>
      <w:r>
        <w:rPr>
          <w:rFonts w:hint="eastAsia" w:ascii="楷体_GB2312" w:hAnsi="楷体_GB2312" w:eastAsia="楷体_GB2312" w:cs="楷体_GB2312"/>
          <w:b w:val="0"/>
          <w:bCs w:val="0"/>
          <w:i w:val="0"/>
          <w:kern w:val="0"/>
          <w:sz w:val="31"/>
          <w:szCs w:val="31"/>
          <w:shd w:val="clear" w:fill="ECECEC"/>
          <w:lang w:val="en-US" w:eastAsia="zh-CN" w:bidi="ar"/>
        </w:rPr>
        <w:t>5.写作。</w:t>
      </w:r>
      <w:r>
        <w:rPr>
          <w:rFonts w:hint="eastAsia" w:ascii="仿宋" w:hAnsi="仿宋" w:eastAsia="仿宋" w:cs="仿宋"/>
          <w:kern w:val="0"/>
          <w:sz w:val="31"/>
          <w:szCs w:val="31"/>
          <w:shd w:val="clear" w:fill="ECECEC"/>
          <w:lang w:val="en-US" w:eastAsia="zh-CN" w:bidi="ar"/>
        </w:rPr>
        <w:t>能运用所学词汇和语法写出简单的短文；能用英语填写表格和简短的英语应用文，如便函、简历、通知等。要求词句基本正确，无重大语法错误，格式基本恰当，表达清楚。</w:t>
      </w:r>
    </w:p>
    <w:p>
      <w:pPr>
        <w:keepNext w:val="0"/>
        <w:keepLines w:val="0"/>
        <w:widowControl/>
        <w:suppressLineNumbers w:val="0"/>
        <w:adjustRightIn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color w:val="000000"/>
          <w:kern w:val="0"/>
          <w:sz w:val="31"/>
          <w:szCs w:val="31"/>
          <w:shd w:val="clear" w:fill="ECECEC"/>
          <w:lang w:val="en-US" w:eastAsia="zh-CN" w:bidi="ar"/>
        </w:rPr>
        <w:t>附：高职高专教育英语课程教学基本要求</w:t>
      </w:r>
    </w:p>
    <w:p>
      <w:pPr>
        <w:keepNext w:val="0"/>
        <w:keepLines w:val="0"/>
        <w:widowControl/>
        <w:suppressLineNumbers w:val="0"/>
        <w:spacing w:before="0" w:beforeAutospacing="0" w:after="150" w:afterAutospacing="0" w:line="480" w:lineRule="exact"/>
        <w:ind w:left="0" w:right="0"/>
        <w:jc w:val="left"/>
        <w:rPr>
          <w:rFonts w:hint="default" w:ascii="瀹嬩綋" w:hAnsi="瀹嬩綋" w:eastAsia="瀹嬩綋" w:cs="瀹嬩綋"/>
        </w:rPr>
      </w:pPr>
      <w:r>
        <w:rPr>
          <w:rFonts w:ascii="Calibri" w:hAnsi="Calibri" w:eastAsia="Calibri" w:cs="Calibri"/>
          <w:color w:val="333333"/>
          <w:sz w:val="21"/>
          <w:szCs w:val="21"/>
          <w:shd w:val="clear" w:fill="ECECEC"/>
          <w:lang w:val="en-US"/>
        </w:rPr>
        <w:br w:type="page"/>
      </w:r>
      <w:r>
        <w:rPr>
          <w:rFonts w:hint="eastAsia" w:ascii="黑体" w:hAnsi="宋体" w:eastAsia="黑体" w:cs="黑体"/>
          <w:color w:val="000000"/>
          <w:kern w:val="0"/>
          <w:sz w:val="31"/>
          <w:szCs w:val="31"/>
          <w:shd w:val="clear" w:fill="ECECEC"/>
          <w:lang w:val="en-US" w:eastAsia="zh-CN" w:bidi="ar"/>
        </w:rPr>
        <w:t>附</w:t>
      </w:r>
    </w:p>
    <w:p>
      <w:pPr>
        <w:keepNext w:val="0"/>
        <w:keepLines w:val="0"/>
        <w:widowControl/>
        <w:suppressLineNumbers w:val="0"/>
        <w:spacing w:before="0" w:beforeAutospacing="0" w:after="150" w:afterAutospacing="0" w:line="480" w:lineRule="exact"/>
        <w:ind w:left="0" w:right="0"/>
        <w:jc w:val="left"/>
        <w:rPr>
          <w:rFonts w:hint="default" w:ascii="瀹嬩綋" w:hAnsi="瀹嬩綋" w:eastAsia="瀹嬩綋" w:cs="瀹嬩綋"/>
        </w:rPr>
      </w:pPr>
      <w:r>
        <w:rPr>
          <w:rFonts w:hint="default" w:ascii="瀹嬩綋" w:hAnsi="瀹嬩綋" w:eastAsia="瀹嬩綋" w:cs="瀹嬩綋"/>
          <w:kern w:val="0"/>
          <w:sz w:val="24"/>
          <w:szCs w:val="24"/>
          <w:shd w:val="clear" w:fill="ECECEC"/>
          <w:lang w:val="en-US" w:eastAsia="zh-CN" w:bidi="ar"/>
        </w:rPr>
        <w:t>  </w:t>
      </w:r>
    </w:p>
    <w:p>
      <w:pPr>
        <w:keepNext w:val="0"/>
        <w:keepLines w:val="0"/>
        <w:widowControl/>
        <w:suppressLineNumbers w:val="0"/>
        <w:spacing w:before="0" w:beforeAutospacing="0" w:after="150" w:afterAutospacing="0" w:line="480" w:lineRule="exact"/>
        <w:ind w:left="0" w:right="0"/>
        <w:jc w:val="center"/>
        <w:rPr>
          <w:rFonts w:hint="default" w:ascii="瀹嬩綋" w:hAnsi="瀹嬩綋" w:eastAsia="瀹嬩綋" w:cs="瀹嬩綋"/>
        </w:rPr>
      </w:pPr>
      <w:r>
        <w:rPr>
          <w:rFonts w:ascii="方正小标宋简体" w:hAnsi="方正小标宋简体" w:eastAsia="方正小标宋简体" w:cs="方正小标宋简体"/>
          <w:color w:val="000000"/>
          <w:kern w:val="0"/>
          <w:sz w:val="31"/>
          <w:szCs w:val="31"/>
          <w:shd w:val="clear" w:fill="ECECEC"/>
          <w:lang w:val="en-US" w:eastAsia="zh-CN" w:bidi="ar"/>
        </w:rPr>
        <w:t>高职高专教育英语课程教学基本要求</w:t>
      </w:r>
    </w:p>
    <w:p>
      <w:pPr>
        <w:keepNext w:val="0"/>
        <w:keepLines w:val="0"/>
        <w:widowControl/>
        <w:suppressLineNumbers w:val="0"/>
        <w:snapToGrid w:val="0"/>
        <w:spacing w:before="0" w:beforeAutospacing="0" w:after="150" w:afterAutospacing="0" w:line="480" w:lineRule="exact"/>
        <w:ind w:left="0" w:right="0"/>
        <w:jc w:val="center"/>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（教育部高等教育司2000年10月颁布/试行）</w:t>
      </w:r>
    </w:p>
    <w:p>
      <w:pPr>
        <w:keepNext w:val="0"/>
        <w:keepLines w:val="0"/>
        <w:widowControl/>
        <w:suppressLineNumbers w:val="0"/>
        <w:snapToGrid w:val="0"/>
        <w:spacing w:before="0" w:beforeAutospacing="0" w:after="150" w:afterAutospacing="0" w:line="480" w:lineRule="exact"/>
        <w:ind w:left="0" w:right="0" w:firstLine="480" w:firstLineChars="200"/>
        <w:jc w:val="center"/>
        <w:rPr>
          <w:rFonts w:hint="default" w:ascii="瀹嬩綋" w:hAnsi="瀹嬩綋" w:eastAsia="瀹嬩綋" w:cs="瀹嬩綋"/>
        </w:rPr>
      </w:pPr>
      <w:r>
        <w:rPr>
          <w:rFonts w:hint="default" w:ascii="瀹嬩綋" w:hAnsi="瀹嬩綋" w:eastAsia="瀹嬩綋" w:cs="瀹嬩綋"/>
          <w:snapToGrid w:val="0"/>
          <w:kern w:val="0"/>
          <w:sz w:val="24"/>
          <w:szCs w:val="24"/>
          <w:shd w:val="clear" w:fill="ECECEC"/>
          <w:lang w:val="en-US" w:eastAsia="zh-CN" w:bidi="ar"/>
        </w:rPr>
        <w:t>  </w:t>
      </w:r>
    </w:p>
    <w:p>
      <w:pPr>
        <w:keepNext w:val="0"/>
        <w:keepLines w:val="0"/>
        <w:widowControl/>
        <w:suppressLineNumbers w:val="0"/>
        <w:snapToGrid w:val="0"/>
        <w:spacing w:before="0" w:beforeAutospacing="0" w:after="150" w:afterAutospacing="0" w:line="480" w:lineRule="exact"/>
        <w:ind w:left="0" w:right="0"/>
        <w:jc w:val="center"/>
        <w:rPr>
          <w:rFonts w:hint="default" w:ascii="瀹嬩綋" w:hAnsi="瀹嬩綋" w:eastAsia="瀹嬩綋" w:cs="瀹嬩綋"/>
        </w:rPr>
      </w:pPr>
      <w:r>
        <w:rPr>
          <w:rFonts w:hint="eastAsia" w:ascii="黑体" w:hAnsi="宋体" w:eastAsia="黑体" w:cs="黑体"/>
          <w:kern w:val="0"/>
          <w:sz w:val="31"/>
          <w:szCs w:val="31"/>
          <w:shd w:val="clear" w:fill="ECECEC"/>
          <w:lang w:val="en-US" w:eastAsia="zh-CN" w:bidi="ar"/>
        </w:rPr>
        <w:t>一、适用对象</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本教学基本要求适用于高职高专教育（即普通高等专科教育、高等职业教育和成人高等专科教育）非英语专业的学生。学生入学时一般应掌握基本的英语语音和语法知识，认知英语单词1000个（较低要求）-1600个（标准要求），在听、说、读、写、译等方面受过初步的训练。</w:t>
      </w:r>
    </w:p>
    <w:p>
      <w:pPr>
        <w:keepNext w:val="0"/>
        <w:keepLines w:val="0"/>
        <w:widowControl/>
        <w:suppressLineNumbers w:val="0"/>
        <w:snapToGrid w:val="0"/>
        <w:spacing w:before="0" w:beforeAutospacing="0" w:after="150" w:afterAutospacing="0" w:line="480" w:lineRule="exact"/>
        <w:ind w:left="0" w:right="0"/>
        <w:jc w:val="center"/>
        <w:rPr>
          <w:rFonts w:hint="default" w:ascii="瀹嬩綋" w:hAnsi="瀹嬩綋" w:eastAsia="瀹嬩綋" w:cs="瀹嬩綋"/>
        </w:rPr>
      </w:pPr>
      <w:r>
        <w:rPr>
          <w:rFonts w:hint="eastAsia" w:ascii="黑体" w:hAnsi="宋体" w:eastAsia="黑体" w:cs="黑体"/>
          <w:kern w:val="0"/>
          <w:sz w:val="31"/>
          <w:szCs w:val="31"/>
          <w:shd w:val="clear" w:fill="ECECEC"/>
          <w:lang w:val="en-US" w:eastAsia="zh-CN" w:bidi="ar"/>
        </w:rPr>
        <w:t>二、教学目的</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高职高专教育英语课程的教学目的是：经过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pPr>
        <w:keepNext w:val="0"/>
        <w:keepLines w:val="0"/>
        <w:widowControl/>
        <w:suppressLineNumbers w:val="0"/>
        <w:snapToGrid w:val="0"/>
        <w:spacing w:before="0" w:beforeAutospacing="0" w:after="150" w:afterAutospacing="0" w:line="480" w:lineRule="exact"/>
        <w:ind w:left="0" w:right="0"/>
        <w:jc w:val="center"/>
        <w:rPr>
          <w:rFonts w:hint="default" w:ascii="瀹嬩綋" w:hAnsi="瀹嬩綋" w:eastAsia="瀹嬩綋" w:cs="瀹嬩綋"/>
        </w:rPr>
      </w:pPr>
      <w:r>
        <w:rPr>
          <w:rFonts w:hint="eastAsia" w:ascii="黑体" w:hAnsi="宋体" w:eastAsia="黑体" w:cs="黑体"/>
          <w:kern w:val="0"/>
          <w:sz w:val="31"/>
          <w:szCs w:val="31"/>
          <w:shd w:val="clear" w:fill="ECECEC"/>
          <w:lang w:val="en-US" w:eastAsia="zh-CN" w:bidi="ar"/>
        </w:rPr>
        <w:t>三、教学要求</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鉴于目前高职、高专和成人高专学生入学时的英语水平差异较大，本课程的教学要求分为A、B两级，实行分级指导。A级是标准要求，B级是过渡要求。入学水平较高的学生应达到A级要求，入学水平较低的学生至少应达到B级要求。随着入学英语水平的不断提高，学生均应达到A级要求。</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本课程在加强英语语言基础知识和基本技能训练的同时，重视培养学生实际使用英语进行交际的能力。通过本课程的学习，学生应该达到下列要求：</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b w:val="0"/>
          <w:bCs w:val="0"/>
          <w:i w:val="0"/>
          <w:kern w:val="0"/>
          <w:sz w:val="31"/>
          <w:szCs w:val="31"/>
          <w:shd w:val="clear" w:fill="ECECEC"/>
          <w:lang w:val="en-US" w:eastAsia="zh-CN" w:bidi="ar"/>
        </w:rPr>
        <w:t>1.词汇</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A级：认知3400个英语单词（包括入学时要求掌握的1600个词）以及由这些词构成的常用词组，对其中2000个左右的单词能正确拼写，英汉互译。学生还应结合专业英语学习，认知400个专业英语词汇。</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B级：认知2500个英语单词（包括入学时要求掌握的1000个词）以及由这些词构成的常用词组，对其中1500左右的单词能正确拼写，英汉互译。</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b w:val="0"/>
          <w:bCs w:val="0"/>
          <w:i w:val="0"/>
          <w:kern w:val="0"/>
          <w:sz w:val="31"/>
          <w:szCs w:val="31"/>
          <w:shd w:val="clear" w:fill="ECECEC"/>
          <w:lang w:val="en-US" w:eastAsia="zh-CN" w:bidi="ar"/>
        </w:rPr>
        <w:t>2.语法</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掌握基本的英语语法规则，在听、说、读、写、译中能正确运用所学语法知识。</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b w:val="0"/>
          <w:bCs w:val="0"/>
          <w:i w:val="0"/>
          <w:kern w:val="0"/>
          <w:sz w:val="31"/>
          <w:szCs w:val="31"/>
          <w:shd w:val="clear" w:fill="ECECEC"/>
          <w:lang w:val="en-US" w:eastAsia="zh-CN" w:bidi="ar"/>
        </w:rPr>
        <w:t>3.听力</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A级：能听懂日常和涉外业务活动中使用的结构简单、发音清楚、语速较慢（每分钟120词左右）的英语对话和不太复杂的陈述，理解基本正确。</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B级：能听懂涉及日常交际的结构简单、发音清楚、语速较慢（每分钟110词左右）的英语简短对话和陈述，理解基本正确。</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b w:val="0"/>
          <w:bCs w:val="0"/>
          <w:i w:val="0"/>
          <w:kern w:val="0"/>
          <w:sz w:val="31"/>
          <w:szCs w:val="31"/>
          <w:shd w:val="clear" w:fill="ECECEC"/>
          <w:lang w:val="en-US" w:eastAsia="zh-CN" w:bidi="ar"/>
        </w:rPr>
        <w:t>4.口语</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A级：能用英语进行一般的课堂交际，并能在日常和涉外业务活动中进行简单的交流。</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B级：掌握一般的课堂用语，并能在日常涉外活动中进行简单的交流。</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b w:val="0"/>
          <w:bCs w:val="0"/>
          <w:i w:val="0"/>
          <w:kern w:val="0"/>
          <w:sz w:val="31"/>
          <w:szCs w:val="31"/>
          <w:shd w:val="clear" w:fill="ECECEC"/>
          <w:lang w:val="en-US" w:eastAsia="zh-CN" w:bidi="ar"/>
        </w:rPr>
        <w:t>5.阅读</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A级：能阅读中等难度的一般题材的简短英文资料，理解正确。在阅读生词不超过总词数3%的英文资料时，阅读速度不低于每分钟70词。能读懂通用的简短实用文字材料，如信函、技术说明书、合同等，理解正确。</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B级：能阅读中等难度的一般题材的简短英文资料，理解正确。在阅读生词不超过总词数3%的英文资料时，阅读速度不低于每分钟50词。能读懂通用的简短实用文字材料，如信函、产品说明等，理解基本正确。</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b w:val="0"/>
          <w:bCs w:val="0"/>
          <w:i w:val="0"/>
          <w:kern w:val="0"/>
          <w:sz w:val="31"/>
          <w:szCs w:val="31"/>
          <w:shd w:val="clear" w:fill="ECECEC"/>
          <w:lang w:val="en-US" w:eastAsia="zh-CN" w:bidi="ar"/>
        </w:rPr>
        <w:t>6.写作</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A级：能就一般性题材，在30分钟内写出80－100词的命题作文；能填写和模拟套写简短的英语应用文，如填写表格与单证，套写简历、通知、信函等，词句基本正确，无重大语法错误，格式恰当，表达清楚。</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B级：能运用所学词汇和语法写出简单的短文；能用英语填写表格，套写便函、简历等，词句基本正确，无重大语法错误，格式基本恰当，表达清楚。</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b w:val="0"/>
          <w:bCs w:val="0"/>
          <w:i w:val="0"/>
          <w:kern w:val="0"/>
          <w:sz w:val="31"/>
          <w:szCs w:val="31"/>
          <w:shd w:val="clear" w:fill="ECECEC"/>
          <w:lang w:val="en-US" w:eastAsia="zh-CN" w:bidi="ar"/>
        </w:rPr>
        <w:t>7.翻译（英译汉）</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A级：能借助词典将中等难度的一般题材的文字材料和对外交往中的一般业务文字材料译成汉语。理解正确，译文达意，格式恰当。在翻译生词不超过总词数5％的实用文字材料时，笔译速度每小时250个英语词。</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B级：能借助词典将中等偏下难度的一般题材的文字材料译成汉语。理解正确，译文达意。</w:t>
      </w:r>
    </w:p>
    <w:p>
      <w:pPr>
        <w:keepNext w:val="0"/>
        <w:keepLines w:val="0"/>
        <w:widowControl/>
        <w:suppressLineNumbers w:val="0"/>
        <w:snapToGrid w:val="0"/>
        <w:spacing w:before="0" w:beforeAutospacing="0" w:after="150" w:afterAutospacing="0" w:line="480" w:lineRule="exact"/>
        <w:ind w:left="0" w:right="0"/>
        <w:jc w:val="center"/>
        <w:rPr>
          <w:rFonts w:hint="default" w:ascii="瀹嬩綋" w:hAnsi="瀹嬩綋" w:eastAsia="瀹嬩綋" w:cs="瀹嬩綋"/>
        </w:rPr>
      </w:pPr>
      <w:r>
        <w:rPr>
          <w:rFonts w:hint="eastAsia" w:ascii="黑体" w:hAnsi="宋体" w:eastAsia="黑体" w:cs="黑体"/>
          <w:kern w:val="0"/>
          <w:sz w:val="31"/>
          <w:szCs w:val="31"/>
          <w:shd w:val="clear" w:fill="ECECEC"/>
          <w:lang w:val="en-US" w:eastAsia="zh-CN" w:bidi="ar"/>
        </w:rPr>
        <w:t>四、测试</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语言测试在考核英语知识的同时，应着重考核学生实际运用语言的能力，要做到科学、公平和规范。完成《基本要求》规定的教学任务后，采用“高等学校英语应用能力考试国家级试题库”的命题进行检测。检测分A、B两级（含笔试和口试）。</w:t>
      </w:r>
    </w:p>
    <w:p>
      <w:pPr>
        <w:keepNext w:val="0"/>
        <w:keepLines w:val="0"/>
        <w:widowControl/>
        <w:suppressLineNumbers w:val="0"/>
        <w:snapToGrid w:val="0"/>
        <w:spacing w:before="0" w:beforeAutospacing="0" w:after="150" w:afterAutospacing="0" w:line="480" w:lineRule="exact"/>
        <w:ind w:left="0" w:right="0"/>
        <w:jc w:val="center"/>
        <w:rPr>
          <w:rFonts w:hint="default" w:ascii="瀹嬩綋" w:hAnsi="瀹嬩綋" w:eastAsia="瀹嬩綋" w:cs="瀹嬩綋"/>
        </w:rPr>
      </w:pPr>
      <w:r>
        <w:rPr>
          <w:rFonts w:hint="eastAsia" w:ascii="黑体" w:hAnsi="宋体" w:eastAsia="黑体" w:cs="黑体"/>
          <w:kern w:val="0"/>
          <w:sz w:val="31"/>
          <w:szCs w:val="31"/>
          <w:shd w:val="clear" w:fill="ECECEC"/>
          <w:lang w:val="en-US" w:eastAsia="zh-CN" w:bidi="ar"/>
        </w:rPr>
        <w:t>五、教学中需要注意的几个问题</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1.高职高专教育培养的是技术、生产、管理、服务等领域的高等应用性专门人才。英语课程不仅应打好语言基础，更要注重培养实际使用语言的技能，特别是使用英语处理日常和涉外业务活动的能力。</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3.重视语言学习的规律，正确处理听、说、读、写、译之间的关系，确保各项语言能力的协调发展。目前要特别注意加强听说技能的培养。</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4.考虑到目前学生入学英语水平的差异，教学和测试分A、B两级。对入学时未达到标准入学水平的学生应进行必要的补充训练，逐步使学生都能达到A级要求，以保证《基本要求》的全面落实。</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5.在完成《基本要求》规定的教学任务后，应结合专业学习，开设专业英语课程，这既可保证学生在校期间英语学习的连续性，又可使他们所学的英语得到实际的应用。</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6.正确处理测试和教学的关系。语言测试应着重考核学生实际运用语言的能力，防止应试教育。与此同时，科学的测试又能为教学改革和语言学习提供积极的反馈，是提高教学质量的必要保证。</w:t>
      </w:r>
    </w:p>
    <w:p>
      <w:pPr>
        <w:keepNext w:val="0"/>
        <w:keepLines w:val="0"/>
        <w:widowControl/>
        <w:suppressLineNumbers w:val="0"/>
        <w:snapToGrid w:val="0"/>
        <w:spacing w:before="0" w:beforeAutospacing="0" w:after="150" w:afterAutospacing="0" w:line="480" w:lineRule="exact"/>
        <w:ind w:left="0" w:right="0" w:firstLine="630" w:firstLineChars="200"/>
        <w:jc w:val="left"/>
        <w:rPr>
          <w:rFonts w:hint="default" w:ascii="瀹嬩綋" w:hAnsi="瀹嬩綋" w:eastAsia="瀹嬩綋" w:cs="瀹嬩綋"/>
        </w:rPr>
      </w:pPr>
      <w:r>
        <w:rPr>
          <w:rFonts w:hint="eastAsia" w:ascii="仿宋" w:hAnsi="仿宋" w:eastAsia="仿宋" w:cs="仿宋"/>
          <w:kern w:val="0"/>
          <w:sz w:val="31"/>
          <w:szCs w:val="31"/>
          <w:shd w:val="clear" w:fill="ECECEC"/>
          <w:lang w:val="en-US" w:eastAsia="zh-CN" w:bidi="ar"/>
        </w:rPr>
        <w:t>7.积极引进和使用计算机多媒体、网络技术等现代化的教学手段，改善学校的英语教学条件。组织学生参加丰富多彩的英语课外活动，营造良好的英语学习氛围，激发学生学习英语的自觉性和积极性。</w:t>
      </w:r>
    </w:p>
    <w:p>
      <w:pPr>
        <w:keepNext w:val="0"/>
        <w:keepLines w:val="0"/>
        <w:widowControl/>
        <w:suppressLineNumbers w:val="0"/>
        <w:spacing w:before="0" w:beforeAutospacing="0" w:after="150" w:afterAutospacing="0" w:line="480" w:lineRule="exact"/>
        <w:ind w:left="0" w:right="0"/>
        <w:jc w:val="left"/>
        <w:rPr>
          <w:rFonts w:hint="default" w:ascii="瀹嬩綋" w:hAnsi="瀹嬩綋" w:eastAsia="瀹嬩綋" w:cs="瀹嬩綋"/>
        </w:rPr>
      </w:pPr>
      <w:r>
        <w:rPr>
          <w:rFonts w:hint="eastAsia" w:ascii="黑体" w:hAnsi="宋体" w:eastAsia="黑体" w:cs="黑体"/>
          <w:color w:val="333333"/>
          <w:sz w:val="28"/>
          <w:szCs w:val="28"/>
          <w:shd w:val="clear" w:fill="ECECEC"/>
          <w:lang w:val="en-US"/>
        </w:rPr>
        <w:br w:type="page"/>
      </w:r>
      <w:r>
        <w:rPr>
          <w:rFonts w:hint="eastAsia" w:ascii="黑体" w:hAnsi="宋体" w:eastAsia="黑体" w:cs="黑体"/>
          <w:kern w:val="0"/>
          <w:sz w:val="28"/>
          <w:szCs w:val="28"/>
          <w:shd w:val="clear" w:fill="ECECEC"/>
          <w:lang w:val="en-US" w:eastAsia="zh-CN" w:bidi="ar"/>
        </w:rPr>
        <w:t>附表一</w:t>
      </w:r>
    </w:p>
    <w:p>
      <w:pPr>
        <w:keepNext w:val="0"/>
        <w:keepLines w:val="0"/>
        <w:widowControl/>
        <w:suppressLineNumbers w:val="0"/>
        <w:snapToGrid w:val="0"/>
        <w:spacing w:before="0" w:beforeAutospacing="0" w:after="150" w:afterAutospacing="0" w:line="480" w:lineRule="exact"/>
        <w:ind w:left="0" w:right="0"/>
        <w:jc w:val="center"/>
        <w:rPr>
          <w:rFonts w:hint="default" w:ascii="瀹嬩綋" w:hAnsi="瀹嬩綋" w:eastAsia="瀹嬩綋" w:cs="瀹嬩綋"/>
        </w:rPr>
      </w:pPr>
      <w:r>
        <w:rPr>
          <w:rFonts w:hint="eastAsia" w:ascii="宋体" w:hAnsi="宋体" w:eastAsia="宋体" w:cs="宋体"/>
          <w:b w:val="0"/>
          <w:i w:val="0"/>
          <w:kern w:val="0"/>
          <w:sz w:val="28"/>
          <w:szCs w:val="28"/>
          <w:shd w:val="clear" w:fill="ECECEC"/>
          <w:lang w:val="en-US" w:eastAsia="zh-CN" w:bidi="ar"/>
        </w:rPr>
        <w:t>交际范围表</w:t>
      </w:r>
    </w:p>
    <w:p>
      <w:pPr>
        <w:keepNext w:val="0"/>
        <w:keepLines w:val="0"/>
        <w:widowControl/>
        <w:suppressLineNumbers w:val="0"/>
        <w:snapToGrid w:val="0"/>
        <w:spacing w:before="0" w:beforeAutospacing="0" w:after="150" w:afterAutospacing="0" w:line="480" w:lineRule="exact"/>
        <w:ind w:left="0" w:right="0"/>
        <w:jc w:val="center"/>
        <w:rPr>
          <w:rFonts w:hint="default" w:ascii="瀹嬩綋" w:hAnsi="瀹嬩綋" w:eastAsia="瀹嬩綋" w:cs="瀹嬩綋"/>
        </w:rPr>
      </w:pPr>
      <w:r>
        <w:rPr>
          <w:rFonts w:hint="default" w:ascii="瀹嬩綋" w:hAnsi="瀹嬩綋" w:eastAsia="瀹嬩綋" w:cs="瀹嬩綋"/>
          <w:snapToGrid w:val="0"/>
          <w:kern w:val="0"/>
          <w:sz w:val="24"/>
          <w:szCs w:val="24"/>
          <w:shd w:val="clear" w:fill="ECECEC"/>
          <w:lang w:val="en-US" w:eastAsia="zh-CN" w:bidi="ar"/>
        </w:rPr>
        <w:t>  </w:t>
      </w:r>
    </w:p>
    <w:p>
      <w:pPr>
        <w:keepNext w:val="0"/>
        <w:keepLines w:val="0"/>
        <w:widowControl/>
        <w:suppressLineNumbers w:val="0"/>
        <w:snapToGrid w:val="0"/>
        <w:spacing w:before="0" w:beforeAutospacing="0" w:after="150" w:afterAutospacing="0" w:line="480" w:lineRule="exact"/>
        <w:ind w:left="0" w:right="0" w:firstLine="48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一、制定本表的目的是明确英语教学的实用范围。本表列出了教学中学生应重点掌握和运用的交际内容，培养其具有初步的语言交际能力。</w:t>
      </w:r>
    </w:p>
    <w:p>
      <w:pPr>
        <w:keepNext w:val="0"/>
        <w:keepLines w:val="0"/>
        <w:widowControl/>
        <w:suppressLineNumbers w:val="0"/>
        <w:snapToGrid w:val="0"/>
        <w:spacing w:before="0" w:beforeAutospacing="0" w:after="150" w:afterAutospacing="0" w:line="480" w:lineRule="exact"/>
        <w:ind w:left="0" w:right="0" w:firstLine="48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二、本表主要用于指导制定教学大纲、教材编写、测试设计等。</w:t>
      </w:r>
    </w:p>
    <w:p>
      <w:pPr>
        <w:keepNext w:val="0"/>
        <w:keepLines w:val="0"/>
        <w:widowControl/>
        <w:suppressLineNumbers w:val="0"/>
        <w:snapToGrid w:val="0"/>
        <w:spacing w:before="0" w:beforeAutospacing="0" w:after="150" w:afterAutospacing="0" w:line="480" w:lineRule="exact"/>
        <w:ind w:left="0" w:right="0" w:firstLine="48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三、标*号者为A级要求。</w:t>
      </w:r>
    </w:p>
    <w:p>
      <w:pPr>
        <w:keepNext w:val="0"/>
        <w:keepLines w:val="0"/>
        <w:widowControl/>
        <w:suppressLineNumbers w:val="0"/>
        <w:snapToGrid w:val="0"/>
        <w:spacing w:before="0" w:beforeAutospacing="0" w:after="150" w:afterAutospacing="0" w:line="555" w:lineRule="exact"/>
        <w:ind w:left="0" w:right="0"/>
        <w:jc w:val="center"/>
        <w:rPr>
          <w:rFonts w:hint="default" w:ascii="瀹嬩綋" w:hAnsi="瀹嬩綋" w:eastAsia="瀹嬩綋" w:cs="瀹嬩綋"/>
        </w:rPr>
      </w:pPr>
      <w:r>
        <w:rPr>
          <w:rFonts w:hint="eastAsia" w:ascii="宋体" w:hAnsi="宋体" w:eastAsia="宋体" w:cs="宋体"/>
          <w:b w:val="0"/>
          <w:i w:val="0"/>
          <w:kern w:val="0"/>
          <w:sz w:val="28"/>
          <w:szCs w:val="28"/>
          <w:shd w:val="clear" w:fill="ECECEC"/>
          <w:lang w:val="en-US" w:eastAsia="zh-CN" w:bidi="ar"/>
        </w:rPr>
        <w:t>交际范围表</w:t>
      </w:r>
    </w:p>
    <w:tbl>
      <w:tblPr>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autofit"/>
        <w:tblCellMar>
          <w:top w:w="0" w:type="dxa"/>
          <w:left w:w="0" w:type="dxa"/>
          <w:bottom w:w="0" w:type="dxa"/>
          <w:right w:w="0" w:type="dxa"/>
        </w:tblCellMar>
      </w:tblPr>
      <w:tblGrid>
        <w:gridCol w:w="627"/>
        <w:gridCol w:w="3215"/>
        <w:gridCol w:w="2077"/>
        <w:gridCol w:w="25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PrEx>
        <w:trPr>
          <w:jc w:val="center"/>
        </w:trPr>
        <w:tc>
          <w:tcPr>
            <w:tcW w:w="6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napToGrid w:val="0"/>
              <w:spacing w:before="0" w:beforeAutospacing="1" w:afterAutospacing="1" w:line="315" w:lineRule="exact"/>
              <w:ind w:left="0" w:right="0"/>
              <w:jc w:val="center"/>
              <w:rPr>
                <w:rFonts w:hint="default" w:ascii="瀹嬩綋" w:hAnsi="瀹嬩綋" w:eastAsia="瀹嬩綋" w:cs="瀹嬩綋"/>
              </w:rPr>
            </w:pPr>
            <w:r>
              <w:rPr>
                <w:rFonts w:hint="default" w:ascii="瀹嬩綋" w:hAnsi="瀹嬩綋" w:eastAsia="瀹嬩綋" w:cs="瀹嬩綋"/>
                <w:snapToGrid w:val="0"/>
                <w:kern w:val="0"/>
                <w:sz w:val="24"/>
                <w:szCs w:val="24"/>
                <w:bdr w:val="none" w:color="auto" w:sz="0" w:space="0"/>
                <w:lang w:val="en-US" w:eastAsia="zh-CN" w:bidi="ar"/>
              </w:rPr>
              <w:t>  </w:t>
            </w:r>
          </w:p>
        </w:tc>
        <w:tc>
          <w:tcPr>
            <w:tcW w:w="325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napToGrid w:val="0"/>
              <w:spacing w:before="0" w:beforeAutospacing="1" w:afterAutospacing="1" w:line="315" w:lineRule="exact"/>
              <w:ind w:left="0" w:right="0"/>
              <w:jc w:val="center"/>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听、说</w:t>
            </w:r>
          </w:p>
        </w:tc>
        <w:tc>
          <w:tcPr>
            <w:tcW w:w="210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napToGrid w:val="0"/>
              <w:spacing w:before="0" w:beforeAutospacing="1" w:afterAutospacing="1" w:line="315" w:lineRule="exact"/>
              <w:ind w:left="0" w:right="0"/>
              <w:jc w:val="center"/>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读、译</w:t>
            </w:r>
          </w:p>
        </w:tc>
        <w:tc>
          <w:tcPr>
            <w:tcW w:w="262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napToGrid w:val="0"/>
              <w:spacing w:before="0" w:beforeAutospacing="1" w:afterAutospacing="1" w:line="315" w:lineRule="exact"/>
              <w:ind w:left="0" w:right="0"/>
              <w:jc w:val="center"/>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0" w:type="dxa"/>
            <w:bottom w:w="0" w:type="dxa"/>
            <w:right w:w="0" w:type="dxa"/>
          </w:tblCellMar>
        </w:tblPrEx>
        <w:trPr>
          <w:jc w:val="center"/>
        </w:trPr>
        <w:tc>
          <w:tcPr>
            <w:tcW w:w="6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napToGrid w:val="0"/>
              <w:spacing w:before="0" w:beforeAutospacing="1" w:afterAutospacing="1" w:line="315" w:lineRule="exact"/>
              <w:ind w:left="0" w:right="0"/>
              <w:jc w:val="center"/>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日常交际</w:t>
            </w:r>
          </w:p>
        </w:tc>
        <w:tc>
          <w:tcPr>
            <w:tcW w:w="325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napToGrid w:val="0"/>
              <w:spacing w:before="0" w:beforeAutospacing="1" w:afterAutospacing="1" w:line="315" w:lineRule="exact"/>
              <w:ind w:left="0" w:right="0" w:firstLine="24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1.课堂交流</w:t>
            </w:r>
          </w:p>
          <w:p>
            <w:pPr>
              <w:keepNext w:val="0"/>
              <w:keepLines w:val="0"/>
              <w:widowControl/>
              <w:suppressLineNumbers w:val="0"/>
              <w:snapToGrid w:val="0"/>
              <w:spacing w:before="0" w:beforeAutospacing="1" w:afterAutospacing="1" w:line="315" w:lineRule="exact"/>
              <w:ind w:left="0" w:right="0" w:firstLine="24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2.日常交际：介绍、问候、感谢、致歉、道别、指路；天气、学习、爱好、饮食、健康等。</w:t>
            </w:r>
          </w:p>
        </w:tc>
        <w:tc>
          <w:tcPr>
            <w:tcW w:w="210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napToGrid w:val="0"/>
              <w:spacing w:before="0" w:beforeAutospacing="1" w:afterAutospacing="1" w:line="315" w:lineRule="exact"/>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阅读与翻译一般题材的文字材料，如：科普、人物、政治、商贸、文化、生活等。</w:t>
            </w:r>
          </w:p>
        </w:tc>
        <w:tc>
          <w:tcPr>
            <w:tcW w:w="262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napToGrid w:val="0"/>
              <w:spacing w:before="0" w:beforeAutospacing="1" w:afterAutospacing="1" w:line="315" w:lineRule="exact"/>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日常题材的短文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0" w:type="dxa"/>
            <w:bottom w:w="0" w:type="dxa"/>
            <w:right w:w="0" w:type="dxa"/>
          </w:tblCellMar>
        </w:tblPrEx>
        <w:trPr>
          <w:jc w:val="center"/>
        </w:trPr>
        <w:tc>
          <w:tcPr>
            <w:tcW w:w="6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napToGrid w:val="0"/>
              <w:spacing w:before="0" w:beforeAutospacing="1" w:afterAutospacing="1" w:line="315" w:lineRule="exact"/>
              <w:ind w:left="0" w:right="0"/>
              <w:jc w:val="center"/>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业务交际</w:t>
            </w:r>
          </w:p>
        </w:tc>
        <w:tc>
          <w:tcPr>
            <w:tcW w:w="325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napToGrid w:val="0"/>
              <w:spacing w:before="0" w:beforeAutospacing="1" w:afterAutospacing="1" w:line="315" w:lineRule="exact"/>
              <w:ind w:left="0" w:right="0" w:firstLine="24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1.一般涉外活动</w:t>
            </w:r>
          </w:p>
          <w:p>
            <w:pPr>
              <w:keepNext w:val="0"/>
              <w:keepLines w:val="0"/>
              <w:widowControl/>
              <w:suppressLineNumbers w:val="0"/>
              <w:snapToGrid w:val="0"/>
              <w:spacing w:before="0" w:beforeAutospacing="1" w:afterAutospacing="1" w:line="315" w:lineRule="exact"/>
              <w:ind w:left="0" w:right="0" w:firstLine="27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1）迎送</w:t>
            </w:r>
          </w:p>
          <w:p>
            <w:pPr>
              <w:keepNext w:val="0"/>
              <w:keepLines w:val="0"/>
              <w:widowControl/>
              <w:suppressLineNumbers w:val="0"/>
              <w:snapToGrid w:val="0"/>
              <w:spacing w:before="0" w:beforeAutospacing="1" w:afterAutospacing="1" w:line="315" w:lineRule="exact"/>
              <w:ind w:left="0" w:right="0" w:firstLine="27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2）安排日程与活动</w:t>
            </w:r>
          </w:p>
          <w:p>
            <w:pPr>
              <w:keepNext w:val="0"/>
              <w:keepLines w:val="0"/>
              <w:widowControl/>
              <w:suppressLineNumbers w:val="0"/>
              <w:snapToGrid w:val="0"/>
              <w:spacing w:before="0" w:beforeAutospacing="1" w:afterAutospacing="1" w:line="315" w:lineRule="exact"/>
              <w:ind w:left="0" w:right="0" w:firstLine="27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3）安排住宿</w:t>
            </w:r>
          </w:p>
          <w:p>
            <w:pPr>
              <w:keepNext w:val="0"/>
              <w:keepLines w:val="0"/>
              <w:widowControl/>
              <w:suppressLineNumbers w:val="0"/>
              <w:snapToGrid w:val="0"/>
              <w:spacing w:before="0" w:beforeAutospacing="1" w:afterAutospacing="1" w:line="315" w:lineRule="exact"/>
              <w:ind w:left="0" w:right="0" w:firstLine="27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4）宴请与迎送会</w:t>
            </w:r>
          </w:p>
          <w:p>
            <w:pPr>
              <w:keepNext w:val="0"/>
              <w:keepLines w:val="0"/>
              <w:widowControl/>
              <w:suppressLineNumbers w:val="0"/>
              <w:snapToGrid w:val="0"/>
              <w:spacing w:before="0" w:beforeAutospacing="1" w:afterAutospacing="1" w:line="315" w:lineRule="exact"/>
              <w:ind w:left="0" w:right="0" w:firstLine="27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5）陪同购物、游览、就诊等</w:t>
            </w:r>
          </w:p>
          <w:p>
            <w:pPr>
              <w:keepNext w:val="0"/>
              <w:keepLines w:val="0"/>
              <w:widowControl/>
              <w:suppressLineNumbers w:val="0"/>
              <w:snapToGrid w:val="0"/>
              <w:spacing w:before="0" w:beforeAutospacing="1" w:afterAutospacing="1" w:line="315" w:lineRule="exact"/>
              <w:ind w:left="0" w:right="0" w:firstLine="24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2.一般涉外业务</w:t>
            </w:r>
          </w:p>
          <w:p>
            <w:pPr>
              <w:keepNext w:val="0"/>
              <w:keepLines w:val="0"/>
              <w:widowControl/>
              <w:suppressLineNumbers w:val="0"/>
              <w:snapToGrid w:val="0"/>
              <w:spacing w:before="0" w:beforeAutospacing="1" w:afterAutospacing="1" w:line="315" w:lineRule="exact"/>
              <w:ind w:left="0" w:right="0" w:firstLine="27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1）面试</w:t>
            </w:r>
          </w:p>
          <w:p>
            <w:pPr>
              <w:keepNext w:val="0"/>
              <w:keepLines w:val="0"/>
              <w:widowControl/>
              <w:suppressLineNumbers w:val="0"/>
              <w:snapToGrid w:val="0"/>
              <w:spacing w:before="0" w:beforeAutospacing="1" w:afterAutospacing="1" w:line="315" w:lineRule="exact"/>
              <w:ind w:left="0" w:right="0" w:firstLine="27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2）介绍公司/工厂：历史、现状</w:t>
            </w:r>
          </w:p>
          <w:p>
            <w:pPr>
              <w:keepNext w:val="0"/>
              <w:keepLines w:val="0"/>
              <w:widowControl/>
              <w:suppressLineNumbers w:val="0"/>
              <w:snapToGrid w:val="0"/>
              <w:spacing w:before="0" w:beforeAutospacing="1" w:afterAutospacing="1" w:line="315" w:lineRule="exact"/>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*3）介绍产品：类型、性能、规格、市场等</w:t>
            </w:r>
          </w:p>
          <w:p>
            <w:pPr>
              <w:keepNext w:val="0"/>
              <w:keepLines w:val="0"/>
              <w:widowControl/>
              <w:suppressLineNumbers w:val="0"/>
              <w:snapToGrid w:val="0"/>
              <w:spacing w:before="0" w:beforeAutospacing="1" w:afterAutospacing="1" w:line="315" w:lineRule="exact"/>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*4）业务洽谈：合作意向、投资意向、签定合同、人员培训、专家待遇、议价、折扣、佣金、订购、付款方式、交货日期、保险等</w:t>
            </w:r>
          </w:p>
          <w:p>
            <w:pPr>
              <w:keepNext w:val="0"/>
              <w:keepLines w:val="0"/>
              <w:widowControl/>
              <w:suppressLineNumbers w:val="0"/>
              <w:snapToGrid w:val="0"/>
              <w:spacing w:before="0" w:beforeAutospacing="1" w:afterAutospacing="1" w:line="315" w:lineRule="exact"/>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*5）主持业务交流会议</w:t>
            </w:r>
          </w:p>
        </w:tc>
        <w:tc>
          <w:tcPr>
            <w:tcW w:w="210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napToGrid w:val="0"/>
              <w:spacing w:before="0" w:beforeAutospacing="1" w:afterAutospacing="1" w:line="315" w:lineRule="exact"/>
              <w:ind w:left="0" w:right="0" w:firstLine="24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1.业务信函、传真、电子邮件</w:t>
            </w:r>
          </w:p>
          <w:p>
            <w:pPr>
              <w:keepNext w:val="0"/>
              <w:keepLines w:val="0"/>
              <w:widowControl/>
              <w:suppressLineNumbers w:val="0"/>
              <w:snapToGrid w:val="0"/>
              <w:spacing w:before="0" w:beforeAutospacing="1" w:afterAutospacing="1" w:line="315" w:lineRule="exact"/>
              <w:ind w:left="0" w:right="0" w:firstLine="240"/>
              <w:jc w:val="left"/>
              <w:rPr>
                <w:rFonts w:hint="default" w:ascii="瀹嬩綋" w:hAnsi="瀹嬩綋" w:eastAsia="瀹嬩綋" w:cs="瀹嬩綋"/>
              </w:rPr>
            </w:pPr>
            <w:r>
              <w:rPr>
                <w:rFonts w:hint="eastAsia" w:ascii="宋体" w:hAnsi="宋体" w:eastAsia="宋体" w:cs="宋体"/>
                <w:kern w:val="0"/>
                <w:sz w:val="18"/>
                <w:szCs w:val="18"/>
                <w:bdr w:val="none" w:color="auto" w:sz="0" w:space="0"/>
                <w:lang w:val="en-US" w:eastAsia="zh-CN" w:bidi="ar"/>
              </w:rPr>
              <w:t>2.广告</w:t>
            </w:r>
          </w:p>
          <w:p>
            <w:pPr>
              <w:keepNext w:val="0"/>
              <w:keepLines w:val="0"/>
              <w:widowControl/>
              <w:suppressLineNumbers w:val="0"/>
              <w:snapToGrid w:val="0"/>
              <w:spacing w:before="0" w:beforeAutospacing="1" w:afterAutospacing="1" w:line="315" w:lineRule="exact"/>
              <w:ind w:left="0" w:right="0" w:firstLine="240"/>
              <w:jc w:val="left"/>
              <w:rPr>
                <w:rFonts w:hint="default" w:ascii="瀹嬩綋" w:hAnsi="瀹嬩綋" w:eastAsia="瀹嬩綋" w:cs="瀹嬩綋"/>
              </w:rPr>
            </w:pPr>
            <w:r>
              <w:rPr>
                <w:rFonts w:hint="eastAsia" w:ascii="宋体" w:hAnsi="宋体" w:eastAsia="宋体" w:cs="宋体"/>
                <w:kern w:val="0"/>
                <w:sz w:val="18"/>
                <w:szCs w:val="18"/>
                <w:bdr w:val="none" w:color="auto" w:sz="0" w:space="0"/>
                <w:lang w:val="en-US" w:eastAsia="zh-CN" w:bidi="ar"/>
              </w:rPr>
              <w:t>3.产品与厂家介绍</w:t>
            </w:r>
          </w:p>
          <w:p>
            <w:pPr>
              <w:keepNext w:val="0"/>
              <w:keepLines w:val="0"/>
              <w:widowControl/>
              <w:suppressLineNumbers w:val="0"/>
              <w:snapToGrid w:val="0"/>
              <w:spacing w:before="0" w:beforeAutospacing="1" w:afterAutospacing="1" w:line="315" w:lineRule="exact"/>
              <w:ind w:left="0" w:right="0" w:firstLine="240"/>
              <w:jc w:val="left"/>
              <w:rPr>
                <w:rFonts w:hint="default" w:ascii="瀹嬩綋" w:hAnsi="瀹嬩綋" w:eastAsia="瀹嬩綋" w:cs="瀹嬩綋"/>
              </w:rPr>
            </w:pPr>
            <w:r>
              <w:rPr>
                <w:rFonts w:hint="eastAsia" w:ascii="宋体" w:hAnsi="宋体" w:eastAsia="宋体" w:cs="宋体"/>
                <w:kern w:val="0"/>
                <w:sz w:val="18"/>
                <w:szCs w:val="18"/>
                <w:bdr w:val="none" w:color="auto" w:sz="0" w:space="0"/>
                <w:lang w:val="en-US" w:eastAsia="zh-CN" w:bidi="ar"/>
              </w:rPr>
              <w:t>4.维护及使用说明</w:t>
            </w:r>
          </w:p>
          <w:p>
            <w:pPr>
              <w:keepNext w:val="0"/>
              <w:keepLines w:val="0"/>
              <w:widowControl/>
              <w:suppressLineNumbers w:val="0"/>
              <w:snapToGrid w:val="0"/>
              <w:spacing w:before="0" w:beforeAutospacing="1" w:afterAutospacing="1" w:line="315" w:lineRule="exact"/>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*5.本专业书籍的前言、序言和正文节选</w:t>
            </w:r>
          </w:p>
          <w:p>
            <w:pPr>
              <w:keepNext w:val="0"/>
              <w:keepLines w:val="0"/>
              <w:widowControl/>
              <w:suppressLineNumbers w:val="0"/>
              <w:snapToGrid w:val="0"/>
              <w:spacing w:before="0" w:beforeAutospacing="1" w:afterAutospacing="1" w:line="315" w:lineRule="exact"/>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*6.科技文摘</w:t>
            </w:r>
          </w:p>
          <w:p>
            <w:pPr>
              <w:keepNext w:val="0"/>
              <w:keepLines w:val="0"/>
              <w:widowControl/>
              <w:suppressLineNumbers w:val="0"/>
              <w:snapToGrid w:val="0"/>
              <w:spacing w:before="0" w:beforeAutospacing="1" w:afterAutospacing="1" w:line="315" w:lineRule="exact"/>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*7.技术专利</w:t>
            </w:r>
          </w:p>
          <w:p>
            <w:pPr>
              <w:keepNext w:val="0"/>
              <w:keepLines w:val="0"/>
              <w:widowControl/>
              <w:suppressLineNumbers w:val="0"/>
              <w:snapToGrid w:val="0"/>
              <w:spacing w:before="0" w:beforeAutospacing="1" w:afterAutospacing="1" w:line="315" w:lineRule="exact"/>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*8.招、投标书</w:t>
            </w:r>
          </w:p>
          <w:p>
            <w:pPr>
              <w:keepNext w:val="0"/>
              <w:keepLines w:val="0"/>
              <w:widowControl/>
              <w:suppressLineNumbers w:val="0"/>
              <w:snapToGrid w:val="0"/>
              <w:spacing w:before="0" w:beforeAutospacing="1" w:afterAutospacing="1" w:line="315" w:lineRule="exact"/>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*9.</w:t>
            </w:r>
            <w:r>
              <w:rPr>
                <w:rFonts w:hint="eastAsia" w:ascii="宋体" w:hAnsi="宋体" w:eastAsia="宋体" w:cs="宋体"/>
                <w:kern w:val="0"/>
                <w:sz w:val="18"/>
                <w:szCs w:val="18"/>
                <w:bdr w:val="none" w:color="auto" w:sz="0" w:space="0"/>
                <w:lang w:val="en-US" w:eastAsia="zh-CN" w:bidi="ar"/>
              </w:rPr>
              <w:t>合同、意向书</w:t>
            </w:r>
          </w:p>
          <w:p>
            <w:pPr>
              <w:keepNext w:val="0"/>
              <w:keepLines w:val="0"/>
              <w:widowControl/>
              <w:suppressLineNumbers w:val="0"/>
              <w:snapToGrid w:val="0"/>
              <w:spacing w:before="0" w:beforeAutospacing="1" w:afterAutospacing="1" w:line="315" w:lineRule="exact"/>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*10.国际商务、进出口及保险等的单证</w:t>
            </w:r>
          </w:p>
        </w:tc>
        <w:tc>
          <w:tcPr>
            <w:tcW w:w="262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napToGrid w:val="0"/>
              <w:spacing w:before="0" w:beforeAutospacing="1" w:afterAutospacing="1" w:line="315" w:lineRule="exact"/>
              <w:ind w:left="0" w:right="0" w:firstLine="24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1.表格填写</w:t>
            </w:r>
          </w:p>
          <w:p>
            <w:pPr>
              <w:keepNext w:val="0"/>
              <w:keepLines w:val="0"/>
              <w:widowControl/>
              <w:suppressLineNumbers w:val="0"/>
              <w:snapToGrid w:val="0"/>
              <w:spacing w:before="0" w:beforeAutospacing="1" w:afterAutospacing="1" w:line="315" w:lineRule="exact"/>
              <w:ind w:left="0" w:right="0" w:firstLine="345"/>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1）个人资料表单</w:t>
            </w:r>
          </w:p>
          <w:p>
            <w:pPr>
              <w:keepNext w:val="0"/>
              <w:keepLines w:val="0"/>
              <w:widowControl/>
              <w:suppressLineNumbers w:val="0"/>
              <w:snapToGrid w:val="0"/>
              <w:spacing w:before="0" w:beforeAutospacing="1" w:afterAutospacing="1" w:line="315" w:lineRule="exact"/>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*2）业务表单</w:t>
            </w:r>
          </w:p>
          <w:p>
            <w:pPr>
              <w:keepNext w:val="0"/>
              <w:keepLines w:val="0"/>
              <w:widowControl/>
              <w:suppressLineNumbers w:val="0"/>
              <w:snapToGrid w:val="0"/>
              <w:spacing w:before="0" w:beforeAutospacing="1" w:afterAutospacing="1" w:line="315" w:lineRule="exact"/>
              <w:ind w:left="0" w:right="0" w:firstLine="24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2.模拟套写</w:t>
            </w:r>
          </w:p>
          <w:p>
            <w:pPr>
              <w:keepNext w:val="0"/>
              <w:keepLines w:val="0"/>
              <w:widowControl/>
              <w:suppressLineNumbers w:val="0"/>
              <w:snapToGrid w:val="0"/>
              <w:spacing w:before="0" w:beforeAutospacing="1" w:afterAutospacing="1" w:line="315" w:lineRule="exact"/>
              <w:ind w:left="0" w:right="0" w:firstLine="345"/>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1）名片、贺卡、通知等</w:t>
            </w:r>
          </w:p>
          <w:p>
            <w:pPr>
              <w:keepNext w:val="0"/>
              <w:keepLines w:val="0"/>
              <w:widowControl/>
              <w:suppressLineNumbers w:val="0"/>
              <w:snapToGrid w:val="0"/>
              <w:spacing w:before="0" w:beforeAutospacing="1" w:afterAutospacing="1" w:line="315" w:lineRule="exact"/>
              <w:ind w:left="0" w:right="0" w:firstLine="345"/>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2）便条、邀请函及回函</w:t>
            </w:r>
          </w:p>
          <w:p>
            <w:pPr>
              <w:keepNext w:val="0"/>
              <w:keepLines w:val="0"/>
              <w:widowControl/>
              <w:suppressLineNumbers w:val="0"/>
              <w:snapToGrid w:val="0"/>
              <w:spacing w:before="0" w:beforeAutospacing="1" w:afterAutospacing="1" w:line="315" w:lineRule="exact"/>
              <w:ind w:left="0" w:right="0" w:firstLine="345"/>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3）个人简历</w:t>
            </w:r>
          </w:p>
          <w:p>
            <w:pPr>
              <w:keepNext w:val="0"/>
              <w:keepLines w:val="0"/>
              <w:widowControl/>
              <w:suppressLineNumbers w:val="0"/>
              <w:snapToGrid w:val="0"/>
              <w:spacing w:before="0" w:beforeAutospacing="1" w:afterAutospacing="1" w:line="315" w:lineRule="exact"/>
              <w:ind w:left="0" w:right="0" w:firstLine="345"/>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4）简短私人信函</w:t>
            </w:r>
          </w:p>
          <w:p>
            <w:pPr>
              <w:keepNext w:val="0"/>
              <w:keepLines w:val="0"/>
              <w:widowControl/>
              <w:suppressLineNumbers w:val="0"/>
              <w:snapToGrid w:val="0"/>
              <w:spacing w:before="0" w:beforeAutospacing="1" w:afterAutospacing="1" w:line="315" w:lineRule="exact"/>
              <w:ind w:left="0" w:right="0" w:firstLine="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*5）简短业务信函</w:t>
            </w:r>
          </w:p>
          <w:p>
            <w:pPr>
              <w:keepNext w:val="0"/>
              <w:keepLines w:val="0"/>
              <w:widowControl/>
              <w:suppressLineNumbers w:val="0"/>
              <w:snapToGrid w:val="0"/>
              <w:spacing w:before="0" w:beforeAutospacing="1" w:afterAutospacing="1" w:line="315" w:lineRule="exact"/>
              <w:ind w:left="0" w:right="0" w:firstLine="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*6）简短传真和电子邮件</w:t>
            </w:r>
          </w:p>
          <w:p>
            <w:pPr>
              <w:keepNext w:val="0"/>
              <w:keepLines w:val="0"/>
              <w:widowControl/>
              <w:suppressLineNumbers w:val="0"/>
              <w:snapToGrid w:val="0"/>
              <w:spacing w:before="0" w:beforeAutospacing="1" w:afterAutospacing="1" w:line="315" w:lineRule="exact"/>
              <w:ind w:left="0" w:right="0" w:firstLine="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*7）简短广告</w:t>
            </w:r>
          </w:p>
          <w:p>
            <w:pPr>
              <w:keepNext w:val="0"/>
              <w:keepLines w:val="0"/>
              <w:widowControl/>
              <w:suppressLineNumbers w:val="0"/>
              <w:snapToGrid w:val="0"/>
              <w:spacing w:before="0" w:beforeAutospacing="1" w:afterAutospacing="1" w:line="315" w:lineRule="exact"/>
              <w:ind w:left="0" w:right="0" w:firstLine="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*8）简短产品与厂家介绍</w:t>
            </w:r>
          </w:p>
          <w:p>
            <w:pPr>
              <w:keepNext w:val="0"/>
              <w:keepLines w:val="0"/>
              <w:widowControl/>
              <w:suppressLineNumbers w:val="0"/>
              <w:snapToGrid w:val="0"/>
              <w:spacing w:before="0" w:beforeAutospacing="1" w:afterAutospacing="1" w:line="315" w:lineRule="exact"/>
              <w:ind w:left="0" w:right="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*9）简短产品维护及使用说明</w:t>
            </w:r>
          </w:p>
          <w:p>
            <w:pPr>
              <w:keepNext w:val="0"/>
              <w:keepLines w:val="0"/>
              <w:widowControl/>
              <w:suppressLineNumbers w:val="0"/>
              <w:snapToGrid w:val="0"/>
              <w:spacing w:before="0" w:beforeAutospacing="1" w:afterAutospacing="1" w:line="315" w:lineRule="exact"/>
              <w:ind w:left="0" w:right="0" w:firstLine="0"/>
              <w:jc w:val="left"/>
              <w:rPr>
                <w:rFonts w:hint="default" w:ascii="瀹嬩綋" w:hAnsi="瀹嬩綋" w:eastAsia="瀹嬩綋" w:cs="瀹嬩綋"/>
              </w:rPr>
            </w:pPr>
            <w:r>
              <w:rPr>
                <w:rFonts w:hint="eastAsia" w:ascii="宋体" w:hAnsi="宋体" w:eastAsia="宋体" w:cs="宋体"/>
                <w:kern w:val="0"/>
                <w:sz w:val="24"/>
                <w:szCs w:val="24"/>
                <w:bdr w:val="none" w:color="auto" w:sz="0" w:space="0"/>
                <w:lang w:val="en-US" w:eastAsia="zh-CN" w:bidi="ar"/>
              </w:rPr>
              <w:t>*10）合同</w:t>
            </w:r>
          </w:p>
        </w:tc>
      </w:tr>
    </w:tbl>
    <w:p>
      <w:pPr>
        <w:keepNext w:val="0"/>
        <w:keepLines w:val="0"/>
        <w:widowControl/>
        <w:suppressLineNumbers w:val="0"/>
        <w:snapToGrid w:val="0"/>
        <w:spacing w:before="0" w:beforeAutospacing="0" w:after="150" w:afterAutospacing="0" w:line="555" w:lineRule="exact"/>
        <w:ind w:left="0" w:right="0"/>
        <w:jc w:val="left"/>
        <w:rPr>
          <w:rFonts w:hint="default" w:ascii="瀹嬩綋" w:hAnsi="瀹嬩綋" w:eastAsia="瀹嬩綋" w:cs="瀹嬩綋"/>
        </w:rPr>
      </w:pPr>
      <w:r>
        <w:rPr>
          <w:rFonts w:hint="default" w:ascii="瀹嬩綋" w:hAnsi="瀹嬩綋" w:eastAsia="瀹嬩綋" w:cs="瀹嬩綋"/>
          <w:snapToGrid w:val="0"/>
          <w:kern w:val="0"/>
          <w:sz w:val="24"/>
          <w:szCs w:val="24"/>
          <w:shd w:val="clear" w:fill="ECECEC"/>
          <w:lang w:val="en-US" w:eastAsia="zh-CN" w:bidi="ar"/>
        </w:rPr>
        <w:t>  </w:t>
      </w:r>
    </w:p>
    <w:p>
      <w:pPr>
        <w:keepNext w:val="0"/>
        <w:keepLines w:val="0"/>
        <w:widowControl/>
        <w:suppressLineNumbers w:val="0"/>
        <w:snapToGrid w:val="0"/>
        <w:spacing w:before="0" w:beforeAutospacing="0" w:after="150" w:afterAutospacing="0" w:line="480" w:lineRule="exact"/>
        <w:ind w:left="0" w:right="0"/>
        <w:jc w:val="left"/>
        <w:rPr>
          <w:rFonts w:hint="default" w:ascii="瀹嬩綋" w:hAnsi="瀹嬩綋" w:eastAsia="瀹嬩綋" w:cs="瀹嬩綋"/>
        </w:rPr>
      </w:pPr>
      <w:r>
        <w:rPr>
          <w:rFonts w:hint="default" w:ascii="瀹嬩綋" w:hAnsi="瀹嬩綋" w:eastAsia="瀹嬩綋" w:cs="瀹嬩綋"/>
          <w:snapToGrid w:val="0"/>
          <w:kern w:val="0"/>
          <w:sz w:val="24"/>
          <w:szCs w:val="24"/>
          <w:shd w:val="clear" w:fill="ECECEC"/>
          <w:lang w:val="en-US" w:eastAsia="zh-CN" w:bidi="ar"/>
        </w:rPr>
        <w:t>  </w:t>
      </w:r>
    </w:p>
    <w:p>
      <w:pPr>
        <w:keepNext w:val="0"/>
        <w:keepLines w:val="0"/>
        <w:widowControl/>
        <w:suppressLineNumbers w:val="0"/>
        <w:snapToGrid w:val="0"/>
        <w:spacing w:before="0" w:beforeAutospacing="0" w:after="150" w:afterAutospacing="0" w:line="480" w:lineRule="exact"/>
        <w:ind w:left="0" w:right="0"/>
        <w:jc w:val="left"/>
        <w:rPr>
          <w:rFonts w:hint="default" w:ascii="瀹嬩綋" w:hAnsi="瀹嬩綋" w:eastAsia="瀹嬩綋" w:cs="瀹嬩綋"/>
        </w:rPr>
      </w:pPr>
      <w:r>
        <w:rPr>
          <w:rFonts w:hint="eastAsia" w:ascii="黑体" w:hAnsi="宋体" w:eastAsia="黑体" w:cs="黑体"/>
          <w:kern w:val="0"/>
          <w:sz w:val="28"/>
          <w:szCs w:val="28"/>
          <w:shd w:val="clear" w:fill="ECECEC"/>
          <w:lang w:val="en-US" w:eastAsia="zh-CN" w:bidi="ar"/>
        </w:rPr>
        <w:t>附表二</w:t>
      </w:r>
    </w:p>
    <w:p>
      <w:pPr>
        <w:keepNext w:val="0"/>
        <w:keepLines w:val="0"/>
        <w:widowControl/>
        <w:suppressLineNumbers w:val="0"/>
        <w:snapToGrid w:val="0"/>
        <w:spacing w:before="0" w:beforeAutospacing="0" w:after="150" w:afterAutospacing="0" w:line="480" w:lineRule="exact"/>
        <w:ind w:left="0" w:right="0"/>
        <w:jc w:val="center"/>
        <w:rPr>
          <w:rFonts w:hint="default" w:ascii="瀹嬩綋" w:hAnsi="瀹嬩綋" w:eastAsia="瀹嬩綋" w:cs="瀹嬩綋"/>
        </w:rPr>
      </w:pPr>
      <w:r>
        <w:rPr>
          <w:rFonts w:hint="eastAsia" w:ascii="黑体" w:hAnsi="宋体" w:eastAsia="黑体" w:cs="黑体"/>
          <w:kern w:val="0"/>
          <w:sz w:val="30"/>
          <w:szCs w:val="30"/>
          <w:shd w:val="clear" w:fill="ECECEC"/>
          <w:lang w:val="en-US" w:eastAsia="zh-CN" w:bidi="ar"/>
        </w:rPr>
        <w:t>语言技能表</w:t>
      </w:r>
    </w:p>
    <w:p>
      <w:pPr>
        <w:keepNext w:val="0"/>
        <w:keepLines w:val="0"/>
        <w:widowControl/>
        <w:suppressLineNumbers w:val="0"/>
        <w:snapToGrid w:val="0"/>
        <w:spacing w:before="0" w:beforeAutospacing="0" w:after="150" w:afterAutospacing="0" w:line="480" w:lineRule="exact"/>
        <w:ind w:left="0" w:right="0"/>
        <w:jc w:val="center"/>
        <w:rPr>
          <w:rFonts w:hint="default" w:ascii="瀹嬩綋" w:hAnsi="瀹嬩綋" w:eastAsia="瀹嬩綋" w:cs="瀹嬩綋"/>
        </w:rPr>
      </w:pPr>
      <w:r>
        <w:rPr>
          <w:rFonts w:hint="default" w:ascii="瀹嬩綋" w:hAnsi="瀹嬩綋" w:eastAsia="瀹嬩綋" w:cs="瀹嬩綋"/>
          <w:snapToGrid w:val="0"/>
          <w:kern w:val="0"/>
          <w:sz w:val="24"/>
          <w:szCs w:val="24"/>
          <w:shd w:val="clear" w:fill="ECECEC"/>
          <w:lang w:val="en-US" w:eastAsia="zh-CN" w:bidi="ar"/>
        </w:rPr>
        <w:t>  </w:t>
      </w:r>
    </w:p>
    <w:p>
      <w:pPr>
        <w:keepNext w:val="0"/>
        <w:keepLines w:val="0"/>
        <w:widowControl/>
        <w:suppressLineNumbers w:val="0"/>
        <w:snapToGrid w:val="0"/>
        <w:spacing w:before="0" w:beforeAutospacing="0" w:after="150" w:afterAutospacing="0" w:line="480" w:lineRule="exact"/>
        <w:ind w:left="0" w:right="0" w:firstLine="480" w:firstLineChars="20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一、本表列出英语课程教学中学生应在语言技能方面达到的基本要求。</w:t>
      </w:r>
    </w:p>
    <w:p>
      <w:pPr>
        <w:keepNext w:val="0"/>
        <w:keepLines w:val="0"/>
        <w:widowControl/>
        <w:suppressLineNumbers w:val="0"/>
        <w:snapToGrid w:val="0"/>
        <w:spacing w:before="0" w:beforeAutospacing="0" w:after="150" w:afterAutospacing="0" w:line="480" w:lineRule="exact"/>
        <w:ind w:left="0" w:right="0" w:firstLine="48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二、本表列出的语言技能要求较为概括，在教材编写和实际教学中应对相关的语言技能进行必要的拓展和灵活处理。</w:t>
      </w:r>
    </w:p>
    <w:p>
      <w:pPr>
        <w:keepNext w:val="0"/>
        <w:keepLines w:val="0"/>
        <w:widowControl/>
        <w:suppressLineNumbers w:val="0"/>
        <w:snapToGrid w:val="0"/>
        <w:spacing w:before="0" w:beforeAutospacing="0" w:after="150" w:afterAutospacing="0" w:line="480" w:lineRule="exact"/>
        <w:ind w:left="0" w:right="0" w:firstLine="48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1.听的技能</w:t>
      </w:r>
    </w:p>
    <w:p>
      <w:pPr>
        <w:keepNext w:val="0"/>
        <w:keepLines w:val="0"/>
        <w:widowControl/>
        <w:suppressLineNumbers w:val="0"/>
        <w:snapToGrid w:val="0"/>
        <w:spacing w:before="0" w:beforeAutospacing="0" w:after="150" w:afterAutospacing="0" w:line="480" w:lineRule="exact"/>
        <w:ind w:left="0" w:right="0" w:firstLine="72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1）理解所听材料的主旨或要点</w:t>
      </w:r>
    </w:p>
    <w:p>
      <w:pPr>
        <w:keepNext w:val="0"/>
        <w:keepLines w:val="0"/>
        <w:widowControl/>
        <w:suppressLineNumbers w:val="0"/>
        <w:snapToGrid w:val="0"/>
        <w:spacing w:before="0" w:beforeAutospacing="0" w:after="150" w:afterAutospacing="0" w:line="480" w:lineRule="exact"/>
        <w:ind w:left="0" w:right="0" w:firstLine="72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2）理解具体信息</w:t>
      </w:r>
    </w:p>
    <w:p>
      <w:pPr>
        <w:keepNext w:val="0"/>
        <w:keepLines w:val="0"/>
        <w:widowControl/>
        <w:suppressLineNumbers w:val="0"/>
        <w:snapToGrid w:val="0"/>
        <w:spacing w:before="0" w:beforeAutospacing="0" w:after="150" w:afterAutospacing="0" w:line="480" w:lineRule="exact"/>
        <w:ind w:left="0" w:right="0" w:firstLine="72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3）理解所听材料的背景、说话人之间的关系等</w:t>
      </w:r>
    </w:p>
    <w:p>
      <w:pPr>
        <w:keepNext w:val="0"/>
        <w:keepLines w:val="0"/>
        <w:widowControl/>
        <w:suppressLineNumbers w:val="0"/>
        <w:snapToGrid w:val="0"/>
        <w:spacing w:before="0" w:beforeAutospacing="0" w:after="150" w:afterAutospacing="0" w:line="480" w:lineRule="exact"/>
        <w:ind w:left="0" w:right="0" w:firstLine="72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4）推断所听材料的含义</w:t>
      </w:r>
    </w:p>
    <w:p>
      <w:pPr>
        <w:keepNext w:val="0"/>
        <w:keepLines w:val="0"/>
        <w:widowControl/>
        <w:suppressLineNumbers w:val="0"/>
        <w:snapToGrid w:val="0"/>
        <w:spacing w:before="0" w:beforeAutospacing="0" w:after="150" w:afterAutospacing="0" w:line="480" w:lineRule="exact"/>
        <w:ind w:left="0" w:right="0" w:firstLine="48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2.说的技能</w:t>
      </w:r>
    </w:p>
    <w:p>
      <w:pPr>
        <w:keepNext w:val="0"/>
        <w:keepLines w:val="0"/>
        <w:widowControl/>
        <w:suppressLineNumbers w:val="0"/>
        <w:snapToGrid w:val="0"/>
        <w:spacing w:before="0" w:beforeAutospacing="0" w:after="150" w:afterAutospacing="0" w:line="480" w:lineRule="exact"/>
        <w:ind w:left="0" w:right="0" w:firstLine="72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1）模拟或套用常用口头交际句型，就日常生活和有关业务提出问题和简短回答</w:t>
      </w:r>
    </w:p>
    <w:p>
      <w:pPr>
        <w:keepNext w:val="0"/>
        <w:keepLines w:val="0"/>
        <w:widowControl/>
        <w:suppressLineNumbers w:val="0"/>
        <w:snapToGrid w:val="0"/>
        <w:spacing w:before="0" w:beforeAutospacing="0" w:after="150" w:afterAutospacing="0" w:line="480" w:lineRule="exact"/>
        <w:ind w:left="0" w:right="0" w:firstLine="72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2）交流有困难时能采取简单的应变措施</w:t>
      </w:r>
    </w:p>
    <w:p>
      <w:pPr>
        <w:keepNext w:val="0"/>
        <w:keepLines w:val="0"/>
        <w:widowControl/>
        <w:suppressLineNumbers w:val="0"/>
        <w:snapToGrid w:val="0"/>
        <w:spacing w:before="0" w:beforeAutospacing="0" w:after="150" w:afterAutospacing="0" w:line="480" w:lineRule="exact"/>
        <w:ind w:left="0" w:right="0" w:firstLine="48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3.阅读技能</w:t>
      </w:r>
    </w:p>
    <w:p>
      <w:pPr>
        <w:keepNext w:val="0"/>
        <w:keepLines w:val="0"/>
        <w:widowControl/>
        <w:suppressLineNumbers w:val="0"/>
        <w:snapToGrid w:val="0"/>
        <w:spacing w:before="0" w:beforeAutospacing="0" w:after="150" w:afterAutospacing="0" w:line="480" w:lineRule="exact"/>
        <w:ind w:left="0" w:right="0" w:firstLine="72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1）理解文章的主旨或要点</w:t>
      </w:r>
    </w:p>
    <w:p>
      <w:pPr>
        <w:keepNext w:val="0"/>
        <w:keepLines w:val="0"/>
        <w:widowControl/>
        <w:suppressLineNumbers w:val="0"/>
        <w:snapToGrid w:val="0"/>
        <w:spacing w:before="0" w:beforeAutospacing="0" w:after="150" w:afterAutospacing="0" w:line="480" w:lineRule="exact"/>
        <w:ind w:left="0" w:right="0" w:firstLine="72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2）理解文章中的具体信息</w:t>
      </w:r>
    </w:p>
    <w:p>
      <w:pPr>
        <w:keepNext w:val="0"/>
        <w:keepLines w:val="0"/>
        <w:widowControl/>
        <w:suppressLineNumbers w:val="0"/>
        <w:snapToGrid w:val="0"/>
        <w:spacing w:before="0" w:beforeAutospacing="0" w:after="150" w:afterAutospacing="0" w:line="480" w:lineRule="exact"/>
        <w:ind w:left="0" w:right="0" w:firstLine="72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3）根据上下文推断生词意思</w:t>
      </w:r>
    </w:p>
    <w:p>
      <w:pPr>
        <w:keepNext w:val="0"/>
        <w:keepLines w:val="0"/>
        <w:widowControl/>
        <w:suppressLineNumbers w:val="0"/>
        <w:snapToGrid w:val="0"/>
        <w:spacing w:before="0" w:beforeAutospacing="0" w:after="150" w:afterAutospacing="0" w:line="480" w:lineRule="exact"/>
        <w:ind w:left="0" w:right="0" w:firstLine="72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4）根据上下文作出简单的判断和推理</w:t>
      </w:r>
    </w:p>
    <w:p>
      <w:pPr>
        <w:keepNext w:val="0"/>
        <w:keepLines w:val="0"/>
        <w:widowControl/>
        <w:suppressLineNumbers w:val="0"/>
        <w:snapToGrid w:val="0"/>
        <w:spacing w:before="0" w:beforeAutospacing="0" w:after="150" w:afterAutospacing="0" w:line="480" w:lineRule="exact"/>
        <w:ind w:left="0" w:right="0" w:firstLine="72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5）理解文章的写作意图、作者的见解和态度等</w:t>
      </w:r>
    </w:p>
    <w:p>
      <w:pPr>
        <w:keepNext w:val="0"/>
        <w:keepLines w:val="0"/>
        <w:widowControl/>
        <w:suppressLineNumbers w:val="0"/>
        <w:snapToGrid w:val="0"/>
        <w:spacing w:before="0" w:beforeAutospacing="0" w:after="150" w:afterAutospacing="0" w:line="480" w:lineRule="exact"/>
        <w:ind w:left="0" w:right="0" w:firstLine="72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6）就文章内容作出结论</w:t>
      </w:r>
    </w:p>
    <w:p>
      <w:pPr>
        <w:keepNext w:val="0"/>
        <w:keepLines w:val="0"/>
        <w:widowControl/>
        <w:suppressLineNumbers w:val="0"/>
        <w:snapToGrid w:val="0"/>
        <w:spacing w:before="0" w:beforeAutospacing="0" w:after="150" w:afterAutospacing="0" w:line="480" w:lineRule="exact"/>
        <w:ind w:left="0" w:right="0" w:firstLine="72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7）快速查找有关信息</w:t>
      </w:r>
    </w:p>
    <w:p>
      <w:pPr>
        <w:keepNext w:val="0"/>
        <w:keepLines w:val="0"/>
        <w:widowControl/>
        <w:suppressLineNumbers w:val="0"/>
        <w:snapToGrid w:val="0"/>
        <w:spacing w:before="0" w:beforeAutospacing="0" w:after="150" w:afterAutospacing="0" w:line="480" w:lineRule="exact"/>
        <w:ind w:left="0" w:right="0" w:firstLine="48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4.翻译（英译汉）技能</w:t>
      </w:r>
    </w:p>
    <w:p>
      <w:pPr>
        <w:keepNext w:val="0"/>
        <w:keepLines w:val="0"/>
        <w:widowControl/>
        <w:suppressLineNumbers w:val="0"/>
        <w:snapToGrid w:val="0"/>
        <w:spacing w:before="0" w:beforeAutospacing="0" w:after="150" w:afterAutospacing="0" w:line="480" w:lineRule="exact"/>
        <w:ind w:left="0" w:right="0" w:firstLine="72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1）正确翻译一般语句，基本符合汉语习惯</w:t>
      </w:r>
    </w:p>
    <w:p>
      <w:pPr>
        <w:keepNext w:val="0"/>
        <w:keepLines w:val="0"/>
        <w:widowControl/>
        <w:suppressLineNumbers w:val="0"/>
        <w:snapToGrid w:val="0"/>
        <w:spacing w:before="0" w:beforeAutospacing="0" w:after="150" w:afterAutospacing="0" w:line="480" w:lineRule="exact"/>
        <w:ind w:left="0" w:right="0" w:firstLine="72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2）正确掌握被动句式的译法</w:t>
      </w:r>
    </w:p>
    <w:p>
      <w:pPr>
        <w:keepNext w:val="0"/>
        <w:keepLines w:val="0"/>
        <w:widowControl/>
        <w:suppressLineNumbers w:val="0"/>
        <w:snapToGrid w:val="0"/>
        <w:spacing w:before="0" w:beforeAutospacing="0" w:after="150" w:afterAutospacing="0" w:line="480" w:lineRule="exact"/>
        <w:ind w:left="0" w:right="0" w:firstLine="72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3）正确掌握倍数的译法</w:t>
      </w:r>
    </w:p>
    <w:p>
      <w:pPr>
        <w:keepNext w:val="0"/>
        <w:keepLines w:val="0"/>
        <w:widowControl/>
        <w:suppressLineNumbers w:val="0"/>
        <w:snapToGrid w:val="0"/>
        <w:spacing w:before="0" w:beforeAutospacing="0" w:after="150" w:afterAutospacing="0" w:line="480" w:lineRule="exact"/>
        <w:ind w:left="0" w:right="0" w:firstLine="72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4）正确掌握定语从句的译法</w:t>
      </w:r>
    </w:p>
    <w:p>
      <w:pPr>
        <w:keepNext w:val="0"/>
        <w:keepLines w:val="0"/>
        <w:widowControl/>
        <w:suppressLineNumbers w:val="0"/>
        <w:snapToGrid w:val="0"/>
        <w:spacing w:before="0" w:beforeAutospacing="0" w:after="150" w:afterAutospacing="0" w:line="480" w:lineRule="exact"/>
        <w:ind w:left="0" w:right="0" w:firstLine="72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5）正确掌握长句的译法</w:t>
      </w:r>
    </w:p>
    <w:p>
      <w:pPr>
        <w:keepNext w:val="0"/>
        <w:keepLines w:val="0"/>
        <w:widowControl/>
        <w:suppressLineNumbers w:val="0"/>
        <w:snapToGrid w:val="0"/>
        <w:spacing w:before="0" w:beforeAutospacing="0" w:after="150" w:afterAutospacing="0" w:line="480" w:lineRule="exact"/>
        <w:ind w:left="0" w:right="0" w:firstLine="48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5.写的技能</w:t>
      </w:r>
    </w:p>
    <w:p>
      <w:pPr>
        <w:keepNext w:val="0"/>
        <w:keepLines w:val="0"/>
        <w:widowControl/>
        <w:suppressLineNumbers w:val="0"/>
        <w:snapToGrid w:val="0"/>
        <w:spacing w:before="0" w:beforeAutospacing="0" w:after="150" w:afterAutospacing="0" w:line="480" w:lineRule="exact"/>
        <w:ind w:left="0" w:right="0" w:firstLine="72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1）正确使用所学的词、词组和句型</w:t>
      </w:r>
    </w:p>
    <w:p>
      <w:pPr>
        <w:keepNext w:val="0"/>
        <w:keepLines w:val="0"/>
        <w:widowControl/>
        <w:suppressLineNumbers w:val="0"/>
        <w:snapToGrid w:val="0"/>
        <w:spacing w:before="0" w:beforeAutospacing="0" w:after="150" w:afterAutospacing="0" w:line="480" w:lineRule="exact"/>
        <w:ind w:left="0" w:right="0" w:firstLine="72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2）语法及标点使用正确，句子结构完整</w:t>
      </w:r>
    </w:p>
    <w:p>
      <w:pPr>
        <w:keepNext w:val="0"/>
        <w:keepLines w:val="0"/>
        <w:widowControl/>
        <w:suppressLineNumbers w:val="0"/>
        <w:snapToGrid w:val="0"/>
        <w:spacing w:before="0" w:beforeAutospacing="0" w:after="150" w:afterAutospacing="0" w:line="480" w:lineRule="exact"/>
        <w:ind w:left="0" w:right="0" w:firstLine="72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3）句子意思清楚，符合逻辑顺序</w:t>
      </w:r>
    </w:p>
    <w:p>
      <w:pPr>
        <w:keepNext w:val="0"/>
        <w:keepLines w:val="0"/>
        <w:widowControl/>
        <w:suppressLineNumbers w:val="0"/>
        <w:snapToGrid w:val="0"/>
        <w:spacing w:before="0" w:beforeAutospacing="0" w:after="150" w:afterAutospacing="0" w:line="480" w:lineRule="exact"/>
        <w:ind w:left="0" w:right="0" w:firstLine="72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4）注意连贯性，正确使用连接手段：如first、second等</w:t>
      </w:r>
    </w:p>
    <w:p>
      <w:pPr>
        <w:keepNext w:val="0"/>
        <w:keepLines w:val="0"/>
        <w:widowControl/>
        <w:suppressLineNumbers w:val="0"/>
        <w:snapToGrid w:val="0"/>
        <w:spacing w:before="0" w:beforeAutospacing="0" w:after="150" w:afterAutospacing="0" w:line="480" w:lineRule="exact"/>
        <w:ind w:left="0" w:right="0" w:firstLine="720"/>
        <w:jc w:val="left"/>
        <w:rPr>
          <w:rFonts w:hint="default" w:ascii="瀹嬩綋" w:hAnsi="瀹嬩綋" w:eastAsia="瀹嬩綋" w:cs="瀹嬩綋"/>
        </w:rPr>
      </w:pPr>
      <w:r>
        <w:rPr>
          <w:rFonts w:hint="eastAsia" w:ascii="宋体" w:hAnsi="宋体" w:eastAsia="宋体" w:cs="宋体"/>
          <w:kern w:val="0"/>
          <w:sz w:val="24"/>
          <w:szCs w:val="24"/>
          <w:shd w:val="clear" w:fill="ECECEC"/>
          <w:lang w:val="en-US" w:eastAsia="zh-CN" w:bidi="ar"/>
        </w:rPr>
        <w:t>5）正确套用或使用常见的应用文格式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icomoon">
    <w:altName w:val="Segoe Print"/>
    <w:panose1 w:val="00000000000000000000"/>
    <w:charset w:val="00"/>
    <w:family w:val="auto"/>
    <w:pitch w:val="default"/>
    <w:sig w:usb0="00000000" w:usb1="00000000" w:usb2="00000000" w:usb3="00000000" w:csb0="00000000" w:csb1="00000000"/>
  </w:font>
  <w:font w:name="comicon">
    <w:altName w:val="Segoe Print"/>
    <w:panose1 w:val="00000000000000000000"/>
    <w:charset w:val="00"/>
    <w:family w:val="auto"/>
    <w:pitch w:val="default"/>
    <w:sig w:usb0="00000000" w:usb1="00000000" w:usb2="00000000" w:usb3="00000000" w:csb0="00000000" w:csb1="00000000"/>
  </w:font>
  <w:font w:name="usericon">
    <w:altName w:val="Segoe Print"/>
    <w:panose1 w:val="00000000000000000000"/>
    <w:charset w:val="00"/>
    <w:family w:val="auto"/>
    <w:pitch w:val="default"/>
    <w:sig w:usb0="00000000" w:usb1="00000000" w:usb2="00000000" w:usb3="00000000" w:csb0="00000000" w:csb1="00000000"/>
  </w:font>
  <w:font w:name="iconc">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704020202020204"/>
    <w:charset w:val="00"/>
    <w:family w:val="auto"/>
    <w:pitch w:val="default"/>
    <w:sig w:usb0="E0002A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91748"/>
    <w:rsid w:val="14491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style>
  <w:style w:type="character" w:styleId="8">
    <w:name w:val="FollowedHyperlink"/>
    <w:basedOn w:val="6"/>
    <w:uiPriority w:val="0"/>
    <w:rPr>
      <w:rFonts w:hint="default" w:ascii="Helvetica" w:hAnsi="Helvetica" w:eastAsia="Helvetica" w:cs="Helvetica"/>
      <w:color w:val="000000"/>
      <w:sz w:val="18"/>
      <w:szCs w:val="18"/>
      <w:u w:val="none"/>
    </w:rPr>
  </w:style>
  <w:style w:type="character" w:styleId="9">
    <w:name w:val="Emphasis"/>
    <w:basedOn w:val="6"/>
    <w:qFormat/>
    <w:uiPriority w:val="0"/>
  </w:style>
  <w:style w:type="character" w:styleId="10">
    <w:name w:val="HTML Definition"/>
    <w:basedOn w:val="6"/>
    <w:uiPriority w:val="0"/>
  </w:style>
  <w:style w:type="character" w:styleId="11">
    <w:name w:val="HTML Variable"/>
    <w:basedOn w:val="6"/>
    <w:uiPriority w:val="0"/>
    <w:rPr>
      <w:color w:val="CD0200"/>
    </w:rPr>
  </w:style>
  <w:style w:type="character" w:styleId="12">
    <w:name w:val="Hyperlink"/>
    <w:basedOn w:val="6"/>
    <w:uiPriority w:val="0"/>
    <w:rPr>
      <w:rFonts w:ascii="Helvetica" w:hAnsi="Helvetica" w:eastAsia="Helvetica" w:cs="Helvetica"/>
      <w:color w:val="000000"/>
      <w:sz w:val="18"/>
      <w:szCs w:val="18"/>
      <w:u w:val="none"/>
    </w:rPr>
  </w:style>
  <w:style w:type="character" w:styleId="13">
    <w:name w:val="HTML Code"/>
    <w:basedOn w:val="6"/>
    <w:uiPriority w:val="0"/>
    <w:rPr>
      <w:rFonts w:ascii="Courier New" w:hAnsi="Courier New"/>
      <w:sz w:val="20"/>
    </w:rPr>
  </w:style>
  <w:style w:type="character" w:styleId="14">
    <w:name w:val="HTML Cite"/>
    <w:basedOn w:val="6"/>
    <w:uiPriority w:val="0"/>
  </w:style>
  <w:style w:type="character" w:customStyle="1" w:styleId="15">
    <w:name w:val="set_new_tips01"/>
    <w:basedOn w:val="6"/>
    <w:uiPriority w:val="0"/>
    <w:rPr>
      <w:color w:val="666666"/>
      <w:sz w:val="24"/>
      <w:szCs w:val="24"/>
      <w:bdr w:val="none" w:color="auto" w:sz="0" w:space="0"/>
    </w:rPr>
  </w:style>
  <w:style w:type="character" w:customStyle="1" w:styleId="16">
    <w:name w:val="footer_copyright_msg03"/>
    <w:basedOn w:val="6"/>
    <w:uiPriority w:val="0"/>
    <w:rPr>
      <w:color w:val="A3A3A3"/>
      <w:sz w:val="21"/>
      <w:szCs w:val="21"/>
    </w:rPr>
  </w:style>
  <w:style w:type="character" w:customStyle="1" w:styleId="17">
    <w:name w:val="reasch_tips02"/>
    <w:basedOn w:val="6"/>
    <w:uiPriority w:val="0"/>
    <w:rPr>
      <w:sz w:val="18"/>
      <w:szCs w:val="18"/>
    </w:rPr>
  </w:style>
  <w:style w:type="character" w:customStyle="1" w:styleId="18">
    <w:name w:val="modify_newconfirm_tips01"/>
    <w:basedOn w:val="6"/>
    <w:uiPriority w:val="0"/>
    <w:rPr>
      <w:color w:val="666666"/>
      <w:sz w:val="24"/>
      <w:szCs w:val="24"/>
    </w:rPr>
  </w:style>
  <w:style w:type="character" w:customStyle="1" w:styleId="19">
    <w:name w:val="msg01"/>
    <w:basedOn w:val="6"/>
    <w:uiPriority w:val="0"/>
    <w:rPr>
      <w:color w:val="333333"/>
      <w:sz w:val="24"/>
      <w:szCs w:val="24"/>
    </w:rPr>
  </w:style>
  <w:style w:type="character" w:customStyle="1" w:styleId="20">
    <w:name w:val="msg011"/>
    <w:basedOn w:val="6"/>
    <w:uiPriority w:val="0"/>
    <w:rPr>
      <w:color w:val="666666"/>
    </w:rPr>
  </w:style>
  <w:style w:type="character" w:customStyle="1" w:styleId="21">
    <w:name w:val="msg012"/>
    <w:basedOn w:val="6"/>
    <w:uiPriority w:val="0"/>
    <w:rPr>
      <w:color w:val="FFFFFF"/>
      <w:sz w:val="27"/>
      <w:szCs w:val="27"/>
    </w:rPr>
  </w:style>
  <w:style w:type="character" w:customStyle="1" w:styleId="22">
    <w:name w:val="email_tips01"/>
    <w:basedOn w:val="6"/>
    <w:uiPriority w:val="0"/>
    <w:rPr>
      <w:color w:val="666666"/>
      <w:sz w:val="24"/>
      <w:szCs w:val="24"/>
    </w:rPr>
  </w:style>
  <w:style w:type="character" w:customStyle="1" w:styleId="23">
    <w:name w:val="msg02"/>
    <w:basedOn w:val="6"/>
    <w:uiPriority w:val="0"/>
    <w:rPr>
      <w:color w:val="333333"/>
      <w:sz w:val="24"/>
      <w:szCs w:val="24"/>
    </w:rPr>
  </w:style>
  <w:style w:type="character" w:customStyle="1" w:styleId="24">
    <w:name w:val="msg021"/>
    <w:basedOn w:val="6"/>
    <w:uiPriority w:val="0"/>
    <w:rPr>
      <w:color w:val="333333"/>
      <w:sz w:val="24"/>
      <w:szCs w:val="24"/>
    </w:rPr>
  </w:style>
  <w:style w:type="character" w:customStyle="1" w:styleId="25">
    <w:name w:val="msg022"/>
    <w:basedOn w:val="6"/>
    <w:uiPriority w:val="0"/>
    <w:rPr>
      <w:color w:val="333333"/>
      <w:sz w:val="24"/>
      <w:szCs w:val="24"/>
    </w:rPr>
  </w:style>
  <w:style w:type="character" w:customStyle="1" w:styleId="26">
    <w:name w:val="msg023"/>
    <w:basedOn w:val="6"/>
    <w:uiPriority w:val="0"/>
    <w:rPr>
      <w:sz w:val="21"/>
      <w:szCs w:val="21"/>
    </w:rPr>
  </w:style>
  <w:style w:type="character" w:customStyle="1" w:styleId="27">
    <w:name w:val="msg024"/>
    <w:basedOn w:val="6"/>
    <w:uiPriority w:val="0"/>
    <w:rPr>
      <w:color w:val="8F8F8F"/>
      <w:sz w:val="27"/>
      <w:szCs w:val="27"/>
      <w:bdr w:val="none" w:color="auto" w:sz="0" w:space="0"/>
    </w:rPr>
  </w:style>
  <w:style w:type="character" w:customStyle="1" w:styleId="28">
    <w:name w:val="msg025"/>
    <w:basedOn w:val="6"/>
    <w:uiPriority w:val="0"/>
    <w:rPr>
      <w:color w:val="FFFFFF"/>
      <w:sz w:val="45"/>
      <w:szCs w:val="45"/>
    </w:rPr>
  </w:style>
  <w:style w:type="character" w:customStyle="1" w:styleId="29">
    <w:name w:val="origin_icon"/>
    <w:basedOn w:val="6"/>
    <w:uiPriority w:val="0"/>
  </w:style>
  <w:style w:type="character" w:customStyle="1" w:styleId="30">
    <w:name w:val="icon"/>
    <w:basedOn w:val="6"/>
    <w:uiPriority w:val="0"/>
    <w:rPr>
      <w:color w:val="FFFFFF"/>
      <w:sz w:val="42"/>
      <w:szCs w:val="42"/>
      <w:bdr w:val="single" w:color="FFFFFF" w:sz="6" w:space="0"/>
    </w:rPr>
  </w:style>
  <w:style w:type="character" w:customStyle="1" w:styleId="31">
    <w:name w:val="icon1"/>
    <w:basedOn w:val="6"/>
    <w:uiPriority w:val="0"/>
    <w:rPr>
      <w:color w:val="FFFFFF"/>
      <w:sz w:val="42"/>
      <w:szCs w:val="42"/>
      <w:bdr w:val="single" w:color="FFFFFF" w:sz="6" w:space="0"/>
    </w:rPr>
  </w:style>
  <w:style w:type="character" w:customStyle="1" w:styleId="32">
    <w:name w:val="icon2"/>
    <w:basedOn w:val="6"/>
    <w:uiPriority w:val="0"/>
    <w:rPr>
      <w:color w:val="FFFFFF"/>
      <w:sz w:val="42"/>
      <w:szCs w:val="42"/>
      <w:bdr w:val="single" w:color="FFFFFF" w:sz="6" w:space="0"/>
    </w:rPr>
  </w:style>
  <w:style w:type="character" w:customStyle="1" w:styleId="33">
    <w:name w:val="icon3"/>
    <w:basedOn w:val="6"/>
    <w:uiPriority w:val="0"/>
    <w:rPr>
      <w:color w:val="FFFFFF"/>
      <w:sz w:val="39"/>
      <w:szCs w:val="39"/>
    </w:rPr>
  </w:style>
  <w:style w:type="character" w:customStyle="1" w:styleId="34">
    <w:name w:val="icon4"/>
    <w:basedOn w:val="6"/>
    <w:uiPriority w:val="0"/>
    <w:rPr>
      <w:color w:val="FDFAA4"/>
      <w:sz w:val="36"/>
      <w:szCs w:val="36"/>
    </w:rPr>
  </w:style>
  <w:style w:type="character" w:customStyle="1" w:styleId="35">
    <w:name w:val="icon5"/>
    <w:basedOn w:val="6"/>
    <w:uiPriority w:val="0"/>
    <w:rPr>
      <w:sz w:val="36"/>
      <w:szCs w:val="36"/>
      <w:shd w:val="clear" w:fill="FDFAA4"/>
    </w:rPr>
  </w:style>
  <w:style w:type="character" w:customStyle="1" w:styleId="36">
    <w:name w:val="icon6"/>
    <w:basedOn w:val="6"/>
    <w:uiPriority w:val="0"/>
    <w:rPr>
      <w:color w:val="FFFFFF"/>
      <w:sz w:val="105"/>
      <w:szCs w:val="105"/>
    </w:rPr>
  </w:style>
  <w:style w:type="character" w:customStyle="1" w:styleId="37">
    <w:name w:val="icon7"/>
    <w:basedOn w:val="6"/>
    <w:uiPriority w:val="0"/>
    <w:rPr>
      <w:shd w:val="clear" w:fill="FFFFFF"/>
    </w:rPr>
  </w:style>
  <w:style w:type="character" w:customStyle="1" w:styleId="38">
    <w:name w:val="float_codeicon"/>
    <w:basedOn w:val="6"/>
    <w:uiPriority w:val="0"/>
    <w:rPr>
      <w:color w:val="FFFFFF"/>
      <w:sz w:val="39"/>
      <w:szCs w:val="39"/>
      <w:bdr w:val="none" w:color="auto" w:sz="0" w:space="0"/>
    </w:rPr>
  </w:style>
  <w:style w:type="character" w:customStyle="1" w:styleId="39">
    <w:name w:val="tips"/>
    <w:basedOn w:val="6"/>
    <w:uiPriority w:val="0"/>
    <w:rPr>
      <w:color w:val="222222"/>
      <w:sz w:val="30"/>
      <w:szCs w:val="30"/>
    </w:rPr>
  </w:style>
  <w:style w:type="character" w:customStyle="1" w:styleId="40">
    <w:name w:val="tips1"/>
    <w:basedOn w:val="6"/>
    <w:uiPriority w:val="0"/>
    <w:rPr>
      <w:color w:val="333333"/>
      <w:sz w:val="21"/>
      <w:szCs w:val="21"/>
    </w:rPr>
  </w:style>
  <w:style w:type="character" w:customStyle="1" w:styleId="41">
    <w:name w:val="tips2"/>
    <w:basedOn w:val="6"/>
    <w:uiPriority w:val="0"/>
    <w:rPr>
      <w:color w:val="333333"/>
      <w:sz w:val="21"/>
      <w:szCs w:val="21"/>
    </w:rPr>
  </w:style>
  <w:style w:type="character" w:customStyle="1" w:styleId="42">
    <w:name w:val="tips3"/>
    <w:basedOn w:val="6"/>
    <w:uiPriority w:val="0"/>
    <w:rPr>
      <w:color w:val="333333"/>
      <w:sz w:val="21"/>
      <w:szCs w:val="21"/>
    </w:rPr>
  </w:style>
  <w:style w:type="character" w:customStyle="1" w:styleId="43">
    <w:name w:val="hover12"/>
    <w:basedOn w:val="6"/>
    <w:uiPriority w:val="0"/>
    <w:rPr>
      <w:u w:val="single"/>
    </w:rPr>
  </w:style>
  <w:style w:type="character" w:customStyle="1" w:styleId="44">
    <w:name w:val="hover13"/>
    <w:basedOn w:val="6"/>
    <w:uiPriority w:val="0"/>
  </w:style>
  <w:style w:type="character" w:customStyle="1" w:styleId="45">
    <w:name w:val="ok_tips01"/>
    <w:basedOn w:val="6"/>
    <w:uiPriority w:val="0"/>
    <w:rPr>
      <w:color w:val="34AC14"/>
      <w:sz w:val="24"/>
      <w:szCs w:val="24"/>
    </w:rPr>
  </w:style>
  <w:style w:type="character" w:customStyle="1" w:styleId="46">
    <w:name w:val="username_icon"/>
    <w:basedOn w:val="6"/>
    <w:uiPriority w:val="0"/>
  </w:style>
  <w:style w:type="character" w:customStyle="1" w:styleId="47">
    <w:name w:val="footer_copyright_msg02"/>
    <w:basedOn w:val="6"/>
    <w:uiPriority w:val="0"/>
    <w:rPr>
      <w:color w:val="A3A3A3"/>
      <w:sz w:val="21"/>
      <w:szCs w:val="21"/>
    </w:rPr>
  </w:style>
  <w:style w:type="character" w:customStyle="1" w:styleId="48">
    <w:name w:val="code_tips01"/>
    <w:basedOn w:val="6"/>
    <w:uiPriority w:val="0"/>
    <w:rPr>
      <w:color w:val="666666"/>
      <w:sz w:val="24"/>
      <w:szCs w:val="24"/>
    </w:rPr>
  </w:style>
  <w:style w:type="character" w:customStyle="1" w:styleId="49">
    <w:name w:val="code_tips011"/>
    <w:basedOn w:val="6"/>
    <w:uiPriority w:val="0"/>
    <w:rPr>
      <w:color w:val="666666"/>
      <w:sz w:val="24"/>
      <w:szCs w:val="24"/>
    </w:rPr>
  </w:style>
  <w:style w:type="character" w:customStyle="1" w:styleId="50">
    <w:name w:val="cops01"/>
    <w:basedOn w:val="6"/>
    <w:uiPriority w:val="0"/>
  </w:style>
  <w:style w:type="character" w:customStyle="1" w:styleId="51">
    <w:name w:val="mobile03"/>
    <w:basedOn w:val="6"/>
    <w:uiPriority w:val="0"/>
    <w:rPr>
      <w:color w:val="FFFFFF"/>
      <w:sz w:val="22"/>
      <w:szCs w:val="22"/>
    </w:rPr>
  </w:style>
  <w:style w:type="character" w:customStyle="1" w:styleId="52">
    <w:name w:val="notice_number"/>
    <w:basedOn w:val="6"/>
    <w:uiPriority w:val="0"/>
    <w:rPr>
      <w:color w:val="FFFFFF"/>
      <w:sz w:val="21"/>
      <w:szCs w:val="21"/>
      <w:bdr w:val="none" w:color="auto" w:sz="0" w:space="0"/>
      <w:shd w:val="clear" w:fill="FF6060"/>
    </w:rPr>
  </w:style>
  <w:style w:type="character" w:customStyle="1" w:styleId="53">
    <w:name w:val="video_desc"/>
    <w:basedOn w:val="6"/>
    <w:uiPriority w:val="0"/>
    <w:rPr>
      <w:color w:val="FFFFFF"/>
      <w:sz w:val="21"/>
      <w:szCs w:val="21"/>
    </w:rPr>
  </w:style>
  <w:style w:type="character" w:customStyle="1" w:styleId="54">
    <w:name w:val="icons"/>
    <w:basedOn w:val="6"/>
    <w:uiPriority w:val="0"/>
    <w:rPr>
      <w:color w:val="FFFFFF"/>
      <w:sz w:val="42"/>
      <w:szCs w:val="42"/>
      <w:bdr w:val="single" w:color="FFFFFF" w:sz="6" w:space="0"/>
    </w:rPr>
  </w:style>
  <w:style w:type="character" w:customStyle="1" w:styleId="55">
    <w:name w:val="tips01"/>
    <w:basedOn w:val="6"/>
    <w:uiPriority w:val="0"/>
    <w:rPr>
      <w:color w:val="FFFFFF"/>
    </w:rPr>
  </w:style>
  <w:style w:type="character" w:customStyle="1" w:styleId="56">
    <w:name w:val="tips011"/>
    <w:basedOn w:val="6"/>
    <w:uiPriority w:val="0"/>
    <w:rPr>
      <w:color w:val="FFFFFF"/>
      <w:sz w:val="30"/>
      <w:szCs w:val="30"/>
    </w:rPr>
  </w:style>
  <w:style w:type="character" w:customStyle="1" w:styleId="57">
    <w:name w:val="tips012"/>
    <w:basedOn w:val="6"/>
    <w:uiPriority w:val="0"/>
    <w:rPr>
      <w:color w:val="333333"/>
      <w:sz w:val="21"/>
      <w:szCs w:val="21"/>
    </w:rPr>
  </w:style>
  <w:style w:type="character" w:customStyle="1" w:styleId="58">
    <w:name w:val="tips013"/>
    <w:basedOn w:val="6"/>
    <w:uiPriority w:val="0"/>
    <w:rPr>
      <w:color w:val="333333"/>
      <w:sz w:val="21"/>
      <w:szCs w:val="21"/>
    </w:rPr>
  </w:style>
  <w:style w:type="character" w:customStyle="1" w:styleId="59">
    <w:name w:val="tips014"/>
    <w:basedOn w:val="6"/>
    <w:uiPriority w:val="0"/>
  </w:style>
  <w:style w:type="character" w:customStyle="1" w:styleId="60">
    <w:name w:val="tips015"/>
    <w:basedOn w:val="6"/>
    <w:uiPriority w:val="0"/>
    <w:rPr>
      <w:color w:val="FFFFFF"/>
      <w:sz w:val="21"/>
      <w:szCs w:val="21"/>
    </w:rPr>
  </w:style>
  <w:style w:type="character" w:customStyle="1" w:styleId="61">
    <w:name w:val="tips016"/>
    <w:basedOn w:val="6"/>
    <w:uiPriority w:val="0"/>
    <w:rPr>
      <w:color w:val="FFFFFF"/>
      <w:sz w:val="21"/>
      <w:szCs w:val="21"/>
    </w:rPr>
  </w:style>
  <w:style w:type="character" w:customStyle="1" w:styleId="62">
    <w:name w:val="search_btn"/>
    <w:basedOn w:val="6"/>
    <w:uiPriority w:val="0"/>
  </w:style>
  <w:style w:type="character" w:customStyle="1" w:styleId="63">
    <w:name w:val="cookie_tips"/>
    <w:basedOn w:val="6"/>
    <w:uiPriority w:val="0"/>
    <w:rPr>
      <w:sz w:val="21"/>
      <w:szCs w:val="21"/>
    </w:rPr>
  </w:style>
  <w:style w:type="character" w:customStyle="1" w:styleId="64">
    <w:name w:val="cops02"/>
    <w:basedOn w:val="6"/>
    <w:uiPriority w:val="0"/>
    <w:rPr>
      <w:color w:val="FFFFFF"/>
      <w:sz w:val="54"/>
      <w:szCs w:val="54"/>
      <w:bdr w:val="single" w:color="FFFFFF" w:sz="12" w:space="0"/>
    </w:rPr>
  </w:style>
  <w:style w:type="character" w:customStyle="1" w:styleId="65">
    <w:name w:val="cops021"/>
    <w:basedOn w:val="6"/>
    <w:uiPriority w:val="0"/>
    <w:rPr>
      <w:color w:val="FFFFFF"/>
      <w:sz w:val="54"/>
      <w:szCs w:val="54"/>
      <w:bdr w:val="single" w:color="FFFFFF" w:sz="12" w:space="0"/>
    </w:rPr>
  </w:style>
  <w:style w:type="character" w:customStyle="1" w:styleId="66">
    <w:name w:val="reasch_tips01"/>
    <w:basedOn w:val="6"/>
    <w:uiPriority w:val="0"/>
    <w:rPr>
      <w:sz w:val="18"/>
      <w:szCs w:val="18"/>
    </w:rPr>
  </w:style>
  <w:style w:type="character" w:customStyle="1" w:styleId="67">
    <w:name w:val="name_icon"/>
    <w:basedOn w:val="6"/>
    <w:uiPriority w:val="0"/>
  </w:style>
  <w:style w:type="character" w:customStyle="1" w:styleId="68">
    <w:name w:val="new2"/>
    <w:basedOn w:val="6"/>
    <w:uiPriority w:val="0"/>
    <w:rPr>
      <w:color w:val="FF0000"/>
    </w:rPr>
  </w:style>
  <w:style w:type="character" w:customStyle="1" w:styleId="69">
    <w:name w:val="new3"/>
    <w:basedOn w:val="6"/>
    <w:uiPriority w:val="0"/>
    <w:rPr>
      <w:color w:val="FF0000"/>
    </w:rPr>
  </w:style>
  <w:style w:type="character" w:customStyle="1" w:styleId="70">
    <w:name w:val="home_page"/>
    <w:basedOn w:val="6"/>
    <w:uiPriority w:val="0"/>
    <w:rPr>
      <w:color w:val="FFFFFF"/>
      <w:spacing w:val="21"/>
      <w:sz w:val="24"/>
      <w:szCs w:val="24"/>
    </w:rPr>
  </w:style>
  <w:style w:type="character" w:customStyle="1" w:styleId="71">
    <w:name w:val="home_page1"/>
    <w:basedOn w:val="6"/>
    <w:uiPriority w:val="0"/>
    <w:rPr>
      <w:color w:val="FFFFFF"/>
      <w:spacing w:val="21"/>
      <w:sz w:val="27"/>
      <w:szCs w:val="27"/>
    </w:rPr>
  </w:style>
  <w:style w:type="character" w:customStyle="1" w:styleId="72">
    <w:name w:val="home_page2"/>
    <w:basedOn w:val="6"/>
    <w:uiPriority w:val="0"/>
    <w:rPr>
      <w:color w:val="FFFFFF"/>
      <w:spacing w:val="21"/>
      <w:sz w:val="24"/>
      <w:szCs w:val="24"/>
    </w:rPr>
  </w:style>
  <w:style w:type="character" w:customStyle="1" w:styleId="73">
    <w:name w:val="mobile01"/>
    <w:basedOn w:val="6"/>
    <w:uiPriority w:val="0"/>
    <w:rPr>
      <w:color w:val="FFFFFF"/>
      <w:sz w:val="22"/>
      <w:szCs w:val="22"/>
    </w:rPr>
  </w:style>
  <w:style w:type="character" w:customStyle="1" w:styleId="74">
    <w:name w:val="mobile011"/>
    <w:basedOn w:val="6"/>
    <w:uiPriority w:val="0"/>
    <w:rPr>
      <w:color w:val="FFFFFF"/>
      <w:sz w:val="27"/>
      <w:szCs w:val="27"/>
    </w:rPr>
  </w:style>
  <w:style w:type="character" w:customStyle="1" w:styleId="75">
    <w:name w:val="online_tips03"/>
    <w:basedOn w:val="6"/>
    <w:uiPriority w:val="0"/>
    <w:rPr>
      <w:color w:val="FFFFFF"/>
      <w:sz w:val="21"/>
      <w:szCs w:val="21"/>
      <w:bdr w:val="none" w:color="auto" w:sz="0" w:space="0"/>
      <w:shd w:val="clear" w:fill="FF6060"/>
    </w:rPr>
  </w:style>
  <w:style w:type="character" w:customStyle="1" w:styleId="76">
    <w:name w:val="active4"/>
    <w:basedOn w:val="6"/>
    <w:uiPriority w:val="0"/>
  </w:style>
  <w:style w:type="character" w:customStyle="1" w:styleId="77">
    <w:name w:val="active5"/>
    <w:basedOn w:val="6"/>
    <w:uiPriority w:val="0"/>
  </w:style>
  <w:style w:type="character" w:customStyle="1" w:styleId="78">
    <w:name w:val="zheng"/>
    <w:basedOn w:val="6"/>
    <w:uiPriority w:val="0"/>
    <w:rPr>
      <w:sz w:val="63"/>
      <w:szCs w:val="63"/>
    </w:rPr>
  </w:style>
  <w:style w:type="character" w:customStyle="1" w:styleId="79">
    <w:name w:val="time"/>
    <w:basedOn w:val="6"/>
    <w:uiPriority w:val="0"/>
    <w:rPr>
      <w:color w:val="999999"/>
    </w:rPr>
  </w:style>
  <w:style w:type="character" w:customStyle="1" w:styleId="80">
    <w:name w:val="title014"/>
    <w:basedOn w:val="6"/>
    <w:uiPriority w:val="0"/>
    <w:rPr>
      <w:color w:val="555555"/>
    </w:rPr>
  </w:style>
  <w:style w:type="character" w:customStyle="1" w:styleId="81">
    <w:name w:val="email_icon"/>
    <w:basedOn w:val="6"/>
    <w:uiPriority w:val="0"/>
  </w:style>
  <w:style w:type="character" w:customStyle="1" w:styleId="82">
    <w:name w:val="msg4"/>
    <w:basedOn w:val="6"/>
    <w:uiPriority w:val="0"/>
    <w:rPr>
      <w:color w:val="FDFAA4"/>
      <w:sz w:val="21"/>
      <w:szCs w:val="21"/>
    </w:rPr>
  </w:style>
  <w:style w:type="character" w:customStyle="1" w:styleId="83">
    <w:name w:val="msg5"/>
    <w:basedOn w:val="6"/>
    <w:uiPriority w:val="0"/>
    <w:rPr>
      <w:color w:val="FDFAA4"/>
      <w:sz w:val="21"/>
      <w:szCs w:val="21"/>
    </w:rPr>
  </w:style>
  <w:style w:type="character" w:customStyle="1" w:styleId="84">
    <w:name w:val="register_go"/>
    <w:basedOn w:val="6"/>
    <w:uiPriority w:val="0"/>
    <w:rPr>
      <w:color w:val="013F8C"/>
      <w:sz w:val="21"/>
      <w:szCs w:val="21"/>
    </w:rPr>
  </w:style>
  <w:style w:type="character" w:customStyle="1" w:styleId="85">
    <w:name w:val="confirm_icon"/>
    <w:basedOn w:val="6"/>
    <w:uiPriority w:val="0"/>
  </w:style>
  <w:style w:type="character" w:customStyle="1" w:styleId="86">
    <w:name w:val="personalprofile_origin_tips01"/>
    <w:basedOn w:val="6"/>
    <w:uiPriority w:val="0"/>
  </w:style>
  <w:style w:type="character" w:customStyle="1" w:styleId="87">
    <w:name w:val="personalprofile_origin_tips02"/>
    <w:basedOn w:val="6"/>
    <w:uiPriority w:val="0"/>
    <w:rPr>
      <w:color w:val="666666"/>
      <w:sz w:val="21"/>
      <w:szCs w:val="21"/>
    </w:rPr>
  </w:style>
  <w:style w:type="character" w:customStyle="1" w:styleId="88">
    <w:name w:val="personalprofile_school_tips01"/>
    <w:basedOn w:val="6"/>
    <w:uiPriority w:val="0"/>
  </w:style>
  <w:style w:type="character" w:customStyle="1" w:styleId="89">
    <w:name w:val="scenery_tips01"/>
    <w:basedOn w:val="6"/>
    <w:uiPriority w:val="0"/>
    <w:rPr>
      <w:color w:val="FFFFFF"/>
      <w:sz w:val="30"/>
      <w:szCs w:val="30"/>
    </w:rPr>
  </w:style>
  <w:style w:type="character" w:customStyle="1" w:styleId="90">
    <w:name w:val="hot_quick_msg"/>
    <w:basedOn w:val="6"/>
    <w:uiPriority w:val="0"/>
    <w:rPr>
      <w:color w:val="333333"/>
      <w:sz w:val="27"/>
      <w:szCs w:val="27"/>
    </w:rPr>
  </w:style>
  <w:style w:type="character" w:customStyle="1" w:styleId="91">
    <w:name w:val="hot_quick_tip02"/>
    <w:basedOn w:val="6"/>
    <w:uiPriority w:val="0"/>
    <w:rPr>
      <w:color w:val="999999"/>
      <w:sz w:val="21"/>
      <w:szCs w:val="21"/>
    </w:rPr>
  </w:style>
  <w:style w:type="character" w:customStyle="1" w:styleId="92">
    <w:name w:val="hot_quick_tip01"/>
    <w:basedOn w:val="6"/>
    <w:uiPriority w:val="0"/>
    <w:rPr>
      <w:color w:val="999999"/>
      <w:sz w:val="21"/>
      <w:szCs w:val="21"/>
    </w:rPr>
  </w:style>
  <w:style w:type="character" w:customStyle="1" w:styleId="93">
    <w:name w:val="personalprofile_change_tips01"/>
    <w:basedOn w:val="6"/>
    <w:uiPriority w:val="0"/>
  </w:style>
  <w:style w:type="character" w:customStyle="1" w:styleId="94">
    <w:name w:val="personalprofile_change_tips02"/>
    <w:basedOn w:val="6"/>
    <w:uiPriority w:val="0"/>
    <w:rPr>
      <w:color w:val="666666"/>
      <w:sz w:val="21"/>
      <w:szCs w:val="21"/>
    </w:rPr>
  </w:style>
  <w:style w:type="character" w:customStyle="1" w:styleId="95">
    <w:name w:val="tips024"/>
    <w:basedOn w:val="6"/>
    <w:uiPriority w:val="0"/>
    <w:rPr>
      <w:color w:val="FFFFFF"/>
      <w:sz w:val="21"/>
      <w:szCs w:val="21"/>
    </w:rPr>
  </w:style>
  <w:style w:type="character" w:customStyle="1" w:styleId="96">
    <w:name w:val="tips025"/>
    <w:basedOn w:val="6"/>
    <w:uiPriority w:val="0"/>
  </w:style>
  <w:style w:type="character" w:customStyle="1" w:styleId="97">
    <w:name w:val="tips026"/>
    <w:basedOn w:val="6"/>
    <w:uiPriority w:val="0"/>
  </w:style>
  <w:style w:type="character" w:customStyle="1" w:styleId="98">
    <w:name w:val="fast_login_msg"/>
    <w:basedOn w:val="6"/>
    <w:uiPriority w:val="0"/>
    <w:rPr>
      <w:color w:val="333333"/>
      <w:sz w:val="21"/>
      <w:szCs w:val="21"/>
    </w:rPr>
  </w:style>
  <w:style w:type="character" w:customStyle="1" w:styleId="99">
    <w:name w:val="v3rightmode_btn03msg"/>
    <w:basedOn w:val="6"/>
    <w:uiPriority w:val="0"/>
    <w:rPr>
      <w:color w:val="333333"/>
      <w:sz w:val="24"/>
      <w:szCs w:val="24"/>
    </w:rPr>
  </w:style>
  <w:style w:type="character" w:customStyle="1" w:styleId="100">
    <w:name w:val="mobile_msg01"/>
    <w:basedOn w:val="6"/>
    <w:uiPriority w:val="0"/>
    <w:rPr>
      <w:color w:val="FFFFFF"/>
      <w:sz w:val="27"/>
      <w:szCs w:val="27"/>
    </w:rPr>
  </w:style>
  <w:style w:type="character" w:customStyle="1" w:styleId="101">
    <w:name w:val="mobile_msg011"/>
    <w:basedOn w:val="6"/>
    <w:uiPriority w:val="0"/>
    <w:rPr>
      <w:color w:val="FFFFFF"/>
      <w:sz w:val="27"/>
      <w:szCs w:val="27"/>
    </w:rPr>
  </w:style>
  <w:style w:type="character" w:customStyle="1" w:styleId="102">
    <w:name w:val="v3rightmode_btn02msg"/>
    <w:basedOn w:val="6"/>
    <w:uiPriority w:val="0"/>
    <w:rPr>
      <w:color w:val="333333"/>
      <w:sz w:val="24"/>
      <w:szCs w:val="24"/>
    </w:rPr>
  </w:style>
  <w:style w:type="character" w:customStyle="1" w:styleId="103">
    <w:name w:val="footer_copyright_msg01"/>
    <w:basedOn w:val="6"/>
    <w:uiPriority w:val="0"/>
    <w:rPr>
      <w:color w:val="A3A3A3"/>
      <w:sz w:val="21"/>
      <w:szCs w:val="21"/>
    </w:rPr>
  </w:style>
  <w:style w:type="character" w:customStyle="1" w:styleId="104">
    <w:name w:val="footer_copyright_msg04"/>
    <w:basedOn w:val="6"/>
    <w:uiPriority w:val="0"/>
    <w:rPr>
      <w:shd w:val="clear" w:fill="A3A3A3"/>
    </w:rPr>
  </w:style>
  <w:style w:type="character" w:customStyle="1" w:styleId="105">
    <w:name w:val="new_confirm_tips01"/>
    <w:basedOn w:val="6"/>
    <w:uiPriority w:val="0"/>
    <w:rPr>
      <w:color w:val="666666"/>
      <w:sz w:val="24"/>
      <w:szCs w:val="24"/>
      <w:bdr w:val="none" w:color="auto" w:sz="0" w:space="0"/>
    </w:rPr>
  </w:style>
  <w:style w:type="character" w:customStyle="1" w:styleId="106">
    <w:name w:val="nav_icon"/>
    <w:basedOn w:val="6"/>
    <w:uiPriority w:val="0"/>
    <w:rPr>
      <w:vanish/>
      <w:color w:val="61BDF5"/>
      <w:sz w:val="30"/>
      <w:szCs w:val="30"/>
    </w:rPr>
  </w:style>
  <w:style w:type="character" w:customStyle="1" w:styleId="107">
    <w:name w:val="desc01"/>
    <w:basedOn w:val="6"/>
    <w:uiPriority w:val="0"/>
    <w:rPr>
      <w:color w:val="FFFFFF"/>
      <w:sz w:val="24"/>
      <w:szCs w:val="24"/>
    </w:rPr>
  </w:style>
  <w:style w:type="character" w:customStyle="1" w:styleId="108">
    <w:name w:val="scenery_tips02"/>
    <w:basedOn w:val="6"/>
    <w:uiPriority w:val="0"/>
    <w:rPr>
      <w:color w:val="FFFFFF"/>
      <w:sz w:val="18"/>
      <w:szCs w:val="18"/>
    </w:rPr>
  </w:style>
  <w:style w:type="character" w:customStyle="1" w:styleId="109">
    <w:name w:val="username_tips02"/>
    <w:basedOn w:val="6"/>
    <w:uiPriority w:val="0"/>
  </w:style>
  <w:style w:type="character" w:customStyle="1" w:styleId="110">
    <w:name w:val="personalprofile_email_tips01"/>
    <w:basedOn w:val="6"/>
    <w:uiPriority w:val="0"/>
  </w:style>
  <w:style w:type="character" w:customStyle="1" w:styleId="111">
    <w:name w:val="personalprofile_email_tips02"/>
    <w:basedOn w:val="6"/>
    <w:uiPriority w:val="0"/>
    <w:rPr>
      <w:color w:val="666666"/>
      <w:sz w:val="21"/>
      <w:szCs w:val="21"/>
    </w:rPr>
  </w:style>
  <w:style w:type="character" w:customStyle="1" w:styleId="112">
    <w:name w:val="article_details_tips"/>
    <w:basedOn w:val="6"/>
    <w:uiPriority w:val="0"/>
    <w:rPr>
      <w:sz w:val="21"/>
      <w:szCs w:val="21"/>
    </w:rPr>
  </w:style>
  <w:style w:type="character" w:customStyle="1" w:styleId="113">
    <w:name w:val="fubiaoti"/>
    <w:basedOn w:val="6"/>
    <w:uiPriority w:val="0"/>
    <w:rPr>
      <w:color w:val="333333"/>
      <w:sz w:val="24"/>
      <w:szCs w:val="24"/>
    </w:rPr>
  </w:style>
  <w:style w:type="character" w:customStyle="1" w:styleId="114">
    <w:name w:val="v3rightmode_btn01msg"/>
    <w:basedOn w:val="6"/>
    <w:uiPriority w:val="0"/>
    <w:rPr>
      <w:color w:val="333333"/>
      <w:sz w:val="24"/>
      <w:szCs w:val="24"/>
    </w:rPr>
  </w:style>
  <w:style w:type="character" w:customStyle="1" w:styleId="115">
    <w:name w:val="reasch_msg"/>
    <w:basedOn w:val="6"/>
    <w:uiPriority w:val="0"/>
  </w:style>
  <w:style w:type="character" w:customStyle="1" w:styleId="116">
    <w:name w:val="side_content"/>
    <w:basedOn w:val="6"/>
    <w:uiPriority w:val="0"/>
    <w:rPr>
      <w:shd w:val="clear" w:fill="A3A3A3"/>
    </w:rPr>
  </w:style>
  <w:style w:type="character" w:customStyle="1" w:styleId="117">
    <w:name w:val="side_tips"/>
    <w:basedOn w:val="6"/>
    <w:uiPriority w:val="0"/>
    <w:rPr>
      <w:sz w:val="22"/>
      <w:szCs w:val="22"/>
      <w:u w:val="none"/>
    </w:rPr>
  </w:style>
  <w:style w:type="character" w:customStyle="1" w:styleId="118">
    <w:name w:val="qipao"/>
    <w:basedOn w:val="6"/>
    <w:uiPriority w:val="0"/>
    <w:rPr>
      <w:color w:val="333333"/>
      <w:sz w:val="18"/>
      <w:szCs w:val="18"/>
    </w:rPr>
  </w:style>
  <w:style w:type="character" w:customStyle="1" w:styleId="119">
    <w:name w:val="password_icon"/>
    <w:basedOn w:val="6"/>
    <w:uiPriority w:val="0"/>
  </w:style>
  <w:style w:type="character" w:customStyle="1" w:styleId="120">
    <w:name w:val="password_icon1"/>
    <w:basedOn w:val="6"/>
    <w:uiPriority w:val="0"/>
  </w:style>
  <w:style w:type="character" w:customStyle="1" w:styleId="121">
    <w:name w:val="modify_new_tips01"/>
    <w:basedOn w:val="6"/>
    <w:uiPriority w:val="0"/>
    <w:rPr>
      <w:color w:val="666666"/>
      <w:sz w:val="24"/>
      <w:szCs w:val="24"/>
    </w:rPr>
  </w:style>
  <w:style w:type="character" w:customStyle="1" w:styleId="122">
    <w:name w:val="code_icon"/>
    <w:basedOn w:val="6"/>
    <w:uiPriority w:val="0"/>
  </w:style>
  <w:style w:type="character" w:customStyle="1" w:styleId="123">
    <w:name w:val="login_error"/>
    <w:basedOn w:val="6"/>
    <w:uiPriority w:val="0"/>
    <w:rPr>
      <w:color w:val="F54B31"/>
      <w:sz w:val="21"/>
      <w:szCs w:val="21"/>
    </w:rPr>
  </w:style>
  <w:style w:type="character" w:customStyle="1" w:styleId="124">
    <w:name w:val="forget_state_line01"/>
    <w:basedOn w:val="6"/>
    <w:uiPriority w:val="0"/>
  </w:style>
  <w:style w:type="character" w:customStyle="1" w:styleId="125">
    <w:name w:val="forget_state_line02"/>
    <w:basedOn w:val="6"/>
    <w:uiPriority w:val="0"/>
  </w:style>
  <w:style w:type="character" w:customStyle="1" w:styleId="126">
    <w:name w:val="forget_state_line06"/>
    <w:basedOn w:val="6"/>
    <w:uiPriority w:val="0"/>
    <w:rPr>
      <w:shd w:val="clear" w:fill="DCDCDC"/>
    </w:rPr>
  </w:style>
  <w:style w:type="character" w:customStyle="1" w:styleId="127">
    <w:name w:val="forget_state_line03"/>
    <w:basedOn w:val="6"/>
    <w:uiPriority w:val="0"/>
    <w:rPr>
      <w:shd w:val="clear" w:fill="DCDCDC"/>
    </w:rPr>
  </w:style>
  <w:style w:type="character" w:customStyle="1" w:styleId="128">
    <w:name w:val="forget_state_line04"/>
    <w:basedOn w:val="6"/>
    <w:uiPriority w:val="0"/>
    <w:rPr>
      <w:shd w:val="clear" w:fill="DCDCDC"/>
    </w:rPr>
  </w:style>
  <w:style w:type="character" w:customStyle="1" w:styleId="129">
    <w:name w:val="forget_state_line05"/>
    <w:basedOn w:val="6"/>
    <w:uiPriority w:val="0"/>
    <w:rPr>
      <w:shd w:val="clear" w:fill="DCDCDC"/>
    </w:rPr>
  </w:style>
  <w:style w:type="character" w:customStyle="1" w:styleId="130">
    <w:name w:val="username_tips01"/>
    <w:basedOn w:val="6"/>
    <w:uiPriority w:val="0"/>
    <w:rPr>
      <w:color w:val="666666"/>
    </w:rPr>
  </w:style>
  <w:style w:type="character" w:customStyle="1" w:styleId="131">
    <w:name w:val="original_tips01"/>
    <w:basedOn w:val="6"/>
    <w:uiPriority w:val="0"/>
    <w:rPr>
      <w:color w:val="666666"/>
      <w:sz w:val="24"/>
      <w:szCs w:val="24"/>
    </w:rPr>
  </w:style>
  <w:style w:type="character" w:customStyle="1" w:styleId="132">
    <w:name w:val="ok_msg_number"/>
    <w:basedOn w:val="6"/>
    <w:uiPriority w:val="0"/>
    <w:rPr>
      <w:color w:val="666666"/>
      <w:sz w:val="24"/>
      <w:szCs w:val="24"/>
    </w:rPr>
  </w:style>
  <w:style w:type="character" w:customStyle="1" w:styleId="133">
    <w:name w:val="ok_msg01"/>
    <w:basedOn w:val="6"/>
    <w:uiPriority w:val="0"/>
    <w:rPr>
      <w:color w:val="666666"/>
      <w:sz w:val="24"/>
      <w:szCs w:val="24"/>
    </w:rPr>
  </w:style>
  <w:style w:type="character" w:customStyle="1" w:styleId="134">
    <w:name w:val="messagelist_tips04"/>
    <w:basedOn w:val="6"/>
    <w:uiPriority w:val="0"/>
    <w:rPr>
      <w:b/>
      <w:color w:val="333333"/>
      <w:sz w:val="21"/>
      <w:szCs w:val="21"/>
    </w:rPr>
  </w:style>
  <w:style w:type="character" w:customStyle="1" w:styleId="135">
    <w:name w:val="messagelist_tips05"/>
    <w:basedOn w:val="6"/>
    <w:uiPriority w:val="0"/>
    <w:rPr>
      <w:color w:val="666666"/>
    </w:rPr>
  </w:style>
  <w:style w:type="character" w:customStyle="1" w:styleId="136">
    <w:name w:val="messagelist_tips01"/>
    <w:basedOn w:val="6"/>
    <w:uiPriority w:val="0"/>
    <w:rPr>
      <w:b/>
      <w:color w:val="333333"/>
      <w:sz w:val="24"/>
      <w:szCs w:val="24"/>
    </w:rPr>
  </w:style>
  <w:style w:type="character" w:customStyle="1" w:styleId="137">
    <w:name w:val="messagelist_tips02"/>
    <w:basedOn w:val="6"/>
    <w:uiPriority w:val="0"/>
    <w:rPr>
      <w:shd w:val="clear" w:fill="FF6060"/>
    </w:rPr>
  </w:style>
  <w:style w:type="character" w:customStyle="1" w:styleId="138">
    <w:name w:val="messagelist_tips03"/>
    <w:basedOn w:val="6"/>
    <w:uiPriority w:val="0"/>
    <w:rPr>
      <w:color w:val="999999"/>
      <w:sz w:val="18"/>
      <w:szCs w:val="18"/>
    </w:rPr>
  </w:style>
  <w:style w:type="character" w:customStyle="1" w:styleId="139">
    <w:name w:val="personalprofile_message_tips"/>
    <w:basedOn w:val="6"/>
    <w:uiPriority w:val="0"/>
  </w:style>
  <w:style w:type="character" w:customStyle="1" w:styleId="140">
    <w:name w:val="personalprofile_type_tips02"/>
    <w:basedOn w:val="6"/>
    <w:uiPriority w:val="0"/>
    <w:rPr>
      <w:color w:val="666666"/>
      <w:sz w:val="21"/>
      <w:szCs w:val="21"/>
    </w:rPr>
  </w:style>
  <w:style w:type="character" w:customStyle="1" w:styleId="141">
    <w:name w:val="personalprofile_type_tips01"/>
    <w:basedOn w:val="6"/>
    <w:uiPriority w:val="0"/>
  </w:style>
  <w:style w:type="character" w:customStyle="1" w:styleId="142">
    <w:name w:val="personalprofile_school_tips02"/>
    <w:basedOn w:val="6"/>
    <w:uiPriority w:val="0"/>
    <w:rPr>
      <w:color w:val="666666"/>
      <w:sz w:val="21"/>
      <w:szCs w:val="21"/>
    </w:rPr>
  </w:style>
  <w:style w:type="character" w:customStyle="1" w:styleId="143">
    <w:name w:val="more_btn2"/>
    <w:basedOn w:val="6"/>
    <w:uiPriority w:val="0"/>
    <w:rPr>
      <w:sz w:val="24"/>
      <w:szCs w:val="24"/>
      <w:shd w:val="clear" w:fill="FFFFFF"/>
    </w:rPr>
  </w:style>
  <w:style w:type="character" w:customStyle="1" w:styleId="144">
    <w:name w:val="column-name12"/>
    <w:basedOn w:val="6"/>
    <w:uiPriority w:val="0"/>
    <w:rPr>
      <w:color w:val="856103"/>
    </w:rPr>
  </w:style>
  <w:style w:type="character" w:customStyle="1" w:styleId="145">
    <w:name w:val="column-name13"/>
    <w:basedOn w:val="6"/>
    <w:uiPriority w:val="0"/>
    <w:rPr>
      <w:color w:val="124D83"/>
    </w:rPr>
  </w:style>
  <w:style w:type="character" w:customStyle="1" w:styleId="146">
    <w:name w:val="column-name14"/>
    <w:basedOn w:val="6"/>
    <w:uiPriority w:val="0"/>
    <w:rPr>
      <w:color w:val="124D83"/>
    </w:rPr>
  </w:style>
  <w:style w:type="character" w:customStyle="1" w:styleId="147">
    <w:name w:val="column-name15"/>
    <w:basedOn w:val="6"/>
    <w:uiPriority w:val="0"/>
    <w:rPr>
      <w:color w:val="124D83"/>
    </w:rPr>
  </w:style>
  <w:style w:type="character" w:customStyle="1" w:styleId="148">
    <w:name w:val="column-name16"/>
    <w:basedOn w:val="6"/>
    <w:uiPriority w:val="0"/>
    <w:rPr>
      <w:color w:val="124D83"/>
    </w:rPr>
  </w:style>
  <w:style w:type="character" w:customStyle="1" w:styleId="149">
    <w:name w:val="column-name17"/>
    <w:basedOn w:val="6"/>
    <w:uiPriority w:val="0"/>
    <w:rPr>
      <w:color w:val="124D83"/>
    </w:rPr>
  </w:style>
  <w:style w:type="character" w:customStyle="1" w:styleId="150">
    <w:name w:val="article_dynavisitcount"/>
    <w:basedOn w:val="6"/>
    <w:uiPriority w:val="0"/>
  </w:style>
  <w:style w:type="character" w:customStyle="1" w:styleId="151">
    <w:name w:val="news_title"/>
    <w:basedOn w:val="6"/>
    <w:uiPriority w:val="0"/>
  </w:style>
  <w:style w:type="character" w:customStyle="1" w:styleId="152">
    <w:name w:val="news_meta"/>
    <w:basedOn w:val="6"/>
    <w:uiPriority w:val="0"/>
  </w:style>
  <w:style w:type="character" w:customStyle="1" w:styleId="153">
    <w:name w:val="item-name"/>
    <w:basedOn w:val="6"/>
    <w:uiPriority w:val="0"/>
    <w:rPr>
      <w:bdr w:val="none" w:color="auto" w:sz="0" w:space="0"/>
    </w:rPr>
  </w:style>
  <w:style w:type="character" w:customStyle="1" w:styleId="154">
    <w:name w:val="item-name1"/>
    <w:basedOn w:val="6"/>
    <w:uiPriority w:val="0"/>
    <w:rPr>
      <w:bdr w:val="none" w:color="auto" w:sz="0" w:space="0"/>
    </w:rPr>
  </w:style>
  <w:style w:type="character" w:customStyle="1" w:styleId="155">
    <w:name w:val="item-name2"/>
    <w:basedOn w:val="6"/>
    <w:uiPriority w:val="0"/>
  </w:style>
  <w:style w:type="character" w:customStyle="1" w:styleId="156">
    <w:name w:val="item-name3"/>
    <w:basedOn w:val="6"/>
    <w:uiPriority w:val="0"/>
  </w:style>
  <w:style w:type="character" w:customStyle="1" w:styleId="157">
    <w:name w:val="item-name4"/>
    <w:basedOn w:val="6"/>
    <w:uiPriority w:val="0"/>
  </w:style>
  <w:style w:type="character" w:customStyle="1" w:styleId="158">
    <w:name w:val="item-name5"/>
    <w:basedOn w:val="6"/>
    <w:uiPriority w:val="0"/>
    <w:rPr>
      <w:bdr w:val="none" w:color="auto" w:sz="0" w:space="0"/>
    </w:rPr>
  </w:style>
  <w:style w:type="character" w:customStyle="1" w:styleId="159">
    <w:name w:val="item-name6"/>
    <w:basedOn w:val="6"/>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2020-12-08T04:51:00Z</dcterms:created>
  <dc:creator>王斌</dc:creator>
  <cp:lastModifiedBy>王斌</cp:lastModifiedBy>
  <dcterms:modified xsi:type="dcterms:W3CDTF">2020-12-08T09:16:08Z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