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91" w:firstLineChars="900"/>
        <w:jc w:val="left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上海杉达学院“专升本”考试大纲</w:t>
      </w:r>
    </w:p>
    <w:p>
      <w:pPr>
        <w:ind w:firstLine="4176" w:firstLineChars="1300"/>
        <w:jc w:val="left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《基础日语》</w:t>
      </w:r>
    </w:p>
    <w:p>
      <w:pPr>
        <w:jc w:val="left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一、适用范围</w:t>
      </w:r>
    </w:p>
    <w:p>
      <w:pPr>
        <w:ind w:firstLine="210" w:firstLineChars="1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本大纲适用于上海</w:t>
      </w:r>
      <w:r>
        <w:rPr>
          <w:rFonts w:hint="eastAsia" w:ascii="宋体" w:hAnsi="宋体" w:eastAsia="宋体"/>
        </w:rPr>
        <w:t>杉达学院</w:t>
      </w:r>
      <w:r>
        <w:rPr>
          <w:rFonts w:ascii="宋体" w:hAnsi="宋体" w:eastAsia="宋体"/>
        </w:rPr>
        <w:t xml:space="preserve"> 202</w:t>
      </w:r>
      <w:r>
        <w:rPr>
          <w:rFonts w:hint="eastAsia" w:ascii="宋体" w:hAnsi="宋体" w:eastAsia="宋体"/>
        </w:rPr>
        <w:t>1</w:t>
      </w:r>
      <w:r>
        <w:rPr>
          <w:rFonts w:ascii="宋体" w:hAnsi="宋体" w:eastAsia="宋体"/>
        </w:rPr>
        <w:t xml:space="preserve"> 年专升本</w:t>
      </w:r>
      <w:r>
        <w:rPr>
          <w:rFonts w:hint="eastAsia" w:ascii="宋体" w:hAnsi="宋体" w:eastAsia="宋体"/>
        </w:rPr>
        <w:t>日语</w:t>
      </w:r>
      <w:r>
        <w:rPr>
          <w:rFonts w:ascii="宋体" w:hAnsi="宋体" w:eastAsia="宋体"/>
        </w:rPr>
        <w:t>专业入学考试 《</w:t>
      </w:r>
      <w:r>
        <w:rPr>
          <w:rFonts w:hint="eastAsia" w:ascii="宋体" w:hAnsi="宋体" w:eastAsia="宋体"/>
        </w:rPr>
        <w:t>基础日语</w:t>
      </w:r>
      <w:r>
        <w:rPr>
          <w:rFonts w:ascii="宋体" w:hAnsi="宋体" w:eastAsia="宋体"/>
        </w:rPr>
        <w:t>》科目</w:t>
      </w:r>
      <w:r>
        <w:rPr>
          <w:rFonts w:hint="eastAsia" w:ascii="宋体" w:hAnsi="宋体" w:eastAsia="宋体"/>
        </w:rPr>
        <w:t>。</w:t>
      </w:r>
    </w:p>
    <w:p>
      <w:pPr>
        <w:ind w:firstLine="210" w:firstLineChars="100"/>
        <w:jc w:val="left"/>
        <w:rPr>
          <w:rFonts w:ascii="宋体" w:hAnsi="宋体" w:eastAsia="宋体"/>
        </w:rPr>
      </w:pPr>
    </w:p>
    <w:p>
      <w:pPr>
        <w:jc w:val="left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二、考试内容及考试要求</w:t>
      </w:r>
    </w:p>
    <w:p>
      <w:pPr>
        <w:pStyle w:val="2"/>
        <w:shd w:val="clear" w:color="auto" w:fill="FFFFFF"/>
        <w:spacing w:before="0" w:beforeAutospacing="0" w:after="0" w:afterAutospacing="0" w:line="420" w:lineRule="atLeast"/>
        <w:rPr>
          <w:color w:val="333333"/>
          <w:sz w:val="21"/>
          <w:szCs w:val="21"/>
        </w:rPr>
      </w:pP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color w:val="333333"/>
          <w:sz w:val="21"/>
          <w:szCs w:val="21"/>
        </w:rPr>
        <w:t>本次考试为日语专业专科升入本科的入学考试，应试考生需完成全日制普通高校高职高专的日语专业课程。要求考生专业基础知识扎实，读解能力较强，本考试旨在考察考生日语语言基本词汇语法掌握程度，同时考核学生的阅读理解能力、翻译能力、基本写作能力。</w:t>
      </w:r>
    </w:p>
    <w:p>
      <w:pPr>
        <w:pStyle w:val="2"/>
        <w:shd w:val="clear" w:color="auto" w:fill="FFFFFF"/>
        <w:spacing w:before="0" w:beforeAutospacing="0" w:after="0" w:afterAutospacing="0" w:line="420" w:lineRule="atLeast"/>
        <w:rPr>
          <w:color w:val="333333"/>
          <w:sz w:val="21"/>
          <w:szCs w:val="21"/>
        </w:rPr>
      </w:pPr>
    </w:p>
    <w:p>
      <w:pPr>
        <w:pStyle w:val="2"/>
        <w:shd w:val="clear" w:color="auto" w:fill="FFFFFF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</w:t>
      </w:r>
      <w:bookmarkStart w:id="0" w:name="_Hlk23096904"/>
      <w:r>
        <w:rPr>
          <w:rFonts w:hint="eastAsia"/>
          <w:color w:val="333333"/>
          <w:sz w:val="21"/>
          <w:szCs w:val="21"/>
        </w:rPr>
        <w:t>　</w:t>
      </w:r>
      <w:bookmarkStart w:id="1" w:name="_Hlk23097094"/>
      <w:r>
        <w:rPr>
          <w:rFonts w:hint="eastAsia"/>
          <w:color w:val="333333"/>
          <w:sz w:val="21"/>
          <w:szCs w:val="21"/>
        </w:rPr>
        <w:t>(1)</w:t>
      </w:r>
      <w:bookmarkEnd w:id="0"/>
      <w:bookmarkEnd w:id="1"/>
      <w:r>
        <w:rPr>
          <w:rFonts w:hint="eastAsia"/>
          <w:color w:val="333333"/>
          <w:sz w:val="21"/>
          <w:szCs w:val="21"/>
        </w:rPr>
        <w:t>文字与词汇</w:t>
      </w:r>
    </w:p>
    <w:p>
      <w:pPr>
        <w:spacing w:line="360" w:lineRule="auto"/>
        <w:ind w:firstLine="420" w:firstLineChars="200"/>
        <w:rPr>
          <w:color w:val="333333"/>
          <w:szCs w:val="21"/>
        </w:rPr>
      </w:pPr>
      <w:r>
        <w:rPr>
          <w:rFonts w:hint="eastAsia" w:ascii="Times New Roman" w:hAnsi="Times New Roman" w:eastAsia="宋体" w:cs="Times New Roman"/>
          <w:szCs w:val="20"/>
        </w:rPr>
        <w:t>掌握《日语能力考试二级大纲》规定的词汇(6000左右)，能准确、熟练地运用其中3000-4000常用单词。</w:t>
      </w:r>
      <w:r>
        <w:rPr>
          <w:rFonts w:hint="eastAsia"/>
          <w:color w:val="333333"/>
          <w:szCs w:val="21"/>
        </w:rPr>
        <w:t>　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bookmarkStart w:id="2" w:name="_Hlk23096922"/>
      <w:r>
        <w:rPr>
          <w:rFonts w:hint="eastAsia"/>
          <w:color w:val="333333"/>
          <w:sz w:val="21"/>
          <w:szCs w:val="21"/>
        </w:rPr>
        <w:t>(2)</w:t>
      </w:r>
      <w:bookmarkEnd w:id="2"/>
      <w:r>
        <w:rPr>
          <w:rFonts w:hint="eastAsia"/>
          <w:color w:val="333333"/>
          <w:sz w:val="21"/>
          <w:szCs w:val="21"/>
        </w:rPr>
        <w:t>语法、句型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42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日语基本语法知识和常用句型的接续与运用等。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bookmarkStart w:id="3" w:name="_Hlk23096939"/>
      <w:r>
        <w:rPr>
          <w:rFonts w:hint="eastAsia"/>
          <w:color w:val="333333"/>
          <w:sz w:val="21"/>
          <w:szCs w:val="21"/>
        </w:rPr>
        <w:t>(3)</w:t>
      </w:r>
      <w:bookmarkEnd w:id="3"/>
      <w:r>
        <w:rPr>
          <w:rFonts w:hint="eastAsia"/>
          <w:color w:val="333333"/>
          <w:sz w:val="21"/>
          <w:szCs w:val="21"/>
        </w:rPr>
        <w:t>读解</w:t>
      </w:r>
    </w:p>
    <w:p>
      <w:pPr>
        <w:tabs>
          <w:tab w:val="left" w:pos="1275"/>
        </w:tabs>
        <w:spacing w:line="360" w:lineRule="auto"/>
        <w:ind w:firstLine="420" w:firstLineChars="200"/>
        <w:rPr>
          <w:rFonts w:ascii="Times New Roman" w:hAnsi="Times New Roman" w:eastAsia="宋体" w:cs="Times New Roman"/>
          <w:szCs w:val="20"/>
        </w:rPr>
      </w:pPr>
      <w:r>
        <w:rPr>
          <w:rFonts w:hint="eastAsia" w:ascii="Times New Roman" w:hAnsi="Times New Roman" w:eastAsia="宋体" w:cs="Times New Roman"/>
          <w:szCs w:val="20"/>
        </w:rPr>
        <w:t>题材涵盖社会、科技、文化、经济、日常知识、人物传记等，体裁包括记叙文、描写文、说明文、议论文等，阅读材料的语言难度不超出《日语能力考试二级大纲》规定的范围。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</w:t>
      </w:r>
      <w:bookmarkStart w:id="4" w:name="_Hlk23097005"/>
      <w:r>
        <w:rPr>
          <w:rFonts w:hint="eastAsia"/>
          <w:color w:val="333333"/>
          <w:sz w:val="21"/>
          <w:szCs w:val="21"/>
        </w:rPr>
        <w:t>(4)</w:t>
      </w:r>
      <w:bookmarkEnd w:id="4"/>
      <w:r>
        <w:rPr>
          <w:rFonts w:hint="eastAsia"/>
          <w:color w:val="333333"/>
          <w:sz w:val="21"/>
          <w:szCs w:val="21"/>
        </w:rPr>
        <w:t>汉日互译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42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考察学生日语应用能力，要求译句选词得当，句型、时态无误，语句通顺，惯用词组翻译准确。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(5)作文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42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考察日语综合运用能力，字数不少于</w:t>
      </w:r>
      <w:r>
        <w:rPr>
          <w:color w:val="333333"/>
          <w:sz w:val="21"/>
          <w:szCs w:val="21"/>
        </w:rPr>
        <w:t>4</w:t>
      </w:r>
      <w:r>
        <w:rPr>
          <w:rFonts w:hint="eastAsia"/>
          <w:color w:val="333333"/>
          <w:sz w:val="21"/>
          <w:szCs w:val="21"/>
        </w:rPr>
        <w:t>00字，词汇与句型运用准确，符合日语行文格式和语言表达习惯，条理清晰，表达明确。</w:t>
      </w:r>
    </w:p>
    <w:p>
      <w:pPr>
        <w:pStyle w:val="2"/>
        <w:shd w:val="clear" w:color="auto" w:fill="FFFFFF"/>
        <w:spacing w:before="0" w:beforeAutospacing="0" w:after="0" w:afterAutospacing="0" w:line="420" w:lineRule="atLeast"/>
        <w:rPr>
          <w:color w:val="333333"/>
          <w:sz w:val="21"/>
          <w:szCs w:val="21"/>
        </w:rPr>
      </w:pPr>
    </w:p>
    <w:p>
      <w:pPr>
        <w:jc w:val="left"/>
        <w:rPr>
          <w:rFonts w:ascii="宋体" w:hAnsi="宋体" w:eastAsia="宋体"/>
          <w:sz w:val="30"/>
          <w:szCs w:val="30"/>
        </w:rPr>
      </w:pPr>
      <w:bookmarkStart w:id="5" w:name="_Hlk23095960"/>
      <w:r>
        <w:rPr>
          <w:rFonts w:hint="eastAsia" w:ascii="宋体" w:hAnsi="宋体" w:eastAsia="宋体"/>
          <w:sz w:val="30"/>
          <w:szCs w:val="30"/>
        </w:rPr>
        <w:t>三、考试形式</w:t>
      </w:r>
    </w:p>
    <w:bookmarkEnd w:id="5"/>
    <w:p>
      <w:pPr>
        <w:pStyle w:val="2"/>
        <w:shd w:val="clear" w:color="auto" w:fill="FFFFFF"/>
        <w:spacing w:before="0" w:beforeAutospacing="0" w:after="0" w:afterAutospacing="0" w:line="420" w:lineRule="atLeast"/>
        <w:ind w:firstLine="420" w:firstLineChars="20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(1)</w:t>
      </w:r>
      <w:r>
        <w:rPr>
          <w:color w:val="333333"/>
          <w:sz w:val="21"/>
          <w:szCs w:val="21"/>
        </w:rPr>
        <w:t>考试形式：闭卷（满分 120 分）</w:t>
      </w:r>
    </w:p>
    <w:p>
      <w:pPr>
        <w:pStyle w:val="2"/>
        <w:shd w:val="clear" w:color="auto" w:fill="FFFFFF"/>
        <w:spacing w:before="0" w:beforeAutospacing="0" w:after="0" w:afterAutospacing="0" w:line="420" w:lineRule="atLeast"/>
        <w:ind w:firstLine="840" w:firstLineChars="40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考试时不得使用词典及其它工具书，必须使用黑色水笔书写。</w:t>
      </w:r>
    </w:p>
    <w:p>
      <w:pPr>
        <w:pStyle w:val="2"/>
        <w:shd w:val="clear" w:color="auto" w:fill="FFFFFF"/>
        <w:spacing w:before="0" w:beforeAutospacing="0" w:after="0" w:afterAutospacing="0" w:line="420" w:lineRule="atLeast"/>
        <w:ind w:firstLine="420" w:firstLineChars="20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(2)</w:t>
      </w:r>
      <w:r>
        <w:rPr>
          <w:color w:val="333333"/>
          <w:sz w:val="21"/>
          <w:szCs w:val="21"/>
        </w:rPr>
        <w:t>考试时间：1</w:t>
      </w:r>
      <w:r>
        <w:rPr>
          <w:rFonts w:hint="eastAsia"/>
          <w:color w:val="333333"/>
          <w:sz w:val="21"/>
          <w:szCs w:val="21"/>
          <w:lang w:val="en-US" w:eastAsia="zh-CN"/>
        </w:rPr>
        <w:t>2</w:t>
      </w:r>
      <w:bookmarkStart w:id="6" w:name="_GoBack"/>
      <w:bookmarkEnd w:id="6"/>
      <w:r>
        <w:rPr>
          <w:color w:val="333333"/>
          <w:sz w:val="21"/>
          <w:szCs w:val="21"/>
        </w:rPr>
        <w:t xml:space="preserve">0 分钟 </w:t>
      </w:r>
    </w:p>
    <w:p>
      <w:pPr>
        <w:pStyle w:val="2"/>
        <w:shd w:val="clear" w:color="auto" w:fill="FFFFFF"/>
        <w:spacing w:before="0" w:beforeAutospacing="0" w:after="0" w:afterAutospacing="0" w:line="420" w:lineRule="atLeast"/>
        <w:ind w:firstLine="420" w:firstLineChars="20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(3)</w:t>
      </w:r>
      <w:r>
        <w:rPr>
          <w:color w:val="333333"/>
          <w:sz w:val="21"/>
          <w:szCs w:val="21"/>
        </w:rPr>
        <w:t>考试题型：</w:t>
      </w:r>
    </w:p>
    <w:p>
      <w:pPr>
        <w:pStyle w:val="2"/>
        <w:shd w:val="clear" w:color="auto" w:fill="FFFFFF"/>
        <w:spacing w:before="0" w:beforeAutospacing="0" w:after="0" w:afterAutospacing="0" w:line="420" w:lineRule="atLeast"/>
        <w:ind w:firstLine="420" w:firstLineChars="20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本考试</w:t>
      </w:r>
      <w:r>
        <w:rPr>
          <w:rFonts w:hint="eastAsia"/>
          <w:color w:val="333333"/>
          <w:sz w:val="21"/>
          <w:szCs w:val="21"/>
        </w:rPr>
        <w:t>题型涵盖</w:t>
      </w:r>
      <w:r>
        <w:rPr>
          <w:color w:val="333333"/>
          <w:sz w:val="21"/>
          <w:szCs w:val="21"/>
        </w:rPr>
        <w:t>六部分，包括</w:t>
      </w:r>
      <w:r>
        <w:rPr>
          <w:rFonts w:hint="eastAsia"/>
          <w:color w:val="333333"/>
          <w:sz w:val="21"/>
          <w:szCs w:val="21"/>
        </w:rPr>
        <w:t>文字与</w:t>
      </w:r>
      <w:r>
        <w:rPr>
          <w:color w:val="333333"/>
          <w:sz w:val="21"/>
          <w:szCs w:val="21"/>
        </w:rPr>
        <w:t>词汇、</w:t>
      </w:r>
      <w:r>
        <w:rPr>
          <w:rFonts w:hint="eastAsia"/>
          <w:color w:val="333333"/>
          <w:sz w:val="21"/>
          <w:szCs w:val="21"/>
        </w:rPr>
        <w:t>语法、</w:t>
      </w:r>
      <w:r>
        <w:rPr>
          <w:color w:val="333333"/>
          <w:sz w:val="21"/>
          <w:szCs w:val="21"/>
        </w:rPr>
        <w:t>阅读理解、</w:t>
      </w:r>
      <w:r>
        <w:rPr>
          <w:rFonts w:hint="eastAsia"/>
          <w:color w:val="333333"/>
          <w:sz w:val="21"/>
          <w:szCs w:val="21"/>
        </w:rPr>
        <w:t>汉译日、日译汉</w:t>
      </w:r>
      <w:r>
        <w:rPr>
          <w:color w:val="333333"/>
          <w:sz w:val="21"/>
          <w:szCs w:val="21"/>
        </w:rPr>
        <w:t>、</w:t>
      </w:r>
      <w:r>
        <w:rPr>
          <w:rFonts w:hint="eastAsia"/>
          <w:color w:val="333333"/>
          <w:sz w:val="21"/>
          <w:szCs w:val="21"/>
        </w:rPr>
        <w:t>作文。</w:t>
      </w:r>
    </w:p>
    <w:p>
      <w:pPr>
        <w:pStyle w:val="2"/>
        <w:shd w:val="clear" w:color="auto" w:fill="FFFFFF"/>
        <w:spacing w:before="0" w:beforeAutospacing="0" w:after="0" w:afterAutospacing="0" w:line="420" w:lineRule="atLeast"/>
        <w:ind w:firstLine="420" w:firstLineChars="200"/>
        <w:rPr>
          <w:color w:val="333333"/>
          <w:sz w:val="21"/>
          <w:szCs w:val="21"/>
        </w:rPr>
      </w:pPr>
    </w:p>
    <w:p>
      <w:pPr>
        <w:pStyle w:val="2"/>
        <w:shd w:val="clear" w:color="auto" w:fill="FFFFFF"/>
        <w:spacing w:before="0" w:beforeAutospacing="0" w:after="0" w:afterAutospacing="0" w:line="420" w:lineRule="atLeast"/>
        <w:ind w:firstLine="420" w:firstLineChars="20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(4)卷面分数构成</w:t>
      </w:r>
    </w:p>
    <w:p>
      <w:pPr>
        <w:pStyle w:val="2"/>
        <w:shd w:val="clear" w:color="auto" w:fill="FFFFFF"/>
        <w:spacing w:before="0" w:beforeAutospacing="0" w:after="0" w:afterAutospacing="0" w:line="420" w:lineRule="atLeast"/>
        <w:ind w:firstLine="420" w:firstLineChars="200"/>
        <w:rPr>
          <w:color w:val="333333"/>
          <w:sz w:val="21"/>
          <w:szCs w:val="21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634"/>
        <w:gridCol w:w="1618"/>
        <w:gridCol w:w="2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题型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题量</w:t>
            </w:r>
          </w:p>
        </w:tc>
        <w:tc>
          <w:tcPr>
            <w:tcW w:w="24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文字与词汇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20</w:t>
            </w:r>
          </w:p>
        </w:tc>
        <w:tc>
          <w:tcPr>
            <w:tcW w:w="24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II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语法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30</w:t>
            </w:r>
          </w:p>
        </w:tc>
        <w:tc>
          <w:tcPr>
            <w:tcW w:w="24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30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III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阅读理解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40</w:t>
            </w:r>
          </w:p>
        </w:tc>
        <w:tc>
          <w:tcPr>
            <w:tcW w:w="24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40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IV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汉译日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24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V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日译汉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24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VI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作文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24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合计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4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120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分</w:t>
            </w:r>
          </w:p>
        </w:tc>
      </w:tr>
    </w:tbl>
    <w:p>
      <w:pPr>
        <w:ind w:firstLine="480"/>
        <w:rPr>
          <w:rFonts w:ascii="Times New Roman" w:hAnsi="Times New Roman" w:eastAsia="宋体" w:cs="Times New Roman"/>
          <w:sz w:val="24"/>
          <w:szCs w:val="20"/>
        </w:rPr>
      </w:pPr>
      <w:r>
        <w:rPr>
          <w:rFonts w:hint="eastAsia" w:ascii="Times New Roman" w:hAnsi="Times New Roman" w:eastAsia="宋体" w:cs="Times New Roman"/>
          <w:sz w:val="24"/>
          <w:szCs w:val="20"/>
        </w:rPr>
        <w:t xml:space="preserve">      </w:t>
      </w:r>
    </w:p>
    <w:p>
      <w:pPr>
        <w:jc w:val="left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四、考试书目</w:t>
      </w:r>
    </w:p>
    <w:p>
      <w:pPr>
        <w:spacing w:line="480" w:lineRule="auto"/>
        <w:ind w:firstLine="210" w:firstLineChars="100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(1)《新编日语》（重排本） 周平 陈小芬 编著 第</w:t>
      </w:r>
      <w:r>
        <w:rPr>
          <w:rFonts w:ascii="宋体" w:hAnsi="宋体" w:eastAsia="宋体" w:cs="宋体"/>
          <w:color w:val="333333"/>
          <w:kern w:val="0"/>
          <w:szCs w:val="21"/>
        </w:rPr>
        <w:t>3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-4册，上海外语教育出版社，201</w:t>
      </w:r>
      <w:r>
        <w:rPr>
          <w:rFonts w:ascii="宋体" w:hAnsi="宋体" w:eastAsia="宋体" w:cs="宋体"/>
          <w:color w:val="333333"/>
          <w:kern w:val="0"/>
          <w:szCs w:val="21"/>
        </w:rPr>
        <w:t>7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版</w:t>
      </w:r>
    </w:p>
    <w:p>
      <w:pPr>
        <w:spacing w:line="480" w:lineRule="auto"/>
        <w:ind w:firstLine="225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(</w:t>
      </w:r>
      <w:r>
        <w:rPr>
          <w:rFonts w:ascii="宋体" w:hAnsi="宋体" w:eastAsia="宋体" w:cs="宋体"/>
          <w:color w:val="333333"/>
          <w:kern w:val="0"/>
          <w:szCs w:val="21"/>
        </w:rPr>
        <w:t>2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) 近5年日本语能力测试</w:t>
      </w:r>
      <w:r>
        <w:rPr>
          <w:rFonts w:ascii="宋体" w:hAnsi="宋体" w:eastAsia="宋体" w:cs="宋体"/>
          <w:color w:val="333333"/>
          <w:kern w:val="0"/>
          <w:szCs w:val="21"/>
        </w:rPr>
        <w:t>(JLPT The Japanese-Language Proficiency Test)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N2考试真题。</w:t>
      </w:r>
    </w:p>
    <w:p>
      <w:pPr>
        <w:pStyle w:val="2"/>
        <w:shd w:val="clear" w:color="auto" w:fill="FFFFFF"/>
        <w:spacing w:before="0" w:beforeAutospacing="0" w:after="0" w:afterAutospacing="0" w:line="420" w:lineRule="atLeast"/>
        <w:ind w:firstLine="420"/>
        <w:rPr>
          <w:color w:val="333333"/>
          <w:sz w:val="21"/>
          <w:szCs w:val="21"/>
        </w:rPr>
      </w:pPr>
    </w:p>
    <w:p>
      <w:pPr>
        <w:pStyle w:val="2"/>
        <w:shd w:val="clear" w:color="auto" w:fill="FFFFFF"/>
        <w:spacing w:before="0" w:beforeAutospacing="0" w:after="0" w:afterAutospacing="0" w:line="420" w:lineRule="atLeast"/>
        <w:ind w:firstLine="420"/>
        <w:rPr>
          <w:color w:val="333333"/>
          <w:sz w:val="21"/>
          <w:szCs w:val="21"/>
        </w:rPr>
      </w:pPr>
    </w:p>
    <w:p>
      <w:pPr>
        <w:pStyle w:val="2"/>
        <w:shd w:val="clear" w:color="auto" w:fill="FFFFFF"/>
        <w:spacing w:before="0" w:beforeAutospacing="0" w:after="0" w:afterAutospacing="0" w:line="420" w:lineRule="atLeast"/>
        <w:ind w:firstLine="420"/>
        <w:rPr>
          <w:color w:val="333333"/>
          <w:sz w:val="21"/>
          <w:szCs w:val="21"/>
        </w:rPr>
      </w:pPr>
    </w:p>
    <w:p>
      <w:pPr>
        <w:pStyle w:val="2"/>
        <w:shd w:val="clear" w:color="auto" w:fill="FFFFFF"/>
        <w:spacing w:before="0" w:beforeAutospacing="0" w:after="0" w:afterAutospacing="0" w:line="420" w:lineRule="atLeast"/>
        <w:ind w:firstLine="420"/>
        <w:rPr>
          <w:color w:val="333333"/>
          <w:sz w:val="21"/>
          <w:szCs w:val="21"/>
        </w:rPr>
      </w:pPr>
    </w:p>
    <w:p>
      <w:pPr>
        <w:pStyle w:val="2"/>
        <w:shd w:val="clear" w:color="auto" w:fill="FFFFFF"/>
        <w:spacing w:before="0" w:beforeAutospacing="0" w:after="0" w:afterAutospacing="0" w:line="420" w:lineRule="atLeast"/>
        <w:ind w:firstLine="420"/>
        <w:rPr>
          <w:color w:val="333333"/>
          <w:sz w:val="21"/>
          <w:szCs w:val="21"/>
        </w:rPr>
      </w:pPr>
    </w:p>
    <w:p>
      <w:pPr>
        <w:pStyle w:val="2"/>
        <w:shd w:val="clear" w:color="auto" w:fill="FFFFFF"/>
        <w:spacing w:before="0" w:beforeAutospacing="0" w:after="0" w:afterAutospacing="0" w:line="420" w:lineRule="atLeast"/>
        <w:ind w:firstLine="420"/>
        <w:rPr>
          <w:color w:val="333333"/>
          <w:sz w:val="21"/>
          <w:szCs w:val="21"/>
        </w:rPr>
      </w:pPr>
    </w:p>
    <w:p>
      <w:pPr>
        <w:pStyle w:val="2"/>
        <w:shd w:val="clear" w:color="auto" w:fill="FFFFFF"/>
        <w:spacing w:before="0" w:beforeAutospacing="0" w:after="0" w:afterAutospacing="0" w:line="420" w:lineRule="atLeast"/>
        <w:ind w:firstLine="420"/>
        <w:rPr>
          <w:color w:val="333333"/>
          <w:sz w:val="21"/>
          <w:szCs w:val="21"/>
        </w:rPr>
      </w:pPr>
    </w:p>
    <w:p>
      <w:pPr>
        <w:pStyle w:val="2"/>
        <w:shd w:val="clear" w:color="auto" w:fill="FFFFFF"/>
        <w:spacing w:before="0" w:beforeAutospacing="0" w:after="0" w:afterAutospacing="0" w:line="420" w:lineRule="atLeast"/>
        <w:ind w:firstLine="420"/>
        <w:rPr>
          <w:color w:val="333333"/>
          <w:sz w:val="21"/>
          <w:szCs w:val="21"/>
        </w:rPr>
      </w:pPr>
    </w:p>
    <w:p>
      <w:pPr>
        <w:pStyle w:val="2"/>
        <w:shd w:val="clear" w:color="auto" w:fill="FFFFFF"/>
        <w:spacing w:before="0" w:beforeAutospacing="0" w:after="0" w:afterAutospacing="0" w:line="420" w:lineRule="atLeast"/>
        <w:ind w:firstLine="420"/>
        <w:rPr>
          <w:color w:val="333333"/>
          <w:sz w:val="21"/>
          <w:szCs w:val="21"/>
        </w:rPr>
      </w:pPr>
    </w:p>
    <w:p>
      <w:pPr>
        <w:spacing w:line="360" w:lineRule="auto"/>
        <w:jc w:val="left"/>
        <w:rPr>
          <w:rFonts w:ascii="宋体" w:hAnsi="宋体" w:eastAsia="宋体"/>
          <w:szCs w:val="21"/>
        </w:rPr>
      </w:pPr>
    </w:p>
    <w:sectPr>
      <w:pgSz w:w="11906" w:h="16838"/>
      <w:pgMar w:top="1418" w:right="1418" w:bottom="107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B7"/>
    <w:rsid w:val="00175E68"/>
    <w:rsid w:val="00406FC2"/>
    <w:rsid w:val="004460CD"/>
    <w:rsid w:val="004A4A89"/>
    <w:rsid w:val="006E0B8D"/>
    <w:rsid w:val="00737C2C"/>
    <w:rsid w:val="007402B7"/>
    <w:rsid w:val="00767756"/>
    <w:rsid w:val="00AA029B"/>
    <w:rsid w:val="00C56BF5"/>
    <w:rsid w:val="00D31934"/>
    <w:rsid w:val="00DC16CA"/>
    <w:rsid w:val="00DE0B99"/>
    <w:rsid w:val="00FD15BC"/>
    <w:rsid w:val="00FE48FA"/>
    <w:rsid w:val="23CF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133</Words>
  <Characters>761</Characters>
  <Lines>6</Lines>
  <Paragraphs>1</Paragraphs>
  <TotalTime>0</TotalTime>
  <ScaleCrop>false</ScaleCrop>
  <LinksUpToDate>false</LinksUpToDate>
  <CharactersWithSpaces>893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2020-11-11T07:30:00Z</dcterms:created>
  <dc:creator>lenovo</dc:creator>
  <cp:lastModifiedBy>sandau</cp:lastModifiedBy>
  <dcterms:modified xsi:type="dcterms:W3CDTF">2021-01-05T05:24:52Z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