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34AEB" w14:textId="77777777" w:rsidR="002C6DB2" w:rsidRDefault="002C6DB2" w:rsidP="002C6DB2">
      <w:pPr>
        <w:spacing w:line="360" w:lineRule="auto"/>
        <w:jc w:val="center"/>
        <w:rPr>
          <w:rFonts w:ascii="黑体" w:eastAsia="黑体" w:hAnsi="黑体"/>
          <w:sz w:val="36"/>
        </w:rPr>
      </w:pPr>
      <w:r>
        <w:rPr>
          <w:rFonts w:ascii="黑体" w:eastAsia="黑体" w:hAnsi="黑体" w:hint="eastAsia"/>
          <w:sz w:val="36"/>
        </w:rPr>
        <w:t>河北省普通高校专科接本科教育考试</w:t>
      </w:r>
    </w:p>
    <w:p w14:paraId="20CDF828" w14:textId="77777777" w:rsidR="002C6DB2" w:rsidRDefault="002C6DB2" w:rsidP="002C6DB2">
      <w:pPr>
        <w:spacing w:line="360" w:lineRule="auto"/>
        <w:jc w:val="center"/>
        <w:rPr>
          <w:rFonts w:ascii="黑体" w:eastAsia="黑体" w:hAnsi="黑体"/>
          <w:sz w:val="36"/>
        </w:rPr>
      </w:pPr>
      <w:r>
        <w:rPr>
          <w:rFonts w:ascii="黑体" w:eastAsia="黑体" w:hAnsi="黑体" w:hint="eastAsia"/>
          <w:sz w:val="36"/>
        </w:rPr>
        <w:t>人力资源管理专业考试说明</w:t>
      </w:r>
    </w:p>
    <w:p w14:paraId="18B5E7C2" w14:textId="77777777" w:rsidR="002C6DB2" w:rsidRDefault="002C6DB2" w:rsidP="002C6DB2">
      <w:pPr>
        <w:widowControl/>
        <w:spacing w:line="560" w:lineRule="exact"/>
        <w:jc w:val="center"/>
        <w:rPr>
          <w:rFonts w:ascii="楷体" w:eastAsia="楷体" w:hAnsi="楷体" w:cs="楷体"/>
          <w:b/>
          <w:color w:val="000000"/>
          <w:kern w:val="0"/>
          <w:sz w:val="32"/>
          <w:szCs w:val="32"/>
        </w:rPr>
      </w:pPr>
    </w:p>
    <w:p w14:paraId="1588AD0F" w14:textId="77777777" w:rsidR="002C6DB2" w:rsidRDefault="002C6DB2" w:rsidP="002C6DB2">
      <w:pPr>
        <w:widowControl/>
        <w:spacing w:line="360" w:lineRule="auto"/>
        <w:jc w:val="center"/>
        <w:rPr>
          <w:rFonts w:ascii="楷体" w:eastAsia="楷体" w:hAnsi="楷体" w:cs="Times New Roman"/>
          <w:b/>
          <w:bCs/>
          <w:kern w:val="0"/>
          <w:sz w:val="32"/>
          <w:szCs w:val="32"/>
        </w:rPr>
      </w:pPr>
      <w:r>
        <w:rPr>
          <w:rFonts w:ascii="楷体" w:eastAsia="楷体" w:hAnsi="楷体" w:cs="Times New Roman" w:hint="eastAsia"/>
          <w:b/>
          <w:bCs/>
          <w:kern w:val="0"/>
          <w:sz w:val="32"/>
          <w:szCs w:val="32"/>
        </w:rPr>
        <w:t>第一部分</w:t>
      </w:r>
      <w:r>
        <w:rPr>
          <w:rFonts w:ascii="楷体" w:eastAsia="楷体" w:hAnsi="楷体" w:cs="Times New Roman"/>
          <w:b/>
          <w:bCs/>
          <w:kern w:val="0"/>
          <w:sz w:val="32"/>
          <w:szCs w:val="32"/>
        </w:rPr>
        <w:t>：管理学原理</w:t>
      </w:r>
    </w:p>
    <w:p w14:paraId="3763D90A" w14:textId="77777777" w:rsidR="002C6DB2" w:rsidRDefault="002C6DB2" w:rsidP="002C6DB2">
      <w:pPr>
        <w:widowControl/>
        <w:spacing w:line="360" w:lineRule="auto"/>
        <w:jc w:val="center"/>
        <w:rPr>
          <w:rFonts w:asciiTheme="minorEastAsia" w:hAnsiTheme="minorEastAsia" w:cs="Times New Roman"/>
          <w:b/>
          <w:bCs/>
          <w:kern w:val="0"/>
          <w:sz w:val="32"/>
          <w:szCs w:val="32"/>
        </w:rPr>
      </w:pPr>
      <w:r>
        <w:rPr>
          <w:rFonts w:asciiTheme="minorEastAsia" w:hAnsiTheme="minorEastAsia" w:cs="Times New Roman"/>
          <w:b/>
          <w:bCs/>
          <w:kern w:val="0"/>
          <w:sz w:val="32"/>
          <w:szCs w:val="32"/>
        </w:rPr>
        <w:t>I.课程简介</w:t>
      </w:r>
    </w:p>
    <w:p w14:paraId="4030BF4E" w14:textId="77777777" w:rsidR="002C6DB2" w:rsidRDefault="002C6DB2" w:rsidP="002C6DB2">
      <w:pPr>
        <w:widowControl/>
        <w:spacing w:line="360" w:lineRule="auto"/>
        <w:ind w:firstLineChars="200" w:firstLine="420"/>
        <w:rPr>
          <w:rFonts w:ascii="黑体" w:eastAsia="黑体" w:hAnsi="黑体" w:cs="Times New Roman"/>
          <w:kern w:val="0"/>
          <w:szCs w:val="21"/>
        </w:rPr>
      </w:pPr>
      <w:r>
        <w:rPr>
          <w:rFonts w:ascii="黑体" w:eastAsia="黑体" w:hAnsi="黑体" w:cs="Times New Roman" w:hint="eastAsia"/>
          <w:kern w:val="0"/>
          <w:szCs w:val="21"/>
        </w:rPr>
        <w:t>一、内容概述与要求</w:t>
      </w:r>
    </w:p>
    <w:p w14:paraId="2927D978"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管理学原理》考试是针对经济管理类专科生接本科而设置的入学考试科目。参加《管理学原理》科目考试的学生应该正确理解管理的概念，掌握管理的普遍规律、基本原理和一般方法，并能综合运用于对实际问题的分析，初步具有解决一般管理问题的能力和综合管理素质。</w:t>
      </w:r>
    </w:p>
    <w:p w14:paraId="78CEAB07" w14:textId="77777777" w:rsidR="002C6DB2" w:rsidRDefault="002C6DB2" w:rsidP="002C6DB2">
      <w:pPr>
        <w:widowControl/>
        <w:spacing w:line="360" w:lineRule="auto"/>
        <w:ind w:firstLineChars="200" w:firstLine="420"/>
        <w:rPr>
          <w:rFonts w:ascii="黑体" w:eastAsia="黑体" w:hAnsi="黑体" w:cs="Times New Roman"/>
          <w:kern w:val="0"/>
          <w:szCs w:val="21"/>
        </w:rPr>
      </w:pPr>
      <w:r>
        <w:rPr>
          <w:rFonts w:ascii="黑体" w:eastAsia="黑体" w:hAnsi="黑体" w:cs="Times New Roman" w:hint="eastAsia"/>
          <w:kern w:val="0"/>
          <w:szCs w:val="21"/>
        </w:rPr>
        <w:t xml:space="preserve">二、考试形式与试卷结构 </w:t>
      </w:r>
    </w:p>
    <w:p w14:paraId="2B8434F7"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考试采用闭卷、笔试形式，全卷满分150分，考试时间为75分钟。</w:t>
      </w:r>
    </w:p>
    <w:p w14:paraId="09F0A04E"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试卷题型包括名词解释、选择题、判断题、简答题和案例分析题，其中选择题为单选题，只需要在四个选项中选择出一个正确的选项即可；案例分析题需要运用正确理论深入分析资料内容。</w:t>
      </w:r>
    </w:p>
    <w:p w14:paraId="6F428921" w14:textId="77777777" w:rsidR="002C6DB2" w:rsidRDefault="002C6DB2" w:rsidP="002C6DB2">
      <w:pPr>
        <w:widowControl/>
        <w:spacing w:line="360" w:lineRule="auto"/>
        <w:ind w:firstLine="420"/>
        <w:rPr>
          <w:rFonts w:ascii="黑体" w:eastAsia="黑体" w:hAnsi="黑体" w:cs="Times New Roman"/>
          <w:kern w:val="0"/>
          <w:szCs w:val="21"/>
        </w:rPr>
      </w:pPr>
    </w:p>
    <w:p w14:paraId="6693AB0D" w14:textId="77777777" w:rsidR="002C6DB2" w:rsidRDefault="002C6DB2" w:rsidP="002C6DB2">
      <w:pPr>
        <w:widowControl/>
        <w:spacing w:line="360" w:lineRule="auto"/>
        <w:jc w:val="center"/>
        <w:rPr>
          <w:rFonts w:asciiTheme="minorEastAsia" w:hAnsiTheme="minorEastAsia" w:cs="Times New Roman"/>
          <w:b/>
          <w:bCs/>
          <w:kern w:val="0"/>
          <w:sz w:val="32"/>
          <w:szCs w:val="32"/>
        </w:rPr>
      </w:pPr>
      <w:r>
        <w:rPr>
          <w:rFonts w:asciiTheme="minorEastAsia" w:hAnsiTheme="minorEastAsia" w:cs="Times New Roman"/>
          <w:b/>
          <w:bCs/>
          <w:kern w:val="0"/>
          <w:sz w:val="32"/>
          <w:szCs w:val="32"/>
        </w:rPr>
        <w:t>II.知识要点与考核要求</w:t>
      </w:r>
    </w:p>
    <w:p w14:paraId="4A15F980" w14:textId="77777777" w:rsidR="002C6DB2" w:rsidRDefault="002C6DB2" w:rsidP="002C6DB2">
      <w:pPr>
        <w:widowControl/>
        <w:spacing w:line="360" w:lineRule="auto"/>
        <w:ind w:firstLineChars="200" w:firstLine="420"/>
        <w:rPr>
          <w:rFonts w:ascii="黑体" w:eastAsia="黑体" w:hAnsi="黑体" w:cs="Times New Roman"/>
          <w:kern w:val="0"/>
          <w:szCs w:val="21"/>
        </w:rPr>
      </w:pPr>
      <w:r>
        <w:rPr>
          <w:rFonts w:ascii="黑体" w:eastAsia="黑体" w:hAnsi="黑体" w:cs="Times New Roman" w:hint="eastAsia"/>
          <w:kern w:val="0"/>
          <w:szCs w:val="21"/>
        </w:rPr>
        <w:t>一、管理及管理学概述</w:t>
      </w:r>
    </w:p>
    <w:p w14:paraId="48116CEE"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（一）知识范围</w:t>
      </w:r>
    </w:p>
    <w:p w14:paraId="5F8CC099"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1.管理概念</w:t>
      </w:r>
    </w:p>
    <w:p w14:paraId="35C59B21"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2.管理的性质</w:t>
      </w:r>
    </w:p>
    <w:p w14:paraId="78DD09E4"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3.管理者角色与技能</w:t>
      </w:r>
    </w:p>
    <w:p w14:paraId="52D165EA"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4.管理职能</w:t>
      </w:r>
    </w:p>
    <w:p w14:paraId="463FA609"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（二）考核要求</w:t>
      </w:r>
    </w:p>
    <w:p w14:paraId="12D193EB"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1.识记管理的概念，管理二重性的含义，管理角色与技能及管理职能。</w:t>
      </w:r>
    </w:p>
    <w:p w14:paraId="0D246063"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2.领会管理概念的多种表述，管理学的特征。</w:t>
      </w:r>
    </w:p>
    <w:p w14:paraId="47926A6A"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3.理论联系实际说明管理的重要性。</w:t>
      </w:r>
    </w:p>
    <w:p w14:paraId="5709440A" w14:textId="77777777" w:rsidR="002C6DB2" w:rsidRDefault="002C6DB2" w:rsidP="002C6DB2">
      <w:pPr>
        <w:widowControl/>
        <w:spacing w:line="360" w:lineRule="auto"/>
        <w:ind w:firstLineChars="200" w:firstLine="420"/>
        <w:rPr>
          <w:rFonts w:ascii="黑体" w:eastAsia="黑体" w:hAnsi="黑体" w:cs="Times New Roman"/>
          <w:kern w:val="0"/>
          <w:szCs w:val="21"/>
        </w:rPr>
      </w:pPr>
      <w:r>
        <w:rPr>
          <w:rFonts w:ascii="黑体" w:eastAsia="黑体" w:hAnsi="黑体" w:cs="Times New Roman" w:hint="eastAsia"/>
          <w:kern w:val="0"/>
          <w:szCs w:val="21"/>
        </w:rPr>
        <w:t>二、管理思想的演进</w:t>
      </w:r>
    </w:p>
    <w:p w14:paraId="1984242E"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lastRenderedPageBreak/>
        <w:t>（一）知识范围</w:t>
      </w:r>
    </w:p>
    <w:p w14:paraId="7D6CA571"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1.中国管理思想的形成与发展</w:t>
      </w:r>
    </w:p>
    <w:p w14:paraId="4C13CAC0"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2.西方早期管理思想的形成</w:t>
      </w:r>
    </w:p>
    <w:p w14:paraId="2E55F467"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3.西方的古典管理理论</w:t>
      </w:r>
    </w:p>
    <w:p w14:paraId="328DE64A"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4.西方的行为科学理论</w:t>
      </w:r>
    </w:p>
    <w:p w14:paraId="08C87AAE"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5.现代管理思想的新发展</w:t>
      </w:r>
    </w:p>
    <w:p w14:paraId="0E1717DE"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（二）考核要求</w:t>
      </w:r>
    </w:p>
    <w:p w14:paraId="26FB4B09"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1.识记泰罗的科学管理理论的要点，梅奥的霍桑试验（人际关系学说）的主要内容。</w:t>
      </w:r>
    </w:p>
    <w:p w14:paraId="117A5244"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2.领会中国古代管理思想及评价，法约尔的一般管理理论要点，韦伯的行政组织理论要点，现代管理思想的发展趋势。</w:t>
      </w:r>
    </w:p>
    <w:p w14:paraId="1CB2C4CF"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3.应用古典管理理论在现代管理中的运用，行为科学理论在现代管理中的运用。</w:t>
      </w:r>
    </w:p>
    <w:p w14:paraId="11350554" w14:textId="77777777" w:rsidR="002C6DB2" w:rsidRDefault="002C6DB2" w:rsidP="002C6DB2">
      <w:pPr>
        <w:widowControl/>
        <w:spacing w:line="360" w:lineRule="auto"/>
        <w:ind w:firstLineChars="200" w:firstLine="420"/>
        <w:rPr>
          <w:rFonts w:ascii="黑体" w:eastAsia="黑体" w:hAnsi="黑体" w:cs="Times New Roman"/>
          <w:kern w:val="0"/>
          <w:szCs w:val="21"/>
        </w:rPr>
      </w:pPr>
      <w:r>
        <w:rPr>
          <w:rFonts w:ascii="黑体" w:eastAsia="黑体" w:hAnsi="黑体" w:cs="Times New Roman" w:hint="eastAsia"/>
          <w:kern w:val="0"/>
          <w:szCs w:val="21"/>
        </w:rPr>
        <w:t>三、管理原理及管理方法</w:t>
      </w:r>
    </w:p>
    <w:p w14:paraId="3A1A2FF9"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（一）知识范围</w:t>
      </w:r>
    </w:p>
    <w:p w14:paraId="19AF2FBD"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1.原理与管理原理</w:t>
      </w:r>
    </w:p>
    <w:p w14:paraId="70C715B0"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2.管理方法</w:t>
      </w:r>
    </w:p>
    <w:p w14:paraId="2097EB57"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（二）考核要求</w:t>
      </w:r>
    </w:p>
    <w:p w14:paraId="7F2C1961"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1.领会管理原理概念，领会系统原理、人本原理、能级原理、封闭原理等，领会管理经济方法、法律方法、教育方法等。</w:t>
      </w:r>
    </w:p>
    <w:p w14:paraId="59D6A7F5"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2.应用管理原理和管理方法在管理中的应用。</w:t>
      </w:r>
    </w:p>
    <w:p w14:paraId="1AF63673" w14:textId="77777777" w:rsidR="002C6DB2" w:rsidRDefault="002C6DB2" w:rsidP="002C6DB2">
      <w:pPr>
        <w:widowControl/>
        <w:spacing w:line="360" w:lineRule="auto"/>
        <w:ind w:firstLineChars="200" w:firstLine="420"/>
        <w:rPr>
          <w:rFonts w:ascii="黑体" w:eastAsia="黑体" w:hAnsi="黑体" w:cs="Times New Roman"/>
          <w:kern w:val="0"/>
          <w:szCs w:val="21"/>
        </w:rPr>
      </w:pPr>
      <w:r>
        <w:rPr>
          <w:rFonts w:ascii="黑体" w:eastAsia="黑体" w:hAnsi="黑体" w:cs="Times New Roman" w:hint="eastAsia"/>
          <w:kern w:val="0"/>
          <w:szCs w:val="21"/>
        </w:rPr>
        <w:t>四、计划职能</w:t>
      </w:r>
    </w:p>
    <w:p w14:paraId="7293A873"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（一）知识范围</w:t>
      </w:r>
    </w:p>
    <w:p w14:paraId="25B23957"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1.计划的内涵</w:t>
      </w:r>
    </w:p>
    <w:p w14:paraId="414E984B"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2.计划的类型</w:t>
      </w:r>
    </w:p>
    <w:p w14:paraId="7F355F57"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3.计划编制程序</w:t>
      </w:r>
    </w:p>
    <w:p w14:paraId="3D97949A"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4.计划编制方法</w:t>
      </w:r>
    </w:p>
    <w:p w14:paraId="7B2CA57E"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5.目标及目标管理</w:t>
      </w:r>
    </w:p>
    <w:p w14:paraId="7AD5D2E6"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6.战略计划</w:t>
      </w:r>
    </w:p>
    <w:p w14:paraId="7808B2C5"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（二）考核要求</w:t>
      </w:r>
    </w:p>
    <w:p w14:paraId="00BF1B18"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1.识记：计划的概念，计划的类型，计划编制程序，目标管理的概念与特点。</w:t>
      </w:r>
    </w:p>
    <w:p w14:paraId="3E7F0E02"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2.领会：计划工作的特征，计划工作的作用，滚动计划法基本思想，战略计划分析方法。</w:t>
      </w:r>
    </w:p>
    <w:p w14:paraId="2B49359A"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lastRenderedPageBreak/>
        <w:t>3.应用：能够实际编制工作计划。</w:t>
      </w:r>
    </w:p>
    <w:p w14:paraId="329A0FD7" w14:textId="77777777" w:rsidR="002C6DB2" w:rsidRDefault="002C6DB2" w:rsidP="002C6DB2">
      <w:pPr>
        <w:widowControl/>
        <w:spacing w:line="360" w:lineRule="auto"/>
        <w:ind w:firstLineChars="200" w:firstLine="420"/>
        <w:rPr>
          <w:rFonts w:ascii="黑体" w:eastAsia="黑体" w:hAnsi="黑体" w:cs="Times New Roman"/>
          <w:kern w:val="0"/>
          <w:szCs w:val="21"/>
        </w:rPr>
      </w:pPr>
      <w:r>
        <w:rPr>
          <w:rFonts w:ascii="黑体" w:eastAsia="黑体" w:hAnsi="黑体" w:cs="Times New Roman" w:hint="eastAsia"/>
          <w:kern w:val="0"/>
          <w:szCs w:val="21"/>
        </w:rPr>
        <w:t>五、决策职能</w:t>
      </w:r>
    </w:p>
    <w:p w14:paraId="5B5E7C1A"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（一）知识范围</w:t>
      </w:r>
    </w:p>
    <w:p w14:paraId="52CBD8D8"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1.决策的内涵与类型</w:t>
      </w:r>
    </w:p>
    <w:p w14:paraId="714AC9C8"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2.决策的原则与影响因素</w:t>
      </w:r>
    </w:p>
    <w:p w14:paraId="5D2BEC66"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3.决策的程序</w:t>
      </w:r>
    </w:p>
    <w:p w14:paraId="7918F0E0"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4.决策的方法</w:t>
      </w:r>
    </w:p>
    <w:p w14:paraId="4CDDA9D3"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（二）考核要求</w:t>
      </w:r>
    </w:p>
    <w:p w14:paraId="6EC8E595"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1.识记：决策的概念，决策的类型，决策的过程，决策的方法。</w:t>
      </w:r>
    </w:p>
    <w:p w14:paraId="2C1C6E7B"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2.领会：决策的原则，决策的影响因素，决策理论。</w:t>
      </w:r>
    </w:p>
    <w:p w14:paraId="59C72725" w14:textId="77777777" w:rsidR="002C6DB2" w:rsidRDefault="002C6DB2" w:rsidP="002C6DB2">
      <w:pPr>
        <w:widowControl/>
        <w:spacing w:line="360" w:lineRule="auto"/>
        <w:ind w:firstLine="420"/>
        <w:rPr>
          <w:rFonts w:ascii="宋体" w:hAnsi="宋体" w:cs="Times New Roman"/>
          <w:color w:val="000000"/>
          <w:kern w:val="0"/>
          <w:sz w:val="18"/>
          <w:szCs w:val="18"/>
        </w:rPr>
      </w:pPr>
      <w:r>
        <w:rPr>
          <w:rFonts w:ascii="宋体" w:hAnsi="宋体" w:cs="Times New Roman" w:hint="eastAsia"/>
          <w:kern w:val="0"/>
          <w:szCs w:val="21"/>
        </w:rPr>
        <w:t>3.应用：能够使用决策树等方法计算现实决策问题。</w:t>
      </w:r>
    </w:p>
    <w:p w14:paraId="483594B3" w14:textId="77777777" w:rsidR="002C6DB2" w:rsidRDefault="002C6DB2" w:rsidP="002C6DB2">
      <w:pPr>
        <w:widowControl/>
        <w:spacing w:line="360" w:lineRule="auto"/>
        <w:ind w:firstLineChars="200" w:firstLine="420"/>
        <w:rPr>
          <w:rFonts w:ascii="黑体" w:eastAsia="黑体" w:hAnsi="黑体" w:cs="Times New Roman"/>
          <w:kern w:val="0"/>
          <w:szCs w:val="21"/>
        </w:rPr>
      </w:pPr>
      <w:r>
        <w:rPr>
          <w:rFonts w:ascii="黑体" w:eastAsia="黑体" w:hAnsi="黑体" w:cs="Times New Roman" w:hint="eastAsia"/>
          <w:kern w:val="0"/>
          <w:szCs w:val="21"/>
        </w:rPr>
        <w:t>六、组织职能</w:t>
      </w:r>
    </w:p>
    <w:p w14:paraId="4A968433"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（一）知识范围</w:t>
      </w:r>
    </w:p>
    <w:p w14:paraId="0B5A64F5"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1.组织与组织工作</w:t>
      </w:r>
    </w:p>
    <w:p w14:paraId="25DFC8F9"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2.组织设计的任务与原则</w:t>
      </w:r>
    </w:p>
    <w:p w14:paraId="152DB441"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3.组织设计的影响因素</w:t>
      </w:r>
    </w:p>
    <w:p w14:paraId="1568D325"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4.管理幅度与组织层次</w:t>
      </w:r>
    </w:p>
    <w:p w14:paraId="7178E863"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5.集权与分权</w:t>
      </w:r>
    </w:p>
    <w:p w14:paraId="467815C6"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6.直线与参谋</w:t>
      </w:r>
    </w:p>
    <w:p w14:paraId="07E837DB"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7.组织结构类型</w:t>
      </w:r>
    </w:p>
    <w:p w14:paraId="72B387C0"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（二）考核要求</w:t>
      </w:r>
    </w:p>
    <w:p w14:paraId="6C6BBD9E"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1.识记：组织的含义，组织设计的原则、组织设计的影响因素、管理幅度、组织层次，影响管理幅度的因素，影响集权与分权的主要因素，组织结构的各种类型及其优缺点。</w:t>
      </w:r>
    </w:p>
    <w:p w14:paraId="7C5653C0"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2.领会：组织设计的任务，职权、集权、分权的含义，直线职权、职能职权和参谋职权的含义。</w:t>
      </w:r>
    </w:p>
    <w:p w14:paraId="16D7E89C"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3.应用：分析组织（企业）的组织结构形式，能对各种不同类型组织结构的运行特点进行分析并提出这些结构形式的适用条件。</w:t>
      </w:r>
    </w:p>
    <w:p w14:paraId="740365E3" w14:textId="77777777" w:rsidR="002C6DB2" w:rsidRDefault="002C6DB2" w:rsidP="002C6DB2">
      <w:pPr>
        <w:widowControl/>
        <w:spacing w:line="360" w:lineRule="auto"/>
        <w:ind w:firstLineChars="200" w:firstLine="420"/>
        <w:rPr>
          <w:rFonts w:ascii="黑体" w:eastAsia="黑体" w:hAnsi="黑体" w:cs="Times New Roman"/>
          <w:kern w:val="0"/>
          <w:szCs w:val="21"/>
        </w:rPr>
      </w:pPr>
      <w:r>
        <w:rPr>
          <w:rFonts w:ascii="黑体" w:eastAsia="黑体" w:hAnsi="黑体" w:cs="Times New Roman" w:hint="eastAsia"/>
          <w:kern w:val="0"/>
          <w:szCs w:val="21"/>
        </w:rPr>
        <w:t>七、人员配备</w:t>
      </w:r>
    </w:p>
    <w:p w14:paraId="41689EAA"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（一）知识范围</w:t>
      </w:r>
    </w:p>
    <w:p w14:paraId="659BBA7E"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1.人员配备的任务与原则</w:t>
      </w:r>
    </w:p>
    <w:p w14:paraId="224E72B4"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lastRenderedPageBreak/>
        <w:t>2.人员的选聘</w:t>
      </w:r>
    </w:p>
    <w:p w14:paraId="369331B1"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3.人员的考评</w:t>
      </w:r>
    </w:p>
    <w:p w14:paraId="47E62605"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4.人员的培训</w:t>
      </w:r>
    </w:p>
    <w:p w14:paraId="634D7C09"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5.组织文化</w:t>
      </w:r>
    </w:p>
    <w:p w14:paraId="2E9C4687"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6.组织变革</w:t>
      </w:r>
    </w:p>
    <w:p w14:paraId="3C4A7A0A"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（二）考核要求</w:t>
      </w:r>
    </w:p>
    <w:p w14:paraId="1038B909"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1.识记：人员配备的含义，管理人员外部招聘和内部提升的优缺点，组织文化概念。</w:t>
      </w:r>
    </w:p>
    <w:p w14:paraId="6B1F5B38"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2.领会：人员配备的原则，考评的定义和作用，培训的目的与作用，组织文化建设，组织生命周期理论。</w:t>
      </w:r>
    </w:p>
    <w:p w14:paraId="2CFB6217"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3.应用：分析组织人员选聘、培训、考核等情况。</w:t>
      </w:r>
    </w:p>
    <w:p w14:paraId="42EED1D0" w14:textId="77777777" w:rsidR="002C6DB2" w:rsidRDefault="002C6DB2" w:rsidP="002C6DB2">
      <w:pPr>
        <w:widowControl/>
        <w:spacing w:line="360" w:lineRule="auto"/>
        <w:ind w:firstLineChars="200" w:firstLine="420"/>
        <w:rPr>
          <w:rFonts w:ascii="黑体" w:eastAsia="黑体" w:hAnsi="黑体" w:cs="Times New Roman"/>
          <w:kern w:val="0"/>
          <w:szCs w:val="21"/>
        </w:rPr>
      </w:pPr>
      <w:r>
        <w:rPr>
          <w:rFonts w:ascii="黑体" w:eastAsia="黑体" w:hAnsi="黑体" w:cs="Times New Roman" w:hint="eastAsia"/>
          <w:kern w:val="0"/>
          <w:szCs w:val="21"/>
        </w:rPr>
        <w:t>八、领导职能</w:t>
      </w:r>
    </w:p>
    <w:p w14:paraId="5EF40103"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（一）知识范围</w:t>
      </w:r>
    </w:p>
    <w:p w14:paraId="51D7B1DF"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1.领导概念及领导影响力</w:t>
      </w:r>
    </w:p>
    <w:p w14:paraId="5ACF936C"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2.领导风格与理论</w:t>
      </w:r>
    </w:p>
    <w:p w14:paraId="68578726"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3.领导艺术</w:t>
      </w:r>
    </w:p>
    <w:p w14:paraId="00E8B2BF"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（二）考核要求</w:t>
      </w:r>
    </w:p>
    <w:p w14:paraId="7A1DF91D"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1.识记：领导的含义，领导方格理论、费德勒权变理论。</w:t>
      </w:r>
    </w:p>
    <w:p w14:paraId="6AEAC26C"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2.领会：影响领导行为有效性的因素，领导者必备的要素，领导行为理论。</w:t>
      </w:r>
    </w:p>
    <w:p w14:paraId="4B319C66"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3.应用：分析组织的领导方式和领导艺术。</w:t>
      </w:r>
    </w:p>
    <w:p w14:paraId="4949D5F0" w14:textId="77777777" w:rsidR="002C6DB2" w:rsidRDefault="002C6DB2" w:rsidP="002C6DB2">
      <w:pPr>
        <w:widowControl/>
        <w:spacing w:line="360" w:lineRule="auto"/>
        <w:ind w:firstLineChars="200" w:firstLine="420"/>
        <w:rPr>
          <w:rFonts w:ascii="黑体" w:eastAsia="黑体" w:hAnsi="黑体" w:cs="Times New Roman"/>
          <w:kern w:val="0"/>
          <w:szCs w:val="21"/>
        </w:rPr>
      </w:pPr>
      <w:r>
        <w:rPr>
          <w:rFonts w:ascii="黑体" w:eastAsia="黑体" w:hAnsi="黑体" w:cs="Times New Roman" w:hint="eastAsia"/>
          <w:kern w:val="0"/>
          <w:szCs w:val="21"/>
        </w:rPr>
        <w:t>九、激励职能</w:t>
      </w:r>
    </w:p>
    <w:p w14:paraId="30A12CB5"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（一）知识范围</w:t>
      </w:r>
    </w:p>
    <w:p w14:paraId="323CF166"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1.激励概念及过程</w:t>
      </w:r>
    </w:p>
    <w:p w14:paraId="6705A121"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2.激励理论</w:t>
      </w:r>
    </w:p>
    <w:p w14:paraId="5E036F57"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3.激励的方法</w:t>
      </w:r>
    </w:p>
    <w:p w14:paraId="44D33C37"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（二）考核要求</w:t>
      </w:r>
    </w:p>
    <w:p w14:paraId="76B9DB20"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 xml:space="preserve">1.识记：激励的含义，激励的基本过程，需要层次理论、双因素理论、公平理论、期望理论、强化理论的主要论点。 </w:t>
      </w:r>
    </w:p>
    <w:p w14:paraId="53184FF6"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2.领会：对各种类型激励理论的评述，激励方法。</w:t>
      </w:r>
    </w:p>
    <w:p w14:paraId="66C07B96"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3.应用：运用激励理论分析现实问题。</w:t>
      </w:r>
    </w:p>
    <w:p w14:paraId="015226ED" w14:textId="77777777" w:rsidR="002C6DB2" w:rsidRDefault="002C6DB2" w:rsidP="002C6DB2">
      <w:pPr>
        <w:widowControl/>
        <w:spacing w:line="360" w:lineRule="auto"/>
        <w:ind w:firstLineChars="200" w:firstLine="420"/>
        <w:rPr>
          <w:rFonts w:ascii="黑体" w:eastAsia="黑体" w:hAnsi="黑体" w:cs="Times New Roman"/>
          <w:kern w:val="0"/>
          <w:szCs w:val="21"/>
        </w:rPr>
      </w:pPr>
      <w:r>
        <w:rPr>
          <w:rFonts w:ascii="黑体" w:eastAsia="黑体" w:hAnsi="黑体" w:cs="Times New Roman" w:hint="eastAsia"/>
          <w:kern w:val="0"/>
          <w:szCs w:val="21"/>
        </w:rPr>
        <w:t>十、沟通职能</w:t>
      </w:r>
    </w:p>
    <w:p w14:paraId="47AC081F"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lastRenderedPageBreak/>
        <w:t>（一）知识范围</w:t>
      </w:r>
    </w:p>
    <w:p w14:paraId="2DC065AE"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1.沟通的概念、沟通的过程及方式</w:t>
      </w:r>
    </w:p>
    <w:p w14:paraId="4909900A"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2.沟通的类型</w:t>
      </w:r>
    </w:p>
    <w:p w14:paraId="0EE7A295"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3.沟通障碍与有效沟通</w:t>
      </w:r>
    </w:p>
    <w:p w14:paraId="6754E486"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（二）考核要求</w:t>
      </w:r>
    </w:p>
    <w:p w14:paraId="3ECFE3F0"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1.识记：沟通的定义，沟通的过程，沟通的类型，沟通障碍与有效沟通。</w:t>
      </w:r>
    </w:p>
    <w:p w14:paraId="4868404F"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2.领会：沟通的作用。</w:t>
      </w:r>
    </w:p>
    <w:p w14:paraId="6277F389" w14:textId="77777777" w:rsidR="002C6DB2" w:rsidRDefault="002C6DB2" w:rsidP="002C6DB2">
      <w:pPr>
        <w:widowControl/>
        <w:spacing w:line="360" w:lineRule="auto"/>
        <w:ind w:firstLineChars="200" w:firstLine="420"/>
        <w:rPr>
          <w:rFonts w:ascii="黑体" w:eastAsia="黑体" w:hAnsi="黑体" w:cs="Times New Roman"/>
          <w:kern w:val="0"/>
          <w:szCs w:val="21"/>
        </w:rPr>
      </w:pPr>
      <w:r>
        <w:rPr>
          <w:rFonts w:ascii="黑体" w:eastAsia="黑体" w:hAnsi="黑体" w:cs="Times New Roman" w:hint="eastAsia"/>
          <w:kern w:val="0"/>
          <w:szCs w:val="21"/>
        </w:rPr>
        <w:t>十一、控制职能</w:t>
      </w:r>
    </w:p>
    <w:p w14:paraId="2EC6AAA2"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（一）知识范围</w:t>
      </w:r>
    </w:p>
    <w:p w14:paraId="168CD6DB"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1.控制的内涵与重要性</w:t>
      </w:r>
    </w:p>
    <w:p w14:paraId="341B4668"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2.控制原理</w:t>
      </w:r>
    </w:p>
    <w:p w14:paraId="1568DC20"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3.控制类型</w:t>
      </w:r>
    </w:p>
    <w:p w14:paraId="72D17104"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4.有效控制的原则</w:t>
      </w:r>
    </w:p>
    <w:p w14:paraId="67E9ABE6"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（二）考核要求</w:t>
      </w:r>
    </w:p>
    <w:p w14:paraId="0A7483BB"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1.识记：控制的含义，按照不同分类标准的控制类型，控制工作的步骤。</w:t>
      </w:r>
    </w:p>
    <w:p w14:paraId="32EE4300" w14:textId="77777777" w:rsidR="002C6DB2" w:rsidRDefault="002C6DB2" w:rsidP="002C6DB2">
      <w:pPr>
        <w:widowControl/>
        <w:spacing w:line="360" w:lineRule="auto"/>
        <w:ind w:firstLine="420"/>
        <w:rPr>
          <w:rFonts w:ascii="宋体" w:hAnsi="宋体" w:cs="Times New Roman"/>
          <w:kern w:val="0"/>
          <w:szCs w:val="21"/>
        </w:rPr>
      </w:pPr>
      <w:r>
        <w:rPr>
          <w:rFonts w:ascii="宋体" w:hAnsi="宋体" w:cs="Times New Roman" w:hint="eastAsia"/>
          <w:kern w:val="0"/>
          <w:szCs w:val="21"/>
        </w:rPr>
        <w:t>2.领会：控制的重要性，有效控制的原则。</w:t>
      </w:r>
    </w:p>
    <w:p w14:paraId="798D14F6" w14:textId="77777777" w:rsidR="002C6DB2" w:rsidRDefault="002C6DB2" w:rsidP="002C6DB2">
      <w:pPr>
        <w:widowControl/>
        <w:spacing w:line="360" w:lineRule="auto"/>
        <w:ind w:firstLine="420"/>
        <w:rPr>
          <w:rFonts w:ascii="Verdana" w:hAnsi="Verdana" w:cs="Times New Roman"/>
          <w:color w:val="000000"/>
          <w:kern w:val="0"/>
          <w:sz w:val="18"/>
          <w:szCs w:val="18"/>
        </w:rPr>
      </w:pPr>
    </w:p>
    <w:p w14:paraId="346A29E3" w14:textId="77777777" w:rsidR="002C6DB2" w:rsidRDefault="002C6DB2" w:rsidP="002C6DB2">
      <w:pPr>
        <w:widowControl/>
        <w:spacing w:line="360" w:lineRule="auto"/>
        <w:jc w:val="center"/>
        <w:rPr>
          <w:rFonts w:ascii="仿宋_GB2312" w:hAnsi="仿宋_GB2312" w:cs="Times New Roman"/>
          <w:b/>
          <w:bCs/>
          <w:kern w:val="0"/>
          <w:sz w:val="32"/>
          <w:szCs w:val="32"/>
        </w:rPr>
      </w:pPr>
    </w:p>
    <w:p w14:paraId="67D5C181" w14:textId="77777777" w:rsidR="002C6DB2" w:rsidRDefault="002C6DB2" w:rsidP="002C6DB2">
      <w:pPr>
        <w:widowControl/>
        <w:spacing w:line="360" w:lineRule="auto"/>
        <w:jc w:val="center"/>
        <w:rPr>
          <w:rFonts w:ascii="仿宋_GB2312" w:hAnsi="仿宋_GB2312" w:cs="Times New Roman"/>
          <w:b/>
          <w:bCs/>
          <w:kern w:val="0"/>
          <w:sz w:val="32"/>
          <w:szCs w:val="32"/>
        </w:rPr>
      </w:pPr>
    </w:p>
    <w:p w14:paraId="0E6D5C1D" w14:textId="77777777" w:rsidR="002C6DB2" w:rsidRDefault="002C6DB2" w:rsidP="002C6DB2">
      <w:pPr>
        <w:widowControl/>
        <w:spacing w:line="360" w:lineRule="auto"/>
        <w:jc w:val="center"/>
        <w:rPr>
          <w:rFonts w:ascii="仿宋_GB2312" w:hAnsi="仿宋_GB2312" w:cs="Times New Roman"/>
          <w:b/>
          <w:bCs/>
          <w:kern w:val="0"/>
          <w:sz w:val="32"/>
          <w:szCs w:val="32"/>
        </w:rPr>
      </w:pPr>
    </w:p>
    <w:p w14:paraId="14738DBE" w14:textId="77777777" w:rsidR="002C6DB2" w:rsidRDefault="002C6DB2" w:rsidP="002C6DB2">
      <w:pPr>
        <w:widowControl/>
        <w:spacing w:line="360" w:lineRule="auto"/>
        <w:jc w:val="center"/>
        <w:rPr>
          <w:rFonts w:ascii="仿宋_GB2312" w:hAnsi="仿宋_GB2312" w:cs="Times New Roman"/>
          <w:b/>
          <w:bCs/>
          <w:kern w:val="0"/>
          <w:sz w:val="32"/>
          <w:szCs w:val="32"/>
        </w:rPr>
      </w:pPr>
    </w:p>
    <w:p w14:paraId="30117742" w14:textId="77777777" w:rsidR="002C6DB2" w:rsidRDefault="002C6DB2" w:rsidP="002C6DB2">
      <w:pPr>
        <w:widowControl/>
        <w:spacing w:line="360" w:lineRule="auto"/>
        <w:jc w:val="center"/>
        <w:rPr>
          <w:rFonts w:ascii="仿宋_GB2312" w:hAnsi="仿宋_GB2312" w:cs="Times New Roman"/>
          <w:b/>
          <w:bCs/>
          <w:kern w:val="0"/>
          <w:sz w:val="32"/>
          <w:szCs w:val="32"/>
        </w:rPr>
      </w:pPr>
    </w:p>
    <w:p w14:paraId="2918F286" w14:textId="77777777" w:rsidR="002C6DB2" w:rsidRDefault="002C6DB2" w:rsidP="002C6DB2">
      <w:pPr>
        <w:widowControl/>
        <w:spacing w:line="360" w:lineRule="auto"/>
        <w:jc w:val="center"/>
        <w:rPr>
          <w:rFonts w:ascii="仿宋_GB2312" w:hAnsi="仿宋_GB2312" w:cs="Times New Roman"/>
          <w:b/>
          <w:bCs/>
          <w:kern w:val="0"/>
          <w:sz w:val="32"/>
          <w:szCs w:val="32"/>
        </w:rPr>
      </w:pPr>
      <w:r>
        <w:rPr>
          <w:rFonts w:ascii="仿宋_GB2312" w:hAnsi="仿宋_GB2312" w:cs="Times New Roman" w:hint="eastAsia"/>
          <w:b/>
          <w:bCs/>
          <w:kern w:val="0"/>
          <w:sz w:val="32"/>
          <w:szCs w:val="32"/>
        </w:rPr>
        <w:t>、</w:t>
      </w:r>
    </w:p>
    <w:p w14:paraId="3D1CC676" w14:textId="77777777" w:rsidR="002C6DB2" w:rsidRDefault="002C6DB2" w:rsidP="002C6DB2">
      <w:pPr>
        <w:widowControl/>
        <w:spacing w:line="360" w:lineRule="auto"/>
        <w:jc w:val="center"/>
        <w:rPr>
          <w:rFonts w:ascii="仿宋_GB2312" w:hAnsi="仿宋_GB2312" w:cs="Times New Roman"/>
          <w:b/>
          <w:bCs/>
          <w:kern w:val="0"/>
          <w:sz w:val="32"/>
          <w:szCs w:val="32"/>
        </w:rPr>
      </w:pPr>
    </w:p>
    <w:p w14:paraId="13F67729" w14:textId="77777777" w:rsidR="002C6DB2" w:rsidRDefault="002C6DB2" w:rsidP="002C6DB2">
      <w:pPr>
        <w:widowControl/>
        <w:spacing w:line="360" w:lineRule="auto"/>
        <w:jc w:val="center"/>
        <w:rPr>
          <w:rFonts w:ascii="仿宋_GB2312" w:hAnsi="仿宋_GB2312" w:cs="Times New Roman"/>
          <w:b/>
          <w:bCs/>
          <w:kern w:val="0"/>
          <w:sz w:val="32"/>
          <w:szCs w:val="32"/>
        </w:rPr>
      </w:pPr>
    </w:p>
    <w:p w14:paraId="71460EA6" w14:textId="77777777" w:rsidR="002C6DB2" w:rsidRDefault="002C6DB2" w:rsidP="002C6DB2">
      <w:pPr>
        <w:widowControl/>
        <w:spacing w:line="360" w:lineRule="auto"/>
        <w:jc w:val="center"/>
        <w:rPr>
          <w:rFonts w:ascii="仿宋_GB2312" w:hAnsi="仿宋_GB2312" w:cs="Times New Roman"/>
          <w:b/>
          <w:bCs/>
          <w:kern w:val="0"/>
          <w:sz w:val="32"/>
          <w:szCs w:val="32"/>
        </w:rPr>
      </w:pPr>
    </w:p>
    <w:p w14:paraId="27ACDD55" w14:textId="77777777" w:rsidR="002C6DB2" w:rsidRDefault="002C6DB2" w:rsidP="002C6DB2">
      <w:pPr>
        <w:widowControl/>
        <w:spacing w:line="360" w:lineRule="auto"/>
        <w:jc w:val="center"/>
        <w:rPr>
          <w:rFonts w:asciiTheme="minorEastAsia" w:hAnsiTheme="minorEastAsia" w:cs="Times New Roman"/>
          <w:b/>
          <w:bCs/>
          <w:kern w:val="0"/>
          <w:sz w:val="32"/>
          <w:szCs w:val="32"/>
        </w:rPr>
      </w:pPr>
      <w:r>
        <w:rPr>
          <w:rFonts w:asciiTheme="minorEastAsia" w:hAnsiTheme="minorEastAsia" w:cs="Times New Roman"/>
          <w:b/>
          <w:bCs/>
          <w:kern w:val="0"/>
          <w:sz w:val="32"/>
          <w:szCs w:val="32"/>
        </w:rPr>
        <w:lastRenderedPageBreak/>
        <w:t>III.模拟试卷及参考答案</w:t>
      </w:r>
    </w:p>
    <w:p w14:paraId="2DB3D66E" w14:textId="77777777" w:rsidR="002C6DB2" w:rsidRDefault="002C6DB2" w:rsidP="002C6DB2">
      <w:pPr>
        <w:widowControl/>
        <w:spacing w:line="360" w:lineRule="auto"/>
        <w:jc w:val="center"/>
        <w:rPr>
          <w:rFonts w:ascii="黑体" w:eastAsia="黑体" w:hAnsi="黑体" w:cs="Times New Roman"/>
          <w:kern w:val="0"/>
          <w:sz w:val="32"/>
          <w:szCs w:val="32"/>
        </w:rPr>
      </w:pPr>
      <w:r>
        <w:rPr>
          <w:rFonts w:ascii="黑体" w:eastAsia="黑体" w:hAnsi="黑体" w:cs="Times New Roman" w:hint="eastAsia"/>
          <w:kern w:val="0"/>
          <w:sz w:val="32"/>
          <w:szCs w:val="32"/>
        </w:rPr>
        <w:t>河北省普通高校专科接本科教育考试</w:t>
      </w:r>
    </w:p>
    <w:p w14:paraId="6735F78D" w14:textId="77777777" w:rsidR="002C6DB2" w:rsidRDefault="002C6DB2" w:rsidP="002C6DB2">
      <w:pPr>
        <w:widowControl/>
        <w:spacing w:line="360" w:lineRule="auto"/>
        <w:jc w:val="center"/>
        <w:rPr>
          <w:rFonts w:ascii="黑体" w:eastAsia="黑体" w:hAnsi="黑体" w:cs="Times New Roman"/>
          <w:kern w:val="0"/>
          <w:sz w:val="32"/>
          <w:szCs w:val="32"/>
        </w:rPr>
      </w:pPr>
      <w:r>
        <w:rPr>
          <w:rFonts w:ascii="黑体" w:eastAsia="黑体" w:hAnsi="黑体" w:cs="Times New Roman" w:hint="eastAsia"/>
          <w:kern w:val="0"/>
          <w:sz w:val="32"/>
          <w:szCs w:val="32"/>
        </w:rPr>
        <w:t>管理学原理模拟试卷</w:t>
      </w:r>
    </w:p>
    <w:p w14:paraId="1C66C1E7" w14:textId="77777777" w:rsidR="002C6DB2" w:rsidRDefault="002C6DB2" w:rsidP="002C6DB2">
      <w:pPr>
        <w:widowControl/>
        <w:spacing w:line="360" w:lineRule="auto"/>
        <w:jc w:val="center"/>
        <w:rPr>
          <w:rFonts w:ascii="宋体" w:hAnsi="宋体" w:cs="Times New Roman"/>
          <w:kern w:val="0"/>
          <w:szCs w:val="21"/>
        </w:rPr>
      </w:pPr>
      <w:r>
        <w:rPr>
          <w:rFonts w:ascii="宋体" w:hAnsi="宋体" w:cs="Times New Roman" w:hint="eastAsia"/>
          <w:kern w:val="0"/>
          <w:szCs w:val="21"/>
        </w:rPr>
        <w:t>（考试时间：75分钟）</w:t>
      </w:r>
    </w:p>
    <w:p w14:paraId="2D29810D" w14:textId="77777777" w:rsidR="002C6DB2" w:rsidRDefault="002C6DB2" w:rsidP="002C6DB2">
      <w:pPr>
        <w:widowControl/>
        <w:spacing w:line="360" w:lineRule="auto"/>
        <w:jc w:val="center"/>
        <w:rPr>
          <w:rFonts w:ascii="宋体" w:hAnsi="宋体" w:cs="Times New Roman"/>
          <w:kern w:val="0"/>
          <w:szCs w:val="21"/>
        </w:rPr>
      </w:pPr>
      <w:r>
        <w:rPr>
          <w:rFonts w:ascii="宋体" w:hAnsi="宋体" w:cs="Times New Roman" w:hint="eastAsia"/>
          <w:kern w:val="0"/>
          <w:szCs w:val="21"/>
        </w:rPr>
        <w:t>（总分：150分）</w:t>
      </w:r>
    </w:p>
    <w:p w14:paraId="2C48AA2A" w14:textId="77777777" w:rsidR="002C6DB2" w:rsidRDefault="002C6DB2" w:rsidP="002C6DB2">
      <w:pPr>
        <w:spacing w:line="360" w:lineRule="auto"/>
        <w:rPr>
          <w:rFonts w:ascii="黑体" w:eastAsia="黑体" w:hAnsi="黑体"/>
          <w:bCs/>
          <w:szCs w:val="21"/>
        </w:rPr>
      </w:pPr>
      <w:r>
        <w:rPr>
          <w:rFonts w:hint="eastAsia"/>
          <w:b/>
        </w:rPr>
        <w:t>说明：请在答题纸的相应位置上作答，在其它位置上作答的无效。</w:t>
      </w:r>
    </w:p>
    <w:p w14:paraId="7AB4C9F2" w14:textId="77777777" w:rsidR="002C6DB2" w:rsidRDefault="002C6DB2" w:rsidP="002C6DB2">
      <w:pPr>
        <w:widowControl/>
        <w:spacing w:line="360" w:lineRule="auto"/>
        <w:rPr>
          <w:rFonts w:ascii="宋体" w:hAnsi="宋体" w:cs="Times New Roman"/>
          <w:kern w:val="0"/>
          <w:szCs w:val="21"/>
        </w:rPr>
      </w:pPr>
      <w:r>
        <w:rPr>
          <w:rFonts w:ascii="黑体" w:eastAsia="黑体" w:hAnsi="黑体" w:cs="Times New Roman" w:hint="eastAsia"/>
          <w:kern w:val="0"/>
          <w:szCs w:val="21"/>
        </w:rPr>
        <w:t>一、名词解释（</w:t>
      </w:r>
      <w:r>
        <w:rPr>
          <w:rFonts w:ascii="黑体" w:eastAsia="黑体" w:hAnsi="黑体" w:hint="eastAsia"/>
          <w:szCs w:val="21"/>
        </w:rPr>
        <w:t>本</w:t>
      </w:r>
      <w:r>
        <w:rPr>
          <w:rFonts w:ascii="黑体" w:eastAsia="黑体" w:hAnsi="黑体"/>
          <w:szCs w:val="21"/>
        </w:rPr>
        <w:t>大题共</w:t>
      </w:r>
      <w:r>
        <w:rPr>
          <w:rFonts w:ascii="黑体" w:eastAsia="黑体" w:hAnsi="黑体" w:hint="eastAsia"/>
          <w:szCs w:val="21"/>
        </w:rPr>
        <w:t>3小题</w:t>
      </w:r>
      <w:r>
        <w:rPr>
          <w:rFonts w:ascii="黑体" w:eastAsia="黑体" w:hAnsi="黑体"/>
          <w:szCs w:val="21"/>
        </w:rPr>
        <w:t>，</w:t>
      </w:r>
      <w:r>
        <w:rPr>
          <w:rFonts w:ascii="黑体" w:eastAsia="黑体" w:hAnsi="黑体" w:hint="eastAsia"/>
          <w:szCs w:val="21"/>
        </w:rPr>
        <w:t>每小题5分，共15分。</w:t>
      </w:r>
      <w:r>
        <w:rPr>
          <w:rFonts w:ascii="黑体" w:eastAsia="黑体" w:hAnsi="黑体"/>
          <w:szCs w:val="21"/>
        </w:rPr>
        <w:t>请在答题纸的</w:t>
      </w:r>
      <w:r>
        <w:rPr>
          <w:rFonts w:ascii="黑体" w:eastAsia="黑体" w:hAnsi="黑体" w:hint="eastAsia"/>
          <w:szCs w:val="21"/>
        </w:rPr>
        <w:t>相应</w:t>
      </w:r>
      <w:r>
        <w:rPr>
          <w:rFonts w:ascii="黑体" w:eastAsia="黑体" w:hAnsi="黑体"/>
          <w:szCs w:val="21"/>
        </w:rPr>
        <w:t>位置上</w:t>
      </w:r>
      <w:r>
        <w:rPr>
          <w:rFonts w:ascii="黑体" w:eastAsia="黑体" w:hAnsi="黑体" w:hint="eastAsia"/>
          <w:szCs w:val="21"/>
        </w:rPr>
        <w:t>作答</w:t>
      </w:r>
      <w:r>
        <w:rPr>
          <w:rFonts w:ascii="黑体" w:eastAsia="黑体" w:hAnsi="黑体"/>
          <w:szCs w:val="21"/>
        </w:rPr>
        <w:t>。</w:t>
      </w:r>
      <w:r>
        <w:rPr>
          <w:rFonts w:ascii="黑体" w:eastAsia="黑体" w:hAnsi="黑体" w:cs="Times New Roman" w:hint="eastAsia"/>
          <w:kern w:val="0"/>
          <w:szCs w:val="21"/>
        </w:rPr>
        <w:t>）</w:t>
      </w:r>
    </w:p>
    <w:p w14:paraId="04B44E11"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1.管理</w:t>
      </w:r>
    </w:p>
    <w:p w14:paraId="14238D1D"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2.决策</w:t>
      </w:r>
    </w:p>
    <w:p w14:paraId="32E94816"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3.激励</w:t>
      </w:r>
    </w:p>
    <w:p w14:paraId="3A7F3076" w14:textId="77777777" w:rsidR="002C6DB2" w:rsidRDefault="002C6DB2" w:rsidP="002C6DB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二、单项选择题（</w:t>
      </w:r>
      <w:r>
        <w:rPr>
          <w:rFonts w:ascii="黑体" w:eastAsia="黑体" w:hAnsi="黑体" w:hint="eastAsia"/>
        </w:rPr>
        <w:t>本大题共10小题，每小题</w:t>
      </w:r>
      <w:r>
        <w:rPr>
          <w:rFonts w:ascii="黑体" w:eastAsia="黑体" w:hAnsi="黑体"/>
        </w:rPr>
        <w:t>3</w:t>
      </w:r>
      <w:r>
        <w:rPr>
          <w:rFonts w:ascii="黑体" w:eastAsia="黑体" w:hAnsi="黑体" w:hint="eastAsia"/>
        </w:rPr>
        <w:t>分，共</w:t>
      </w:r>
      <w:r>
        <w:rPr>
          <w:rFonts w:ascii="黑体" w:eastAsia="黑体" w:hAnsi="黑体"/>
        </w:rPr>
        <w:t>30</w:t>
      </w:r>
      <w:r>
        <w:rPr>
          <w:rFonts w:ascii="黑体" w:eastAsia="黑体" w:hAnsi="黑体" w:hint="eastAsia"/>
        </w:rPr>
        <w:t>分。在每小题给出的四个备选项中，选出一个正确的答案，并将所选项前的字母填涂在答题纸的相应位置上。</w:t>
      </w:r>
      <w:r>
        <w:rPr>
          <w:rFonts w:ascii="黑体" w:eastAsia="黑体" w:hAnsi="黑体" w:cs="Times New Roman" w:hint="eastAsia"/>
          <w:kern w:val="0"/>
          <w:szCs w:val="21"/>
        </w:rPr>
        <w:t>）</w:t>
      </w:r>
    </w:p>
    <w:p w14:paraId="3C72E8BF"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1.以下属于管理过程基本活动的是（    ）。</w:t>
      </w:r>
    </w:p>
    <w:p w14:paraId="1F57C4F9"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 xml:space="preserve"> A．采购原料      B. 组织      C. 调解纠纷     D．学习</w:t>
      </w:r>
    </w:p>
    <w:p w14:paraId="052C5948"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2.领班属于下述哪一类管理人员（    ）。</w:t>
      </w:r>
    </w:p>
    <w:p w14:paraId="1169C3F3"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 xml:space="preserve">A. 基层第一线管理人员         </w:t>
      </w:r>
      <w:r>
        <w:rPr>
          <w:rFonts w:ascii="宋体" w:hAnsi="宋体" w:cs="Times New Roman"/>
          <w:kern w:val="0"/>
          <w:szCs w:val="21"/>
        </w:rPr>
        <w:t xml:space="preserve"> </w:t>
      </w:r>
      <w:r>
        <w:rPr>
          <w:rFonts w:ascii="宋体" w:hAnsi="宋体" w:cs="Times New Roman" w:hint="eastAsia"/>
          <w:kern w:val="0"/>
          <w:szCs w:val="21"/>
        </w:rPr>
        <w:t>B.中层管理人员</w:t>
      </w:r>
    </w:p>
    <w:p w14:paraId="218EFBE0"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 xml:space="preserve">C. 高层管理人员               </w:t>
      </w:r>
      <w:r>
        <w:rPr>
          <w:rFonts w:ascii="宋体" w:hAnsi="宋体" w:cs="Times New Roman"/>
          <w:kern w:val="0"/>
          <w:szCs w:val="21"/>
        </w:rPr>
        <w:t xml:space="preserve"> </w:t>
      </w:r>
      <w:r>
        <w:rPr>
          <w:rFonts w:ascii="宋体" w:hAnsi="宋体" w:cs="Times New Roman" w:hint="eastAsia"/>
          <w:kern w:val="0"/>
          <w:szCs w:val="21"/>
        </w:rPr>
        <w:t>D.以上均不是</w:t>
      </w:r>
    </w:p>
    <w:p w14:paraId="05617581"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3.某企业生产某种产品，固定成本为160 000元，单位变动成本为10 000元，每台售价12 000元，试计算该产品的盈亏平衡点是（    ）。</w:t>
      </w:r>
    </w:p>
    <w:p w14:paraId="06E58107"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A. 14台          B. 12.5台    C. 7.3台      D．80台</w:t>
      </w:r>
    </w:p>
    <w:p w14:paraId="2D938EA2"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4.某种自然状态概率为“1”的决策是（    ）决策。</w:t>
      </w:r>
    </w:p>
    <w:p w14:paraId="10D3B352"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A. 风险型        B. 确定型     C. 程序化     D. 非程序化</w:t>
      </w:r>
    </w:p>
    <w:p w14:paraId="24931BCB"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5.计划工作应当是一项（    ）的工作。</w:t>
      </w:r>
    </w:p>
    <w:p w14:paraId="3A9E0DC4"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 xml:space="preserve">A. 普遍                        B．高层管理人员  </w:t>
      </w:r>
    </w:p>
    <w:p w14:paraId="5C82FBEE"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C．专业计划人员                D．基层职工</w:t>
      </w:r>
    </w:p>
    <w:p w14:paraId="2807D099"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 xml:space="preserve">6.把组织任务分解成更小的组成部分，称之为（    ）。  </w:t>
      </w:r>
    </w:p>
    <w:p w14:paraId="4EDA5014"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A. 组织结构      B. 劳动分工   C. 组织设计    D. 分散化</w:t>
      </w:r>
    </w:p>
    <w:p w14:paraId="283EE895"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7.上级把权力或职权委任给中、下层管理人员的组织过程是（    ）。</w:t>
      </w:r>
    </w:p>
    <w:p w14:paraId="106D6364"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 xml:space="preserve">A. 授权          B. 劳动分工   </w:t>
      </w:r>
      <w:r>
        <w:rPr>
          <w:rFonts w:ascii="宋体" w:hAnsi="宋体" w:cs="Times New Roman"/>
          <w:kern w:val="0"/>
          <w:szCs w:val="21"/>
        </w:rPr>
        <w:t xml:space="preserve">   </w:t>
      </w:r>
      <w:r>
        <w:rPr>
          <w:rFonts w:ascii="宋体" w:hAnsi="宋体" w:cs="Times New Roman" w:hint="eastAsia"/>
          <w:kern w:val="0"/>
          <w:szCs w:val="21"/>
        </w:rPr>
        <w:t>C. 管理幅度    D. 分散</w:t>
      </w:r>
    </w:p>
    <w:p w14:paraId="4F8A9CD6"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lastRenderedPageBreak/>
        <w:t>8.曹雪芹虽食不果腹，仍然坚持《红楼梦》的创作，是出于其（    ）。</w:t>
      </w:r>
    </w:p>
    <w:p w14:paraId="13AFAFB6"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 xml:space="preserve">A．自尊需要               </w:t>
      </w:r>
      <w:r>
        <w:rPr>
          <w:rFonts w:ascii="宋体" w:hAnsi="宋体" w:cs="Times New Roman"/>
          <w:kern w:val="0"/>
          <w:szCs w:val="21"/>
        </w:rPr>
        <w:t xml:space="preserve">        </w:t>
      </w:r>
      <w:r>
        <w:rPr>
          <w:rFonts w:ascii="宋体" w:hAnsi="宋体" w:cs="Times New Roman" w:hint="eastAsia"/>
          <w:kern w:val="0"/>
          <w:szCs w:val="21"/>
        </w:rPr>
        <w:t xml:space="preserve">B．情感需要   </w:t>
      </w:r>
    </w:p>
    <w:p w14:paraId="55F49728"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 xml:space="preserve">C．自我实现的需要       </w:t>
      </w:r>
      <w:r>
        <w:rPr>
          <w:rFonts w:ascii="宋体" w:hAnsi="宋体" w:cs="Times New Roman"/>
          <w:kern w:val="0"/>
          <w:szCs w:val="21"/>
        </w:rPr>
        <w:t xml:space="preserve">     </w:t>
      </w:r>
      <w:r>
        <w:rPr>
          <w:rFonts w:ascii="宋体" w:hAnsi="宋体" w:cs="Times New Roman" w:hint="eastAsia"/>
          <w:kern w:val="0"/>
          <w:szCs w:val="21"/>
        </w:rPr>
        <w:t xml:space="preserve"> </w:t>
      </w:r>
      <w:r>
        <w:rPr>
          <w:rFonts w:ascii="宋体" w:hAnsi="宋体" w:cs="Times New Roman"/>
          <w:kern w:val="0"/>
          <w:szCs w:val="21"/>
        </w:rPr>
        <w:t xml:space="preserve">   </w:t>
      </w:r>
      <w:r>
        <w:rPr>
          <w:rFonts w:ascii="宋体" w:hAnsi="宋体" w:cs="Times New Roman" w:hint="eastAsia"/>
          <w:kern w:val="0"/>
          <w:szCs w:val="21"/>
        </w:rPr>
        <w:t xml:space="preserve"> D．以上都不是</w:t>
      </w:r>
    </w:p>
    <w:p w14:paraId="2357C2A8"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9.一般来说，沟通会受到来自（    ）的障碍的影响。</w:t>
      </w:r>
    </w:p>
    <w:p w14:paraId="78D37ACC"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 xml:space="preserve">A. 信息发送者    B. 信息接受者  </w:t>
      </w:r>
      <w:r>
        <w:rPr>
          <w:rFonts w:ascii="宋体" w:hAnsi="宋体" w:cs="Times New Roman"/>
          <w:kern w:val="0"/>
          <w:szCs w:val="21"/>
        </w:rPr>
        <w:t xml:space="preserve"> </w:t>
      </w:r>
      <w:r>
        <w:rPr>
          <w:rFonts w:ascii="宋体" w:hAnsi="宋体" w:cs="Times New Roman" w:hint="eastAsia"/>
          <w:kern w:val="0"/>
          <w:szCs w:val="21"/>
        </w:rPr>
        <w:t xml:space="preserve"> C. 环境      D. 以上都是</w:t>
      </w:r>
    </w:p>
    <w:p w14:paraId="641AE728"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 xml:space="preserve">10.控制过程的最后一步是（    ）。 </w:t>
      </w:r>
    </w:p>
    <w:p w14:paraId="7722DDE4"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 xml:space="preserve">A. 制定标准                  </w:t>
      </w:r>
      <w:r>
        <w:rPr>
          <w:rFonts w:ascii="宋体" w:hAnsi="宋体" w:cs="Times New Roman"/>
          <w:kern w:val="0"/>
          <w:szCs w:val="21"/>
        </w:rPr>
        <w:t xml:space="preserve">   </w:t>
      </w:r>
      <w:r>
        <w:rPr>
          <w:rFonts w:ascii="宋体" w:hAnsi="宋体" w:cs="Times New Roman" w:hint="eastAsia"/>
          <w:kern w:val="0"/>
          <w:szCs w:val="21"/>
        </w:rPr>
        <w:t xml:space="preserve">  B. 评价成绩并纠偏  </w:t>
      </w:r>
    </w:p>
    <w:p w14:paraId="0FA77768"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 xml:space="preserve">C. 用标准衡量成绩            </w:t>
      </w:r>
      <w:r>
        <w:rPr>
          <w:rFonts w:ascii="宋体" w:hAnsi="宋体" w:cs="Times New Roman"/>
          <w:kern w:val="0"/>
          <w:szCs w:val="21"/>
        </w:rPr>
        <w:t xml:space="preserve">   </w:t>
      </w:r>
      <w:r>
        <w:rPr>
          <w:rFonts w:ascii="宋体" w:hAnsi="宋体" w:cs="Times New Roman" w:hint="eastAsia"/>
          <w:kern w:val="0"/>
          <w:szCs w:val="21"/>
        </w:rPr>
        <w:t xml:space="preserve">  D. 质量控制</w:t>
      </w:r>
    </w:p>
    <w:p w14:paraId="269C82C3" w14:textId="77777777" w:rsidR="002C6DB2" w:rsidRDefault="002C6DB2" w:rsidP="002C6DB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三、判断题（本大题共15小题，每小题3分，共45分。正确的打“√”，错误的打“×”，请在答题纸的相应位置上作答。）</w:t>
      </w:r>
    </w:p>
    <w:p w14:paraId="5D512C3C"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1.管理的对象是组织的全体人员。（    ）</w:t>
      </w:r>
    </w:p>
    <w:p w14:paraId="0E1AD8E2"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2.技术技能是指沟通、领导、激励下属的能力。（    ）</w:t>
      </w:r>
    </w:p>
    <w:p w14:paraId="36FF1CD6" w14:textId="77777777" w:rsidR="002C6DB2" w:rsidRDefault="002C6DB2" w:rsidP="002C6DB2">
      <w:pPr>
        <w:widowControl/>
        <w:spacing w:line="360" w:lineRule="auto"/>
        <w:rPr>
          <w:rFonts w:ascii="宋体" w:hAnsi="宋体" w:cs="Times New Roman"/>
          <w:kern w:val="0"/>
          <w:szCs w:val="21"/>
        </w:rPr>
      </w:pPr>
      <w:r>
        <w:rPr>
          <w:rFonts w:ascii="宋体" w:hAnsi="宋体" w:cs="Times New Roman"/>
          <w:kern w:val="0"/>
          <w:szCs w:val="21"/>
        </w:rPr>
        <w:t>3.</w:t>
      </w:r>
      <w:r>
        <w:rPr>
          <w:rFonts w:ascii="宋体" w:hAnsi="宋体" w:cs="Times New Roman" w:hint="eastAsia"/>
          <w:kern w:val="0"/>
          <w:szCs w:val="21"/>
        </w:rPr>
        <w:t>法约尔认为企业存在技术、商业、财务、安全、会计、管理六项职能。(    )</w:t>
      </w:r>
    </w:p>
    <w:p w14:paraId="74020333" w14:textId="77777777" w:rsidR="002C6DB2" w:rsidRDefault="002C6DB2" w:rsidP="002C6DB2">
      <w:pPr>
        <w:widowControl/>
        <w:spacing w:line="360" w:lineRule="auto"/>
        <w:rPr>
          <w:rFonts w:ascii="宋体" w:hAnsi="宋体" w:cs="Times New Roman"/>
          <w:kern w:val="0"/>
          <w:szCs w:val="21"/>
        </w:rPr>
      </w:pPr>
      <w:r>
        <w:rPr>
          <w:rFonts w:ascii="宋体" w:hAnsi="宋体" w:cs="Times New Roman"/>
          <w:kern w:val="0"/>
          <w:szCs w:val="21"/>
        </w:rPr>
        <w:t>4.“社会人假设”是由霍桑在梅奥试验中提出来的。</w:t>
      </w:r>
      <w:r>
        <w:rPr>
          <w:rFonts w:ascii="宋体" w:hAnsi="宋体" w:cs="Times New Roman" w:hint="eastAsia"/>
          <w:kern w:val="0"/>
          <w:szCs w:val="21"/>
        </w:rPr>
        <w:t>（    ）</w:t>
      </w:r>
    </w:p>
    <w:p w14:paraId="0C41A3FB"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5.完成计划是组织的最终目的。（    ）</w:t>
      </w:r>
    </w:p>
    <w:p w14:paraId="4D3C8FC0"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6.决策本质上是一个系统的过程，而不是“瞬间”的决定。(    )</w:t>
      </w:r>
    </w:p>
    <w:p w14:paraId="2763A21A"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7.矩阵结构是现代企业的最佳组织模式。（    ）</w:t>
      </w:r>
    </w:p>
    <w:p w14:paraId="344E81C2"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8.总经理的管理幅度是企业</w:t>
      </w:r>
      <w:r>
        <w:rPr>
          <w:rFonts w:ascii="宋体" w:hAnsi="宋体" w:cs="Times New Roman"/>
          <w:kern w:val="0"/>
          <w:szCs w:val="21"/>
        </w:rPr>
        <w:t>内所有员工人数</w:t>
      </w:r>
      <w:r>
        <w:rPr>
          <w:rFonts w:ascii="宋体" w:hAnsi="宋体" w:cs="Times New Roman" w:hint="eastAsia"/>
          <w:kern w:val="0"/>
          <w:szCs w:val="21"/>
        </w:rPr>
        <w:t>。（    ）</w:t>
      </w:r>
    </w:p>
    <w:p w14:paraId="42D4BFCD"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9.根据公平理论，平均分配是最合理的。（    ）</w:t>
      </w:r>
    </w:p>
    <w:p w14:paraId="76CEEA85" w14:textId="77777777" w:rsidR="002C6DB2" w:rsidRDefault="002C6DB2" w:rsidP="002C6DB2">
      <w:pPr>
        <w:widowControl/>
        <w:spacing w:line="360" w:lineRule="auto"/>
        <w:rPr>
          <w:rFonts w:ascii="宋体" w:hAnsi="宋体" w:cs="Times New Roman"/>
          <w:kern w:val="0"/>
          <w:szCs w:val="21"/>
        </w:rPr>
      </w:pPr>
      <w:r>
        <w:rPr>
          <w:rFonts w:ascii="宋体" w:hAnsi="宋体" w:cs="Times New Roman"/>
          <w:kern w:val="0"/>
          <w:szCs w:val="21"/>
        </w:rPr>
        <w:t>10.</w:t>
      </w:r>
      <w:r>
        <w:rPr>
          <w:rFonts w:ascii="宋体" w:hAnsi="宋体" w:cs="Times New Roman" w:hint="eastAsia"/>
          <w:kern w:val="0"/>
          <w:szCs w:val="21"/>
        </w:rPr>
        <w:t>领导者就是管理者，管理者就是领导者。（    ）</w:t>
      </w:r>
    </w:p>
    <w:p w14:paraId="7B07E25B"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11.自我实现是一种比生理需要更重要的需要。（    ）</w:t>
      </w:r>
    </w:p>
    <w:p w14:paraId="7883A894"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12.衡量绩效是控制活动的最终目的。（    ）</w:t>
      </w:r>
    </w:p>
    <w:p w14:paraId="6DE728C7"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13.成语所说的“亡羊补牢”就是属于现场控制。（    ）</w:t>
      </w:r>
    </w:p>
    <w:p w14:paraId="5814539A" w14:textId="77777777" w:rsidR="002C6DB2" w:rsidRDefault="002C6DB2" w:rsidP="002C6DB2">
      <w:pPr>
        <w:widowControl/>
        <w:spacing w:line="360" w:lineRule="auto"/>
        <w:rPr>
          <w:rFonts w:ascii="宋体" w:hAnsi="宋体" w:cs="Times New Roman"/>
          <w:kern w:val="0"/>
          <w:szCs w:val="21"/>
        </w:rPr>
      </w:pPr>
      <w:r>
        <w:rPr>
          <w:rFonts w:ascii="宋体" w:hAnsi="宋体" w:cs="Times New Roman"/>
          <w:kern w:val="0"/>
          <w:szCs w:val="21"/>
        </w:rPr>
        <w:t>14.沟通的过程中不需要反馈。</w:t>
      </w:r>
      <w:r>
        <w:rPr>
          <w:rFonts w:ascii="宋体" w:hAnsi="宋体" w:cs="Times New Roman" w:hint="eastAsia"/>
          <w:kern w:val="0"/>
          <w:szCs w:val="21"/>
        </w:rPr>
        <w:t>（    ）</w:t>
      </w:r>
    </w:p>
    <w:p w14:paraId="1ED817C9" w14:textId="77777777" w:rsidR="002C6DB2" w:rsidRDefault="002C6DB2" w:rsidP="002C6DB2">
      <w:pPr>
        <w:widowControl/>
        <w:spacing w:line="360" w:lineRule="auto"/>
        <w:rPr>
          <w:rFonts w:ascii="宋体" w:hAnsi="宋体" w:cs="Times New Roman"/>
          <w:kern w:val="0"/>
          <w:szCs w:val="21"/>
        </w:rPr>
      </w:pPr>
      <w:r>
        <w:rPr>
          <w:rFonts w:ascii="宋体" w:hAnsi="宋体" w:cs="Times New Roman"/>
          <w:kern w:val="0"/>
          <w:szCs w:val="21"/>
        </w:rPr>
        <w:t>15.领导的权力只来源于职位。</w:t>
      </w:r>
      <w:r>
        <w:rPr>
          <w:rFonts w:ascii="宋体" w:hAnsi="宋体" w:cs="Times New Roman" w:hint="eastAsia"/>
          <w:kern w:val="0"/>
          <w:szCs w:val="21"/>
        </w:rPr>
        <w:t>（    ）</w:t>
      </w:r>
    </w:p>
    <w:p w14:paraId="63152F84" w14:textId="77777777" w:rsidR="002C6DB2" w:rsidRDefault="002C6DB2" w:rsidP="002C6DB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四、简答题（本大</w:t>
      </w:r>
      <w:r>
        <w:rPr>
          <w:rFonts w:ascii="黑体" w:eastAsia="黑体" w:hAnsi="黑体" w:cs="Times New Roman"/>
          <w:kern w:val="0"/>
          <w:szCs w:val="21"/>
        </w:rPr>
        <w:t>题共</w:t>
      </w:r>
      <w:r>
        <w:rPr>
          <w:rFonts w:ascii="黑体" w:eastAsia="黑体" w:hAnsi="黑体" w:cs="Times New Roman" w:hint="eastAsia"/>
          <w:kern w:val="0"/>
          <w:szCs w:val="21"/>
        </w:rPr>
        <w:t>3小题</w:t>
      </w:r>
      <w:r>
        <w:rPr>
          <w:rFonts w:ascii="黑体" w:eastAsia="黑体" w:hAnsi="黑体" w:cs="Times New Roman"/>
          <w:kern w:val="0"/>
          <w:szCs w:val="21"/>
        </w:rPr>
        <w:t>，</w:t>
      </w:r>
      <w:r>
        <w:rPr>
          <w:rFonts w:ascii="黑体" w:eastAsia="黑体" w:hAnsi="黑体" w:cs="Times New Roman" w:hint="eastAsia"/>
          <w:kern w:val="0"/>
          <w:szCs w:val="21"/>
        </w:rPr>
        <w:t>每小题10分，共30分。</w:t>
      </w:r>
      <w:r>
        <w:rPr>
          <w:rFonts w:ascii="黑体" w:eastAsia="黑体" w:hAnsi="黑体" w:cs="Times New Roman"/>
          <w:kern w:val="0"/>
          <w:szCs w:val="21"/>
        </w:rPr>
        <w:t>请</w:t>
      </w:r>
      <w:r>
        <w:rPr>
          <w:rFonts w:ascii="黑体" w:eastAsia="黑体" w:hAnsi="黑体" w:cs="Times New Roman" w:hint="eastAsia"/>
          <w:kern w:val="0"/>
          <w:szCs w:val="21"/>
        </w:rPr>
        <w:t>在</w:t>
      </w:r>
      <w:r>
        <w:rPr>
          <w:rFonts w:ascii="黑体" w:eastAsia="黑体" w:hAnsi="黑体" w:cs="Times New Roman"/>
          <w:kern w:val="0"/>
          <w:szCs w:val="21"/>
        </w:rPr>
        <w:t>答题纸的相应位置上作答。</w:t>
      </w:r>
      <w:r>
        <w:rPr>
          <w:rFonts w:ascii="黑体" w:eastAsia="黑体" w:hAnsi="黑体" w:cs="Times New Roman" w:hint="eastAsia"/>
          <w:kern w:val="0"/>
          <w:szCs w:val="21"/>
        </w:rPr>
        <w:t>）</w:t>
      </w:r>
    </w:p>
    <w:p w14:paraId="3ECCCF51"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1.简述泰罗的科学管理理论的主要内容。</w:t>
      </w:r>
    </w:p>
    <w:p w14:paraId="523A33A3"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2.简述组织设计的原则。</w:t>
      </w:r>
    </w:p>
    <w:p w14:paraId="1DDBCC8F"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3.</w:t>
      </w:r>
      <w:r>
        <w:rPr>
          <w:rFonts w:ascii="宋体" w:hAnsi="宋体" w:cs="Times New Roman"/>
          <w:kern w:val="0"/>
          <w:szCs w:val="21"/>
        </w:rPr>
        <w:t>简述马斯洛需要层次理论五个层次的需要。</w:t>
      </w:r>
    </w:p>
    <w:p w14:paraId="14434359" w14:textId="77777777" w:rsidR="002C6DB2" w:rsidRDefault="002C6DB2" w:rsidP="002C6DB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五、案例分析（本大题</w:t>
      </w:r>
      <w:r>
        <w:rPr>
          <w:rFonts w:ascii="黑体" w:eastAsia="黑体" w:hAnsi="黑体" w:cs="Times New Roman"/>
          <w:kern w:val="0"/>
          <w:szCs w:val="21"/>
        </w:rPr>
        <w:t>共</w:t>
      </w:r>
      <w:r>
        <w:rPr>
          <w:rFonts w:ascii="黑体" w:eastAsia="黑体" w:hAnsi="黑体" w:cs="Times New Roman" w:hint="eastAsia"/>
          <w:kern w:val="0"/>
          <w:szCs w:val="21"/>
        </w:rPr>
        <w:t>1题</w:t>
      </w:r>
      <w:r>
        <w:rPr>
          <w:rFonts w:ascii="黑体" w:eastAsia="黑体" w:hAnsi="黑体" w:cs="Times New Roman"/>
          <w:kern w:val="0"/>
          <w:szCs w:val="21"/>
        </w:rPr>
        <w:t>，共</w:t>
      </w:r>
      <w:r>
        <w:rPr>
          <w:rFonts w:ascii="黑体" w:eastAsia="黑体" w:hAnsi="黑体" w:cs="Times New Roman" w:hint="eastAsia"/>
          <w:kern w:val="0"/>
          <w:szCs w:val="21"/>
        </w:rPr>
        <w:t>30分。</w:t>
      </w:r>
      <w:r>
        <w:rPr>
          <w:rFonts w:ascii="黑体" w:eastAsia="黑体" w:hAnsi="黑体" w:cs="Times New Roman"/>
          <w:kern w:val="0"/>
          <w:szCs w:val="21"/>
        </w:rPr>
        <w:t>请</w:t>
      </w:r>
      <w:r>
        <w:rPr>
          <w:rFonts w:ascii="黑体" w:eastAsia="黑体" w:hAnsi="黑体" w:cs="Times New Roman" w:hint="eastAsia"/>
          <w:kern w:val="0"/>
          <w:szCs w:val="21"/>
        </w:rPr>
        <w:t>在</w:t>
      </w:r>
      <w:r>
        <w:rPr>
          <w:rFonts w:ascii="黑体" w:eastAsia="黑体" w:hAnsi="黑体" w:cs="Times New Roman"/>
          <w:kern w:val="0"/>
          <w:szCs w:val="21"/>
        </w:rPr>
        <w:t>答题纸的相应位置上作答。</w:t>
      </w:r>
      <w:r>
        <w:rPr>
          <w:rFonts w:ascii="黑体" w:eastAsia="黑体" w:hAnsi="黑体" w:cs="Times New Roman" w:hint="eastAsia"/>
          <w:kern w:val="0"/>
          <w:szCs w:val="21"/>
        </w:rPr>
        <w:t>）</w:t>
      </w:r>
    </w:p>
    <w:p w14:paraId="737B660D" w14:textId="77777777" w:rsidR="002C6DB2" w:rsidRDefault="002C6DB2" w:rsidP="002C6DB2">
      <w:pPr>
        <w:widowControl/>
        <w:spacing w:line="360" w:lineRule="auto"/>
        <w:ind w:firstLineChars="200" w:firstLine="420"/>
        <w:rPr>
          <w:rFonts w:ascii="宋体" w:hAnsi="宋体" w:cs="Times New Roman"/>
          <w:kern w:val="0"/>
          <w:szCs w:val="21"/>
        </w:rPr>
      </w:pPr>
      <w:r>
        <w:rPr>
          <w:rFonts w:ascii="宋体" w:hAnsi="宋体" w:cs="Times New Roman" w:hint="eastAsia"/>
          <w:kern w:val="0"/>
          <w:szCs w:val="21"/>
        </w:rPr>
        <w:lastRenderedPageBreak/>
        <w:t>李强已经在智宏软件开发公司工作了6年。在这期间，他工作勤恳负责，技术能力强，多次受到公司的表扬，领导很赏识他，并赋予他更多的工作和责任，几年中他从普通的程序员晋升到了资深的系统分析员。虽然他的工资不是很高，住房也不宽敞，但他对自己所在的公司还是比较满意的，并经常被工作中的创造性要求所激励。</w:t>
      </w:r>
    </w:p>
    <w:p w14:paraId="6006EDD1" w14:textId="77777777" w:rsidR="002C6DB2" w:rsidRDefault="002C6DB2" w:rsidP="002C6DB2">
      <w:pPr>
        <w:widowControl/>
        <w:spacing w:line="360" w:lineRule="auto"/>
        <w:ind w:firstLineChars="200" w:firstLine="420"/>
        <w:rPr>
          <w:rFonts w:ascii="宋体" w:hAnsi="宋体" w:cs="Times New Roman"/>
          <w:kern w:val="0"/>
          <w:szCs w:val="21"/>
        </w:rPr>
      </w:pPr>
      <w:r>
        <w:rPr>
          <w:rFonts w:ascii="宋体" w:hAnsi="宋体" w:cs="Times New Roman" w:hint="eastAsia"/>
          <w:kern w:val="0"/>
          <w:szCs w:val="21"/>
        </w:rPr>
        <w:t>去年7月份，公司有申报职称指标，李强属于有条件申报之列，但名额却给了一个学历比他低、工作业绩平平的老同志。他想问一下领导，谁知领导却先来找他：“李强，你年轻，机会有的是。”在和同事们的聊天中了解到他所在的部门新聘用了一位刚从大学毕业的程序分析员，但工资仅比他少50元。尽管李强平时是个不太计较的人，但对此还是感到迷惑不解，甚至很生气，他觉得这里可能有什么问题。</w:t>
      </w:r>
    </w:p>
    <w:p w14:paraId="04DE56C0" w14:textId="77777777" w:rsidR="002C6DB2" w:rsidRDefault="002C6DB2" w:rsidP="002C6DB2">
      <w:pPr>
        <w:widowControl/>
        <w:spacing w:line="360" w:lineRule="auto"/>
        <w:ind w:firstLineChars="200" w:firstLine="420"/>
        <w:rPr>
          <w:rFonts w:ascii="宋体" w:hAnsi="宋体" w:cs="Times New Roman"/>
          <w:kern w:val="0"/>
          <w:szCs w:val="21"/>
        </w:rPr>
      </w:pPr>
      <w:r>
        <w:rPr>
          <w:rFonts w:ascii="宋体" w:hAnsi="宋体" w:cs="Times New Roman" w:hint="eastAsia"/>
          <w:kern w:val="0"/>
          <w:szCs w:val="21"/>
        </w:rPr>
        <w:t>在这之后的一天下午，李强找到了人力资源部主管，问他此事是不是真的？主管说：“李强，我们现在非常需要增加一名程序分析员，而程序分析员在人才市场上很紧俏，为使公司能吸引合格人才，我们不得不提供较高的起薪。为了公司的整体利益，请你理解。”李强问能否相应提高他的工资。主管回答：“你的工作表现很好，领导很赏识你，我相信到时会给你提薪的。”李强向主管说了声“知道了！”便离开了他的办公室，开始为自己在公司的前途感到忧虑。</w:t>
      </w:r>
    </w:p>
    <w:p w14:paraId="60B2C5D6"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分析上述案例，回答以下</w:t>
      </w:r>
      <w:r>
        <w:rPr>
          <w:rFonts w:ascii="宋体" w:hAnsi="宋体" w:cs="Times New Roman"/>
          <w:kern w:val="0"/>
          <w:szCs w:val="21"/>
        </w:rPr>
        <w:t>问题</w:t>
      </w:r>
      <w:r>
        <w:rPr>
          <w:rFonts w:ascii="宋体" w:hAnsi="宋体" w:cs="Times New Roman" w:hint="eastAsia"/>
          <w:kern w:val="0"/>
          <w:szCs w:val="21"/>
        </w:rPr>
        <w:t>：</w:t>
      </w:r>
    </w:p>
    <w:p w14:paraId="455C8486"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（1）用双因素理论解释李强的忧虑、困惑。（15分）</w:t>
      </w:r>
    </w:p>
    <w:p w14:paraId="0954E419" w14:textId="77777777" w:rsidR="002C6DB2" w:rsidRDefault="002C6DB2" w:rsidP="002C6DB2">
      <w:pPr>
        <w:widowControl/>
        <w:spacing w:line="360" w:lineRule="auto"/>
        <w:rPr>
          <w:rFonts w:ascii="宋体" w:hAnsi="宋体" w:cs="Times New Roman"/>
          <w:kern w:val="0"/>
          <w:sz w:val="24"/>
        </w:rPr>
      </w:pPr>
      <w:r>
        <w:rPr>
          <w:rFonts w:ascii="宋体" w:hAnsi="宋体" w:cs="Times New Roman" w:hint="eastAsia"/>
          <w:kern w:val="0"/>
          <w:szCs w:val="21"/>
        </w:rPr>
        <w:t>（2）谈一谈企业应如何做才能更好地、有效地激励员工。（15分）</w:t>
      </w:r>
    </w:p>
    <w:p w14:paraId="18BF3746" w14:textId="77777777" w:rsidR="002C6DB2" w:rsidRDefault="002C6DB2" w:rsidP="002C6DB2">
      <w:pPr>
        <w:widowControl/>
        <w:spacing w:line="360" w:lineRule="auto"/>
        <w:rPr>
          <w:rFonts w:ascii="宋体" w:hAnsi="宋体" w:cs="Times New Roman"/>
          <w:kern w:val="0"/>
          <w:sz w:val="24"/>
        </w:rPr>
      </w:pPr>
    </w:p>
    <w:p w14:paraId="7AB84800" w14:textId="77777777" w:rsidR="002C6DB2" w:rsidRDefault="002C6DB2" w:rsidP="002C6DB2">
      <w:pPr>
        <w:widowControl/>
        <w:spacing w:line="360" w:lineRule="auto"/>
        <w:jc w:val="center"/>
        <w:rPr>
          <w:rFonts w:ascii="黑体" w:eastAsia="黑体" w:hAnsi="黑体" w:cs="Times New Roman"/>
          <w:spacing w:val="20"/>
          <w:kern w:val="0"/>
          <w:sz w:val="32"/>
          <w:szCs w:val="32"/>
        </w:rPr>
      </w:pPr>
      <w:r>
        <w:rPr>
          <w:rFonts w:ascii="黑体" w:eastAsia="黑体" w:hAnsi="黑体" w:cs="Times New Roman" w:hint="eastAsia"/>
          <w:spacing w:val="20"/>
          <w:kern w:val="0"/>
          <w:sz w:val="32"/>
          <w:szCs w:val="32"/>
        </w:rPr>
        <w:t>管理学原理参考答案</w:t>
      </w:r>
    </w:p>
    <w:p w14:paraId="0AAF2476" w14:textId="77777777" w:rsidR="002C6DB2" w:rsidRDefault="002C6DB2" w:rsidP="002C6DB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一、名词解释（每题5分，共15分）</w:t>
      </w:r>
    </w:p>
    <w:p w14:paraId="7C166B1A"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1.</w:t>
      </w:r>
      <w:r>
        <w:rPr>
          <w:rFonts w:ascii="宋体" w:hAnsi="宋体" w:cs="Times New Roman"/>
          <w:kern w:val="0"/>
          <w:szCs w:val="21"/>
        </w:rPr>
        <w:t xml:space="preserve"> </w:t>
      </w:r>
      <w:r>
        <w:rPr>
          <w:rFonts w:ascii="宋体" w:hAnsi="宋体" w:cs="Times New Roman" w:hint="eastAsia"/>
          <w:kern w:val="0"/>
          <w:szCs w:val="21"/>
        </w:rPr>
        <w:t>管理：组织为了达到个人无法实现的目标，通过各项职能活动，合理分配、协调相关资源的过程。</w:t>
      </w:r>
    </w:p>
    <w:p w14:paraId="0317B30B"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2. 决策：管理者识别并解决问题的过程，或者管理者利用机会的过程。</w:t>
      </w:r>
    </w:p>
    <w:p w14:paraId="3F3C645E"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3. 激励：创设满足员工各种需要的条件，激发员工的工作动机，引导、保持和规划组织成员的行为，使之产生实现组织目标的特定行为的过程。</w:t>
      </w:r>
    </w:p>
    <w:p w14:paraId="4D0A3A32" w14:textId="77777777" w:rsidR="002C6DB2" w:rsidRDefault="002C6DB2" w:rsidP="002C6DB2">
      <w:pPr>
        <w:widowControl/>
        <w:spacing w:line="360" w:lineRule="auto"/>
        <w:rPr>
          <w:rFonts w:ascii="宋体" w:hAnsi="宋体" w:cs="Times New Roman"/>
          <w:kern w:val="0"/>
          <w:szCs w:val="21"/>
        </w:rPr>
      </w:pPr>
      <w:r>
        <w:rPr>
          <w:rFonts w:ascii="黑体" w:eastAsia="黑体" w:hAnsi="黑体" w:cs="Times New Roman" w:hint="eastAsia"/>
          <w:kern w:val="0"/>
          <w:szCs w:val="21"/>
        </w:rPr>
        <w:t>二、单项选择题（每题3分，共30分）</w:t>
      </w:r>
    </w:p>
    <w:tbl>
      <w:tblPr>
        <w:tblW w:w="7160" w:type="dxa"/>
        <w:jc w:val="center"/>
        <w:tblLayout w:type="fixed"/>
        <w:tblLook w:val="04A0" w:firstRow="1" w:lastRow="0" w:firstColumn="1" w:lastColumn="0" w:noHBand="0" w:noVBand="1"/>
      </w:tblPr>
      <w:tblGrid>
        <w:gridCol w:w="716"/>
        <w:gridCol w:w="716"/>
        <w:gridCol w:w="716"/>
        <w:gridCol w:w="716"/>
        <w:gridCol w:w="716"/>
        <w:gridCol w:w="716"/>
        <w:gridCol w:w="716"/>
        <w:gridCol w:w="716"/>
        <w:gridCol w:w="716"/>
        <w:gridCol w:w="716"/>
      </w:tblGrid>
      <w:tr w:rsidR="002C6DB2" w14:paraId="610F2826" w14:textId="77777777" w:rsidTr="00990C3A">
        <w:trPr>
          <w:trHeight w:val="459"/>
          <w:jc w:val="center"/>
        </w:trPr>
        <w:tc>
          <w:tcPr>
            <w:tcW w:w="716" w:type="dxa"/>
            <w:tcBorders>
              <w:top w:val="single" w:sz="4" w:space="0" w:color="000000"/>
              <w:left w:val="single" w:sz="4" w:space="0" w:color="000000"/>
              <w:bottom w:val="single" w:sz="4" w:space="0" w:color="000000"/>
              <w:right w:val="single" w:sz="4" w:space="0" w:color="000000"/>
            </w:tcBorders>
          </w:tcPr>
          <w:p w14:paraId="1C6768CF" w14:textId="77777777" w:rsidR="002C6DB2" w:rsidRDefault="002C6DB2" w:rsidP="00990C3A">
            <w:pPr>
              <w:widowControl/>
              <w:spacing w:line="360" w:lineRule="auto"/>
              <w:jc w:val="center"/>
              <w:rPr>
                <w:rFonts w:ascii="宋体" w:hAnsi="宋体" w:cs="Times New Roman"/>
                <w:kern w:val="0"/>
                <w:szCs w:val="21"/>
              </w:rPr>
            </w:pPr>
            <w:r>
              <w:rPr>
                <w:rFonts w:ascii="宋体" w:hAnsi="宋体" w:cs="Times New Roman" w:hint="eastAsia"/>
                <w:kern w:val="0"/>
                <w:szCs w:val="21"/>
              </w:rPr>
              <w:t>1</w:t>
            </w:r>
          </w:p>
        </w:tc>
        <w:tc>
          <w:tcPr>
            <w:tcW w:w="716" w:type="dxa"/>
            <w:tcBorders>
              <w:top w:val="single" w:sz="4" w:space="0" w:color="000000"/>
              <w:left w:val="nil"/>
              <w:bottom w:val="single" w:sz="4" w:space="0" w:color="000000"/>
              <w:right w:val="single" w:sz="4" w:space="0" w:color="000000"/>
            </w:tcBorders>
          </w:tcPr>
          <w:p w14:paraId="462C7C1B" w14:textId="77777777" w:rsidR="002C6DB2" w:rsidRDefault="002C6DB2" w:rsidP="00990C3A">
            <w:pPr>
              <w:widowControl/>
              <w:spacing w:line="360" w:lineRule="auto"/>
              <w:jc w:val="center"/>
              <w:rPr>
                <w:rFonts w:ascii="宋体" w:hAnsi="宋体" w:cs="Times New Roman"/>
                <w:kern w:val="0"/>
                <w:szCs w:val="21"/>
              </w:rPr>
            </w:pPr>
            <w:r>
              <w:rPr>
                <w:rFonts w:ascii="宋体" w:hAnsi="宋体" w:cs="Times New Roman" w:hint="eastAsia"/>
                <w:kern w:val="0"/>
                <w:szCs w:val="21"/>
              </w:rPr>
              <w:t>2</w:t>
            </w:r>
          </w:p>
        </w:tc>
        <w:tc>
          <w:tcPr>
            <w:tcW w:w="716" w:type="dxa"/>
            <w:tcBorders>
              <w:top w:val="single" w:sz="4" w:space="0" w:color="000000"/>
              <w:left w:val="nil"/>
              <w:bottom w:val="single" w:sz="4" w:space="0" w:color="000000"/>
              <w:right w:val="single" w:sz="4" w:space="0" w:color="000000"/>
            </w:tcBorders>
          </w:tcPr>
          <w:p w14:paraId="33A1E669" w14:textId="77777777" w:rsidR="002C6DB2" w:rsidRDefault="002C6DB2" w:rsidP="00990C3A">
            <w:pPr>
              <w:widowControl/>
              <w:spacing w:line="360" w:lineRule="auto"/>
              <w:jc w:val="center"/>
              <w:rPr>
                <w:rFonts w:ascii="宋体" w:hAnsi="宋体" w:cs="Times New Roman"/>
                <w:kern w:val="0"/>
                <w:szCs w:val="21"/>
              </w:rPr>
            </w:pPr>
            <w:r>
              <w:rPr>
                <w:rFonts w:ascii="宋体" w:hAnsi="宋体" w:cs="Times New Roman" w:hint="eastAsia"/>
                <w:kern w:val="0"/>
                <w:szCs w:val="21"/>
              </w:rPr>
              <w:t>3</w:t>
            </w:r>
          </w:p>
        </w:tc>
        <w:tc>
          <w:tcPr>
            <w:tcW w:w="716" w:type="dxa"/>
            <w:tcBorders>
              <w:top w:val="single" w:sz="4" w:space="0" w:color="000000"/>
              <w:left w:val="nil"/>
              <w:bottom w:val="single" w:sz="4" w:space="0" w:color="000000"/>
              <w:right w:val="single" w:sz="4" w:space="0" w:color="000000"/>
            </w:tcBorders>
          </w:tcPr>
          <w:p w14:paraId="65111260" w14:textId="77777777" w:rsidR="002C6DB2" w:rsidRDefault="002C6DB2" w:rsidP="00990C3A">
            <w:pPr>
              <w:widowControl/>
              <w:spacing w:line="360" w:lineRule="auto"/>
              <w:jc w:val="center"/>
              <w:rPr>
                <w:rFonts w:ascii="宋体" w:hAnsi="宋体" w:cs="Times New Roman"/>
                <w:kern w:val="0"/>
                <w:szCs w:val="21"/>
              </w:rPr>
            </w:pPr>
            <w:r>
              <w:rPr>
                <w:rFonts w:ascii="宋体" w:hAnsi="宋体" w:cs="Times New Roman" w:hint="eastAsia"/>
                <w:kern w:val="0"/>
                <w:szCs w:val="21"/>
              </w:rPr>
              <w:t>4</w:t>
            </w:r>
          </w:p>
        </w:tc>
        <w:tc>
          <w:tcPr>
            <w:tcW w:w="716" w:type="dxa"/>
            <w:tcBorders>
              <w:top w:val="single" w:sz="4" w:space="0" w:color="000000"/>
              <w:left w:val="nil"/>
              <w:bottom w:val="single" w:sz="4" w:space="0" w:color="000000"/>
              <w:right w:val="single" w:sz="4" w:space="0" w:color="000000"/>
            </w:tcBorders>
          </w:tcPr>
          <w:p w14:paraId="5AFACA9C" w14:textId="77777777" w:rsidR="002C6DB2" w:rsidRDefault="002C6DB2" w:rsidP="00990C3A">
            <w:pPr>
              <w:widowControl/>
              <w:spacing w:line="360" w:lineRule="auto"/>
              <w:jc w:val="center"/>
              <w:rPr>
                <w:rFonts w:ascii="宋体" w:hAnsi="宋体" w:cs="Times New Roman"/>
                <w:kern w:val="0"/>
                <w:szCs w:val="21"/>
              </w:rPr>
            </w:pPr>
            <w:r>
              <w:rPr>
                <w:rFonts w:ascii="宋体" w:hAnsi="宋体" w:cs="Times New Roman" w:hint="eastAsia"/>
                <w:kern w:val="0"/>
                <w:szCs w:val="21"/>
              </w:rPr>
              <w:t>5</w:t>
            </w:r>
          </w:p>
        </w:tc>
        <w:tc>
          <w:tcPr>
            <w:tcW w:w="716" w:type="dxa"/>
            <w:tcBorders>
              <w:top w:val="single" w:sz="4" w:space="0" w:color="000000"/>
              <w:left w:val="nil"/>
              <w:bottom w:val="single" w:sz="4" w:space="0" w:color="000000"/>
              <w:right w:val="single" w:sz="4" w:space="0" w:color="000000"/>
            </w:tcBorders>
          </w:tcPr>
          <w:p w14:paraId="623BA56D" w14:textId="77777777" w:rsidR="002C6DB2" w:rsidRDefault="002C6DB2" w:rsidP="00990C3A">
            <w:pPr>
              <w:widowControl/>
              <w:spacing w:line="360" w:lineRule="auto"/>
              <w:jc w:val="center"/>
              <w:rPr>
                <w:rFonts w:ascii="宋体" w:hAnsi="宋体" w:cs="Times New Roman"/>
                <w:kern w:val="0"/>
                <w:szCs w:val="21"/>
              </w:rPr>
            </w:pPr>
            <w:r>
              <w:rPr>
                <w:rFonts w:ascii="宋体" w:hAnsi="宋体" w:cs="Times New Roman" w:hint="eastAsia"/>
                <w:kern w:val="0"/>
                <w:szCs w:val="21"/>
              </w:rPr>
              <w:t>6</w:t>
            </w:r>
          </w:p>
        </w:tc>
        <w:tc>
          <w:tcPr>
            <w:tcW w:w="716" w:type="dxa"/>
            <w:tcBorders>
              <w:top w:val="single" w:sz="4" w:space="0" w:color="000000"/>
              <w:left w:val="nil"/>
              <w:bottom w:val="single" w:sz="4" w:space="0" w:color="000000"/>
              <w:right w:val="single" w:sz="4" w:space="0" w:color="000000"/>
            </w:tcBorders>
          </w:tcPr>
          <w:p w14:paraId="25462FE0" w14:textId="77777777" w:rsidR="002C6DB2" w:rsidRDefault="002C6DB2" w:rsidP="00990C3A">
            <w:pPr>
              <w:widowControl/>
              <w:spacing w:line="360" w:lineRule="auto"/>
              <w:jc w:val="center"/>
              <w:rPr>
                <w:rFonts w:ascii="宋体" w:hAnsi="宋体" w:cs="Times New Roman"/>
                <w:kern w:val="0"/>
                <w:szCs w:val="21"/>
              </w:rPr>
            </w:pPr>
            <w:r>
              <w:rPr>
                <w:rFonts w:ascii="宋体" w:hAnsi="宋体" w:cs="Times New Roman" w:hint="eastAsia"/>
                <w:kern w:val="0"/>
                <w:szCs w:val="21"/>
              </w:rPr>
              <w:t>7</w:t>
            </w:r>
          </w:p>
        </w:tc>
        <w:tc>
          <w:tcPr>
            <w:tcW w:w="716" w:type="dxa"/>
            <w:tcBorders>
              <w:top w:val="single" w:sz="4" w:space="0" w:color="000000"/>
              <w:left w:val="nil"/>
              <w:bottom w:val="single" w:sz="4" w:space="0" w:color="000000"/>
              <w:right w:val="single" w:sz="4" w:space="0" w:color="000000"/>
            </w:tcBorders>
          </w:tcPr>
          <w:p w14:paraId="10A75FB9" w14:textId="77777777" w:rsidR="002C6DB2" w:rsidRDefault="002C6DB2" w:rsidP="00990C3A">
            <w:pPr>
              <w:widowControl/>
              <w:spacing w:line="360" w:lineRule="auto"/>
              <w:jc w:val="center"/>
              <w:rPr>
                <w:rFonts w:ascii="宋体" w:hAnsi="宋体" w:cs="Times New Roman"/>
                <w:kern w:val="0"/>
                <w:szCs w:val="21"/>
              </w:rPr>
            </w:pPr>
            <w:r>
              <w:rPr>
                <w:rFonts w:ascii="宋体" w:hAnsi="宋体" w:cs="Times New Roman" w:hint="eastAsia"/>
                <w:kern w:val="0"/>
                <w:szCs w:val="21"/>
              </w:rPr>
              <w:t>8</w:t>
            </w:r>
          </w:p>
        </w:tc>
        <w:tc>
          <w:tcPr>
            <w:tcW w:w="716" w:type="dxa"/>
            <w:tcBorders>
              <w:top w:val="single" w:sz="4" w:space="0" w:color="000000"/>
              <w:left w:val="nil"/>
              <w:bottom w:val="single" w:sz="4" w:space="0" w:color="000000"/>
              <w:right w:val="single" w:sz="4" w:space="0" w:color="000000"/>
            </w:tcBorders>
          </w:tcPr>
          <w:p w14:paraId="000FEA4B" w14:textId="77777777" w:rsidR="002C6DB2" w:rsidRDefault="002C6DB2" w:rsidP="00990C3A">
            <w:pPr>
              <w:widowControl/>
              <w:spacing w:line="360" w:lineRule="auto"/>
              <w:jc w:val="center"/>
              <w:rPr>
                <w:rFonts w:ascii="宋体" w:hAnsi="宋体" w:cs="Times New Roman"/>
                <w:kern w:val="0"/>
                <w:szCs w:val="21"/>
              </w:rPr>
            </w:pPr>
            <w:r>
              <w:rPr>
                <w:rFonts w:ascii="宋体" w:hAnsi="宋体" w:cs="Times New Roman" w:hint="eastAsia"/>
                <w:kern w:val="0"/>
                <w:szCs w:val="21"/>
              </w:rPr>
              <w:t>9</w:t>
            </w:r>
          </w:p>
        </w:tc>
        <w:tc>
          <w:tcPr>
            <w:tcW w:w="716" w:type="dxa"/>
            <w:tcBorders>
              <w:top w:val="single" w:sz="4" w:space="0" w:color="000000"/>
              <w:left w:val="nil"/>
              <w:bottom w:val="single" w:sz="4" w:space="0" w:color="000000"/>
              <w:right w:val="single" w:sz="4" w:space="0" w:color="000000"/>
            </w:tcBorders>
          </w:tcPr>
          <w:p w14:paraId="7D9BE78E" w14:textId="77777777" w:rsidR="002C6DB2" w:rsidRDefault="002C6DB2" w:rsidP="00990C3A">
            <w:pPr>
              <w:widowControl/>
              <w:spacing w:line="360" w:lineRule="auto"/>
              <w:jc w:val="center"/>
              <w:rPr>
                <w:rFonts w:ascii="宋体" w:hAnsi="宋体" w:cs="Times New Roman"/>
                <w:kern w:val="0"/>
                <w:szCs w:val="21"/>
              </w:rPr>
            </w:pPr>
            <w:r>
              <w:rPr>
                <w:rFonts w:ascii="宋体" w:hAnsi="宋体" w:cs="Times New Roman" w:hint="eastAsia"/>
                <w:kern w:val="0"/>
                <w:szCs w:val="21"/>
              </w:rPr>
              <w:t>10</w:t>
            </w:r>
          </w:p>
        </w:tc>
      </w:tr>
      <w:tr w:rsidR="002C6DB2" w14:paraId="49ABFAB2" w14:textId="77777777" w:rsidTr="00990C3A">
        <w:trPr>
          <w:trHeight w:val="297"/>
          <w:jc w:val="center"/>
        </w:trPr>
        <w:tc>
          <w:tcPr>
            <w:tcW w:w="716" w:type="dxa"/>
            <w:tcBorders>
              <w:top w:val="single" w:sz="4" w:space="0" w:color="000000"/>
              <w:left w:val="single" w:sz="4" w:space="0" w:color="000000"/>
              <w:bottom w:val="single" w:sz="4" w:space="0" w:color="000000"/>
              <w:right w:val="single" w:sz="4" w:space="0" w:color="000000"/>
            </w:tcBorders>
          </w:tcPr>
          <w:p w14:paraId="1D842122" w14:textId="77777777" w:rsidR="002C6DB2" w:rsidRDefault="002C6DB2" w:rsidP="00990C3A">
            <w:pPr>
              <w:jc w:val="center"/>
            </w:pPr>
            <w:r>
              <w:t>B</w:t>
            </w:r>
          </w:p>
        </w:tc>
        <w:tc>
          <w:tcPr>
            <w:tcW w:w="716" w:type="dxa"/>
            <w:tcBorders>
              <w:top w:val="single" w:sz="4" w:space="0" w:color="000000"/>
              <w:left w:val="nil"/>
              <w:bottom w:val="single" w:sz="4" w:space="0" w:color="000000"/>
              <w:right w:val="single" w:sz="4" w:space="0" w:color="000000"/>
            </w:tcBorders>
          </w:tcPr>
          <w:p w14:paraId="70F7DB55" w14:textId="77777777" w:rsidR="002C6DB2" w:rsidRDefault="002C6DB2" w:rsidP="00990C3A">
            <w:pPr>
              <w:jc w:val="center"/>
            </w:pPr>
            <w:r>
              <w:t>A</w:t>
            </w:r>
          </w:p>
        </w:tc>
        <w:tc>
          <w:tcPr>
            <w:tcW w:w="716" w:type="dxa"/>
            <w:tcBorders>
              <w:top w:val="single" w:sz="4" w:space="0" w:color="000000"/>
              <w:left w:val="nil"/>
              <w:bottom w:val="single" w:sz="4" w:space="0" w:color="000000"/>
              <w:right w:val="single" w:sz="4" w:space="0" w:color="000000"/>
            </w:tcBorders>
          </w:tcPr>
          <w:p w14:paraId="6FA63EBE" w14:textId="77777777" w:rsidR="002C6DB2" w:rsidRDefault="002C6DB2" w:rsidP="00990C3A">
            <w:pPr>
              <w:jc w:val="center"/>
            </w:pPr>
            <w:r>
              <w:t>D</w:t>
            </w:r>
          </w:p>
        </w:tc>
        <w:tc>
          <w:tcPr>
            <w:tcW w:w="716" w:type="dxa"/>
            <w:tcBorders>
              <w:top w:val="single" w:sz="4" w:space="0" w:color="000000"/>
              <w:left w:val="nil"/>
              <w:bottom w:val="single" w:sz="4" w:space="0" w:color="000000"/>
              <w:right w:val="single" w:sz="4" w:space="0" w:color="000000"/>
            </w:tcBorders>
          </w:tcPr>
          <w:p w14:paraId="57C1EA65" w14:textId="77777777" w:rsidR="002C6DB2" w:rsidRDefault="002C6DB2" w:rsidP="00990C3A">
            <w:pPr>
              <w:jc w:val="center"/>
            </w:pPr>
            <w:r>
              <w:t>B</w:t>
            </w:r>
          </w:p>
        </w:tc>
        <w:tc>
          <w:tcPr>
            <w:tcW w:w="716" w:type="dxa"/>
            <w:tcBorders>
              <w:top w:val="single" w:sz="4" w:space="0" w:color="000000"/>
              <w:left w:val="nil"/>
              <w:bottom w:val="single" w:sz="4" w:space="0" w:color="000000"/>
              <w:right w:val="single" w:sz="4" w:space="0" w:color="000000"/>
            </w:tcBorders>
          </w:tcPr>
          <w:p w14:paraId="454A09C5" w14:textId="77777777" w:rsidR="002C6DB2" w:rsidRDefault="002C6DB2" w:rsidP="00990C3A">
            <w:pPr>
              <w:jc w:val="center"/>
            </w:pPr>
            <w:r>
              <w:t>A</w:t>
            </w:r>
          </w:p>
        </w:tc>
        <w:tc>
          <w:tcPr>
            <w:tcW w:w="716" w:type="dxa"/>
            <w:tcBorders>
              <w:top w:val="single" w:sz="4" w:space="0" w:color="000000"/>
              <w:left w:val="nil"/>
              <w:bottom w:val="single" w:sz="4" w:space="0" w:color="000000"/>
              <w:right w:val="single" w:sz="4" w:space="0" w:color="000000"/>
            </w:tcBorders>
          </w:tcPr>
          <w:p w14:paraId="4465A5AE" w14:textId="77777777" w:rsidR="002C6DB2" w:rsidRDefault="002C6DB2" w:rsidP="00990C3A">
            <w:pPr>
              <w:jc w:val="center"/>
            </w:pPr>
            <w:r>
              <w:t>B</w:t>
            </w:r>
          </w:p>
        </w:tc>
        <w:tc>
          <w:tcPr>
            <w:tcW w:w="716" w:type="dxa"/>
            <w:tcBorders>
              <w:top w:val="single" w:sz="4" w:space="0" w:color="000000"/>
              <w:left w:val="nil"/>
              <w:bottom w:val="single" w:sz="4" w:space="0" w:color="000000"/>
              <w:right w:val="single" w:sz="4" w:space="0" w:color="000000"/>
            </w:tcBorders>
          </w:tcPr>
          <w:p w14:paraId="0A91D942" w14:textId="77777777" w:rsidR="002C6DB2" w:rsidRDefault="002C6DB2" w:rsidP="00990C3A">
            <w:pPr>
              <w:jc w:val="center"/>
            </w:pPr>
            <w:r>
              <w:t>A</w:t>
            </w:r>
          </w:p>
        </w:tc>
        <w:tc>
          <w:tcPr>
            <w:tcW w:w="716" w:type="dxa"/>
            <w:tcBorders>
              <w:top w:val="single" w:sz="4" w:space="0" w:color="000000"/>
              <w:left w:val="nil"/>
              <w:bottom w:val="single" w:sz="4" w:space="0" w:color="000000"/>
              <w:right w:val="single" w:sz="4" w:space="0" w:color="000000"/>
            </w:tcBorders>
          </w:tcPr>
          <w:p w14:paraId="184872AD" w14:textId="77777777" w:rsidR="002C6DB2" w:rsidRDefault="002C6DB2" w:rsidP="00990C3A">
            <w:pPr>
              <w:jc w:val="center"/>
            </w:pPr>
            <w:r>
              <w:t>C</w:t>
            </w:r>
          </w:p>
        </w:tc>
        <w:tc>
          <w:tcPr>
            <w:tcW w:w="716" w:type="dxa"/>
            <w:tcBorders>
              <w:top w:val="single" w:sz="4" w:space="0" w:color="000000"/>
              <w:left w:val="nil"/>
              <w:bottom w:val="single" w:sz="4" w:space="0" w:color="000000"/>
              <w:right w:val="single" w:sz="4" w:space="0" w:color="000000"/>
            </w:tcBorders>
          </w:tcPr>
          <w:p w14:paraId="2E640514" w14:textId="77777777" w:rsidR="002C6DB2" w:rsidRDefault="002C6DB2" w:rsidP="00990C3A">
            <w:pPr>
              <w:jc w:val="center"/>
            </w:pPr>
            <w:r>
              <w:t>D</w:t>
            </w:r>
          </w:p>
        </w:tc>
        <w:tc>
          <w:tcPr>
            <w:tcW w:w="716" w:type="dxa"/>
            <w:tcBorders>
              <w:top w:val="single" w:sz="4" w:space="0" w:color="000000"/>
              <w:left w:val="nil"/>
              <w:bottom w:val="single" w:sz="4" w:space="0" w:color="000000"/>
              <w:right w:val="single" w:sz="4" w:space="0" w:color="000000"/>
            </w:tcBorders>
          </w:tcPr>
          <w:p w14:paraId="4E23ACE0" w14:textId="77777777" w:rsidR="002C6DB2" w:rsidRDefault="002C6DB2" w:rsidP="00990C3A">
            <w:pPr>
              <w:jc w:val="center"/>
            </w:pPr>
            <w:r>
              <w:t>B</w:t>
            </w:r>
          </w:p>
        </w:tc>
      </w:tr>
    </w:tbl>
    <w:p w14:paraId="65BD5907" w14:textId="77777777" w:rsidR="002C6DB2" w:rsidRDefault="002C6DB2" w:rsidP="002C6DB2">
      <w:pPr>
        <w:widowControl/>
        <w:spacing w:line="360" w:lineRule="auto"/>
        <w:rPr>
          <w:rFonts w:ascii="黑体" w:eastAsia="黑体" w:hAnsi="黑体" w:cs="Times New Roman"/>
          <w:kern w:val="0"/>
          <w:szCs w:val="21"/>
        </w:rPr>
      </w:pPr>
    </w:p>
    <w:p w14:paraId="2C0D3DA2" w14:textId="77777777" w:rsidR="002C6DB2" w:rsidRDefault="002C6DB2" w:rsidP="002C6DB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三、判断题（每题3分，共45分）</w:t>
      </w:r>
    </w:p>
    <w:tbl>
      <w:tblPr>
        <w:tblW w:w="7155" w:type="dxa"/>
        <w:jc w:val="center"/>
        <w:tblLayout w:type="fixed"/>
        <w:tblLook w:val="04A0" w:firstRow="1" w:lastRow="0" w:firstColumn="1" w:lastColumn="0" w:noHBand="0" w:noVBand="1"/>
      </w:tblPr>
      <w:tblGrid>
        <w:gridCol w:w="477"/>
        <w:gridCol w:w="477"/>
        <w:gridCol w:w="477"/>
        <w:gridCol w:w="477"/>
        <w:gridCol w:w="477"/>
        <w:gridCol w:w="477"/>
        <w:gridCol w:w="477"/>
        <w:gridCol w:w="477"/>
        <w:gridCol w:w="477"/>
        <w:gridCol w:w="477"/>
        <w:gridCol w:w="477"/>
        <w:gridCol w:w="477"/>
        <w:gridCol w:w="477"/>
        <w:gridCol w:w="477"/>
        <w:gridCol w:w="477"/>
      </w:tblGrid>
      <w:tr w:rsidR="002C6DB2" w14:paraId="57B6DB87" w14:textId="77777777" w:rsidTr="00990C3A">
        <w:trPr>
          <w:trHeight w:val="452"/>
          <w:jc w:val="center"/>
        </w:trPr>
        <w:tc>
          <w:tcPr>
            <w:tcW w:w="477" w:type="dxa"/>
            <w:tcBorders>
              <w:top w:val="single" w:sz="4" w:space="0" w:color="000000"/>
              <w:left w:val="single" w:sz="4" w:space="0" w:color="000000"/>
              <w:bottom w:val="single" w:sz="4" w:space="0" w:color="000000"/>
              <w:right w:val="single" w:sz="4" w:space="0" w:color="000000"/>
            </w:tcBorders>
          </w:tcPr>
          <w:p w14:paraId="13022C66" w14:textId="77777777" w:rsidR="002C6DB2" w:rsidRDefault="002C6DB2" w:rsidP="00990C3A">
            <w:pPr>
              <w:widowControl/>
              <w:spacing w:line="360" w:lineRule="auto"/>
              <w:jc w:val="center"/>
              <w:rPr>
                <w:rFonts w:ascii="宋体" w:hAnsi="宋体" w:cs="Times New Roman"/>
                <w:kern w:val="0"/>
                <w:szCs w:val="21"/>
              </w:rPr>
            </w:pPr>
            <w:r>
              <w:rPr>
                <w:rFonts w:ascii="宋体" w:hAnsi="宋体" w:cs="Times New Roman" w:hint="eastAsia"/>
                <w:kern w:val="0"/>
                <w:szCs w:val="21"/>
              </w:rPr>
              <w:t>1</w:t>
            </w:r>
          </w:p>
        </w:tc>
        <w:tc>
          <w:tcPr>
            <w:tcW w:w="477" w:type="dxa"/>
            <w:tcBorders>
              <w:top w:val="single" w:sz="4" w:space="0" w:color="000000"/>
              <w:left w:val="nil"/>
              <w:bottom w:val="single" w:sz="4" w:space="0" w:color="000000"/>
              <w:right w:val="single" w:sz="4" w:space="0" w:color="000000"/>
            </w:tcBorders>
          </w:tcPr>
          <w:p w14:paraId="556DEF8A" w14:textId="77777777" w:rsidR="002C6DB2" w:rsidRDefault="002C6DB2" w:rsidP="00990C3A">
            <w:pPr>
              <w:widowControl/>
              <w:spacing w:line="360" w:lineRule="auto"/>
              <w:jc w:val="center"/>
              <w:rPr>
                <w:rFonts w:ascii="宋体" w:hAnsi="宋体" w:cs="Times New Roman"/>
                <w:kern w:val="0"/>
                <w:szCs w:val="21"/>
              </w:rPr>
            </w:pPr>
            <w:r>
              <w:rPr>
                <w:rFonts w:ascii="宋体" w:hAnsi="宋体" w:cs="Times New Roman" w:hint="eastAsia"/>
                <w:kern w:val="0"/>
                <w:szCs w:val="21"/>
              </w:rPr>
              <w:t>2</w:t>
            </w:r>
          </w:p>
        </w:tc>
        <w:tc>
          <w:tcPr>
            <w:tcW w:w="477" w:type="dxa"/>
            <w:tcBorders>
              <w:top w:val="single" w:sz="4" w:space="0" w:color="000000"/>
              <w:left w:val="nil"/>
              <w:bottom w:val="single" w:sz="4" w:space="0" w:color="000000"/>
              <w:right w:val="single" w:sz="4" w:space="0" w:color="000000"/>
            </w:tcBorders>
          </w:tcPr>
          <w:p w14:paraId="758B5A98" w14:textId="77777777" w:rsidR="002C6DB2" w:rsidRDefault="002C6DB2" w:rsidP="00990C3A">
            <w:pPr>
              <w:widowControl/>
              <w:spacing w:line="360" w:lineRule="auto"/>
              <w:jc w:val="center"/>
              <w:rPr>
                <w:rFonts w:ascii="宋体" w:hAnsi="宋体" w:cs="Times New Roman"/>
                <w:kern w:val="0"/>
                <w:szCs w:val="21"/>
              </w:rPr>
            </w:pPr>
            <w:r>
              <w:rPr>
                <w:rFonts w:ascii="宋体" w:hAnsi="宋体" w:cs="Times New Roman" w:hint="eastAsia"/>
                <w:kern w:val="0"/>
                <w:szCs w:val="21"/>
              </w:rPr>
              <w:t>3</w:t>
            </w:r>
          </w:p>
        </w:tc>
        <w:tc>
          <w:tcPr>
            <w:tcW w:w="477" w:type="dxa"/>
            <w:tcBorders>
              <w:top w:val="single" w:sz="4" w:space="0" w:color="000000"/>
              <w:left w:val="nil"/>
              <w:bottom w:val="single" w:sz="4" w:space="0" w:color="000000"/>
              <w:right w:val="single" w:sz="4" w:space="0" w:color="000000"/>
            </w:tcBorders>
          </w:tcPr>
          <w:p w14:paraId="7E1F74C6" w14:textId="77777777" w:rsidR="002C6DB2" w:rsidRDefault="002C6DB2" w:rsidP="00990C3A">
            <w:pPr>
              <w:widowControl/>
              <w:spacing w:line="360" w:lineRule="auto"/>
              <w:jc w:val="center"/>
              <w:rPr>
                <w:rFonts w:ascii="宋体" w:hAnsi="宋体" w:cs="Times New Roman"/>
                <w:kern w:val="0"/>
                <w:szCs w:val="21"/>
              </w:rPr>
            </w:pPr>
            <w:r>
              <w:rPr>
                <w:rFonts w:ascii="宋体" w:hAnsi="宋体" w:cs="Times New Roman" w:hint="eastAsia"/>
                <w:kern w:val="0"/>
                <w:szCs w:val="21"/>
              </w:rPr>
              <w:t>4</w:t>
            </w:r>
          </w:p>
        </w:tc>
        <w:tc>
          <w:tcPr>
            <w:tcW w:w="477" w:type="dxa"/>
            <w:tcBorders>
              <w:top w:val="single" w:sz="4" w:space="0" w:color="000000"/>
              <w:left w:val="nil"/>
              <w:bottom w:val="single" w:sz="4" w:space="0" w:color="000000"/>
              <w:right w:val="single" w:sz="4" w:space="0" w:color="000000"/>
            </w:tcBorders>
          </w:tcPr>
          <w:p w14:paraId="17CFBE01" w14:textId="77777777" w:rsidR="002C6DB2" w:rsidRDefault="002C6DB2" w:rsidP="00990C3A">
            <w:pPr>
              <w:widowControl/>
              <w:spacing w:line="360" w:lineRule="auto"/>
              <w:jc w:val="center"/>
              <w:rPr>
                <w:rFonts w:ascii="宋体" w:hAnsi="宋体" w:cs="Times New Roman"/>
                <w:kern w:val="0"/>
                <w:szCs w:val="21"/>
              </w:rPr>
            </w:pPr>
            <w:r>
              <w:rPr>
                <w:rFonts w:ascii="宋体" w:hAnsi="宋体" w:cs="Times New Roman" w:hint="eastAsia"/>
                <w:kern w:val="0"/>
                <w:szCs w:val="21"/>
              </w:rPr>
              <w:t>5</w:t>
            </w:r>
          </w:p>
        </w:tc>
        <w:tc>
          <w:tcPr>
            <w:tcW w:w="477" w:type="dxa"/>
            <w:tcBorders>
              <w:top w:val="single" w:sz="4" w:space="0" w:color="000000"/>
              <w:left w:val="nil"/>
              <w:bottom w:val="single" w:sz="4" w:space="0" w:color="000000"/>
              <w:right w:val="single" w:sz="4" w:space="0" w:color="000000"/>
            </w:tcBorders>
          </w:tcPr>
          <w:p w14:paraId="17B8D966" w14:textId="77777777" w:rsidR="002C6DB2" w:rsidRDefault="002C6DB2" w:rsidP="00990C3A">
            <w:pPr>
              <w:widowControl/>
              <w:spacing w:line="360" w:lineRule="auto"/>
              <w:jc w:val="center"/>
              <w:rPr>
                <w:rFonts w:ascii="宋体" w:hAnsi="宋体" w:cs="Times New Roman"/>
                <w:kern w:val="0"/>
                <w:szCs w:val="21"/>
              </w:rPr>
            </w:pPr>
            <w:r>
              <w:rPr>
                <w:rFonts w:ascii="宋体" w:hAnsi="宋体" w:cs="Times New Roman" w:hint="eastAsia"/>
                <w:kern w:val="0"/>
                <w:szCs w:val="21"/>
              </w:rPr>
              <w:t>6</w:t>
            </w:r>
          </w:p>
        </w:tc>
        <w:tc>
          <w:tcPr>
            <w:tcW w:w="477" w:type="dxa"/>
            <w:tcBorders>
              <w:top w:val="single" w:sz="4" w:space="0" w:color="000000"/>
              <w:left w:val="nil"/>
              <w:bottom w:val="single" w:sz="4" w:space="0" w:color="000000"/>
              <w:right w:val="single" w:sz="4" w:space="0" w:color="000000"/>
            </w:tcBorders>
          </w:tcPr>
          <w:p w14:paraId="2978D7E7" w14:textId="77777777" w:rsidR="002C6DB2" w:rsidRDefault="002C6DB2" w:rsidP="00990C3A">
            <w:pPr>
              <w:widowControl/>
              <w:spacing w:line="360" w:lineRule="auto"/>
              <w:jc w:val="center"/>
              <w:rPr>
                <w:rFonts w:ascii="宋体" w:hAnsi="宋体" w:cs="Times New Roman"/>
                <w:kern w:val="0"/>
                <w:szCs w:val="21"/>
              </w:rPr>
            </w:pPr>
            <w:r>
              <w:rPr>
                <w:rFonts w:ascii="宋体" w:hAnsi="宋体" w:cs="Times New Roman" w:hint="eastAsia"/>
                <w:kern w:val="0"/>
                <w:szCs w:val="21"/>
              </w:rPr>
              <w:t>7</w:t>
            </w:r>
          </w:p>
        </w:tc>
        <w:tc>
          <w:tcPr>
            <w:tcW w:w="477" w:type="dxa"/>
            <w:tcBorders>
              <w:top w:val="single" w:sz="4" w:space="0" w:color="000000"/>
              <w:left w:val="nil"/>
              <w:bottom w:val="single" w:sz="4" w:space="0" w:color="000000"/>
              <w:right w:val="single" w:sz="4" w:space="0" w:color="000000"/>
            </w:tcBorders>
          </w:tcPr>
          <w:p w14:paraId="1BFF7517" w14:textId="77777777" w:rsidR="002C6DB2" w:rsidRDefault="002C6DB2" w:rsidP="00990C3A">
            <w:pPr>
              <w:widowControl/>
              <w:spacing w:line="360" w:lineRule="auto"/>
              <w:jc w:val="center"/>
              <w:rPr>
                <w:rFonts w:ascii="宋体" w:hAnsi="宋体" w:cs="Times New Roman"/>
                <w:kern w:val="0"/>
                <w:szCs w:val="21"/>
              </w:rPr>
            </w:pPr>
            <w:r>
              <w:rPr>
                <w:rFonts w:ascii="宋体" w:hAnsi="宋体" w:cs="Times New Roman" w:hint="eastAsia"/>
                <w:kern w:val="0"/>
                <w:szCs w:val="21"/>
              </w:rPr>
              <w:t>8</w:t>
            </w:r>
          </w:p>
        </w:tc>
        <w:tc>
          <w:tcPr>
            <w:tcW w:w="477" w:type="dxa"/>
            <w:tcBorders>
              <w:top w:val="single" w:sz="4" w:space="0" w:color="000000"/>
              <w:left w:val="nil"/>
              <w:bottom w:val="single" w:sz="4" w:space="0" w:color="000000"/>
              <w:right w:val="single" w:sz="4" w:space="0" w:color="000000"/>
            </w:tcBorders>
          </w:tcPr>
          <w:p w14:paraId="323BA15D" w14:textId="77777777" w:rsidR="002C6DB2" w:rsidRDefault="002C6DB2" w:rsidP="00990C3A">
            <w:pPr>
              <w:widowControl/>
              <w:spacing w:line="360" w:lineRule="auto"/>
              <w:jc w:val="center"/>
              <w:rPr>
                <w:rFonts w:ascii="宋体" w:hAnsi="宋体" w:cs="Times New Roman"/>
                <w:kern w:val="0"/>
                <w:szCs w:val="21"/>
              </w:rPr>
            </w:pPr>
            <w:r>
              <w:rPr>
                <w:rFonts w:ascii="宋体" w:hAnsi="宋体" w:cs="Times New Roman" w:hint="eastAsia"/>
                <w:kern w:val="0"/>
                <w:szCs w:val="21"/>
              </w:rPr>
              <w:t>9</w:t>
            </w:r>
          </w:p>
        </w:tc>
        <w:tc>
          <w:tcPr>
            <w:tcW w:w="477" w:type="dxa"/>
            <w:tcBorders>
              <w:top w:val="single" w:sz="4" w:space="0" w:color="000000"/>
              <w:left w:val="nil"/>
              <w:bottom w:val="single" w:sz="4" w:space="0" w:color="000000"/>
              <w:right w:val="single" w:sz="4" w:space="0" w:color="000000"/>
            </w:tcBorders>
          </w:tcPr>
          <w:p w14:paraId="34AA347E" w14:textId="77777777" w:rsidR="002C6DB2" w:rsidRDefault="002C6DB2" w:rsidP="00990C3A">
            <w:pPr>
              <w:widowControl/>
              <w:spacing w:line="360" w:lineRule="auto"/>
              <w:jc w:val="center"/>
              <w:rPr>
                <w:rFonts w:ascii="宋体" w:hAnsi="宋体" w:cs="Times New Roman"/>
                <w:kern w:val="0"/>
                <w:szCs w:val="21"/>
              </w:rPr>
            </w:pPr>
            <w:r>
              <w:rPr>
                <w:rFonts w:ascii="宋体" w:hAnsi="宋体" w:cs="Times New Roman" w:hint="eastAsia"/>
                <w:kern w:val="0"/>
                <w:szCs w:val="21"/>
              </w:rPr>
              <w:t>10</w:t>
            </w:r>
          </w:p>
        </w:tc>
        <w:tc>
          <w:tcPr>
            <w:tcW w:w="477" w:type="dxa"/>
            <w:tcBorders>
              <w:top w:val="single" w:sz="4" w:space="0" w:color="000000"/>
              <w:left w:val="nil"/>
              <w:bottom w:val="single" w:sz="4" w:space="0" w:color="000000"/>
              <w:right w:val="single" w:sz="4" w:space="0" w:color="000000"/>
            </w:tcBorders>
          </w:tcPr>
          <w:p w14:paraId="00AC9919" w14:textId="77777777" w:rsidR="002C6DB2" w:rsidRDefault="002C6DB2" w:rsidP="00990C3A">
            <w:pPr>
              <w:widowControl/>
              <w:spacing w:line="360" w:lineRule="auto"/>
              <w:jc w:val="center"/>
              <w:rPr>
                <w:rFonts w:ascii="宋体" w:hAnsi="宋体" w:cs="Times New Roman"/>
                <w:kern w:val="0"/>
                <w:szCs w:val="21"/>
              </w:rPr>
            </w:pPr>
            <w:r>
              <w:rPr>
                <w:rFonts w:ascii="宋体" w:hAnsi="宋体" w:cs="Times New Roman" w:hint="eastAsia"/>
                <w:kern w:val="0"/>
                <w:szCs w:val="21"/>
              </w:rPr>
              <w:t>11</w:t>
            </w:r>
          </w:p>
        </w:tc>
        <w:tc>
          <w:tcPr>
            <w:tcW w:w="477" w:type="dxa"/>
            <w:tcBorders>
              <w:top w:val="single" w:sz="4" w:space="0" w:color="000000"/>
              <w:left w:val="nil"/>
              <w:bottom w:val="single" w:sz="4" w:space="0" w:color="000000"/>
              <w:right w:val="single" w:sz="4" w:space="0" w:color="000000"/>
            </w:tcBorders>
          </w:tcPr>
          <w:p w14:paraId="787A06F5" w14:textId="77777777" w:rsidR="002C6DB2" w:rsidRDefault="002C6DB2" w:rsidP="00990C3A">
            <w:pPr>
              <w:widowControl/>
              <w:spacing w:line="360" w:lineRule="auto"/>
              <w:jc w:val="center"/>
              <w:rPr>
                <w:rFonts w:ascii="宋体" w:hAnsi="宋体" w:cs="Times New Roman"/>
                <w:kern w:val="0"/>
                <w:szCs w:val="21"/>
              </w:rPr>
            </w:pPr>
            <w:r>
              <w:rPr>
                <w:rFonts w:ascii="宋体" w:hAnsi="宋体" w:cs="Times New Roman" w:hint="eastAsia"/>
                <w:kern w:val="0"/>
                <w:szCs w:val="21"/>
              </w:rPr>
              <w:t>12</w:t>
            </w:r>
          </w:p>
        </w:tc>
        <w:tc>
          <w:tcPr>
            <w:tcW w:w="477" w:type="dxa"/>
            <w:tcBorders>
              <w:top w:val="single" w:sz="4" w:space="0" w:color="000000"/>
              <w:left w:val="nil"/>
              <w:bottom w:val="single" w:sz="4" w:space="0" w:color="000000"/>
              <w:right w:val="single" w:sz="4" w:space="0" w:color="000000"/>
            </w:tcBorders>
          </w:tcPr>
          <w:p w14:paraId="7C69CBA7" w14:textId="77777777" w:rsidR="002C6DB2" w:rsidRDefault="002C6DB2" w:rsidP="00990C3A">
            <w:pPr>
              <w:widowControl/>
              <w:spacing w:line="360" w:lineRule="auto"/>
              <w:jc w:val="center"/>
              <w:rPr>
                <w:rFonts w:ascii="宋体" w:hAnsi="宋体" w:cs="Times New Roman"/>
                <w:kern w:val="0"/>
                <w:szCs w:val="21"/>
              </w:rPr>
            </w:pPr>
            <w:r>
              <w:rPr>
                <w:rFonts w:ascii="宋体" w:hAnsi="宋体" w:cs="Times New Roman" w:hint="eastAsia"/>
                <w:kern w:val="0"/>
                <w:szCs w:val="21"/>
              </w:rPr>
              <w:t>13</w:t>
            </w:r>
          </w:p>
        </w:tc>
        <w:tc>
          <w:tcPr>
            <w:tcW w:w="477" w:type="dxa"/>
            <w:tcBorders>
              <w:top w:val="single" w:sz="4" w:space="0" w:color="000000"/>
              <w:left w:val="nil"/>
              <w:bottom w:val="single" w:sz="4" w:space="0" w:color="000000"/>
              <w:right w:val="single" w:sz="4" w:space="0" w:color="000000"/>
            </w:tcBorders>
          </w:tcPr>
          <w:p w14:paraId="01B6CB92" w14:textId="77777777" w:rsidR="002C6DB2" w:rsidRDefault="002C6DB2" w:rsidP="00990C3A">
            <w:pPr>
              <w:widowControl/>
              <w:spacing w:line="360" w:lineRule="auto"/>
              <w:jc w:val="center"/>
              <w:rPr>
                <w:rFonts w:ascii="宋体" w:hAnsi="宋体" w:cs="Times New Roman"/>
                <w:kern w:val="0"/>
                <w:szCs w:val="21"/>
              </w:rPr>
            </w:pPr>
            <w:r>
              <w:rPr>
                <w:rFonts w:ascii="宋体" w:hAnsi="宋体" w:cs="Times New Roman" w:hint="eastAsia"/>
                <w:kern w:val="0"/>
                <w:szCs w:val="21"/>
              </w:rPr>
              <w:t>14</w:t>
            </w:r>
          </w:p>
        </w:tc>
        <w:tc>
          <w:tcPr>
            <w:tcW w:w="477" w:type="dxa"/>
            <w:tcBorders>
              <w:top w:val="single" w:sz="4" w:space="0" w:color="000000"/>
              <w:left w:val="nil"/>
              <w:bottom w:val="single" w:sz="4" w:space="0" w:color="000000"/>
              <w:right w:val="single" w:sz="4" w:space="0" w:color="000000"/>
            </w:tcBorders>
          </w:tcPr>
          <w:p w14:paraId="5CAC43EE" w14:textId="77777777" w:rsidR="002C6DB2" w:rsidRDefault="002C6DB2" w:rsidP="00990C3A">
            <w:pPr>
              <w:widowControl/>
              <w:spacing w:line="360" w:lineRule="auto"/>
              <w:jc w:val="center"/>
              <w:rPr>
                <w:rFonts w:ascii="宋体" w:hAnsi="宋体" w:cs="Times New Roman"/>
                <w:kern w:val="0"/>
                <w:szCs w:val="21"/>
              </w:rPr>
            </w:pPr>
            <w:r>
              <w:rPr>
                <w:rFonts w:ascii="宋体" w:hAnsi="宋体" w:cs="Times New Roman" w:hint="eastAsia"/>
                <w:kern w:val="0"/>
                <w:szCs w:val="21"/>
              </w:rPr>
              <w:t>15</w:t>
            </w:r>
          </w:p>
        </w:tc>
      </w:tr>
      <w:tr w:rsidR="002C6DB2" w14:paraId="661EE5F3" w14:textId="77777777" w:rsidTr="00990C3A">
        <w:trPr>
          <w:trHeight w:val="293"/>
          <w:jc w:val="center"/>
        </w:trPr>
        <w:tc>
          <w:tcPr>
            <w:tcW w:w="477" w:type="dxa"/>
            <w:tcBorders>
              <w:top w:val="single" w:sz="4" w:space="0" w:color="000000"/>
              <w:left w:val="single" w:sz="4" w:space="0" w:color="000000"/>
              <w:bottom w:val="single" w:sz="4" w:space="0" w:color="000000"/>
              <w:right w:val="single" w:sz="4" w:space="0" w:color="000000"/>
            </w:tcBorders>
          </w:tcPr>
          <w:p w14:paraId="1D10A143" w14:textId="77777777" w:rsidR="002C6DB2" w:rsidRDefault="002C6DB2" w:rsidP="00990C3A">
            <w:r>
              <w:rPr>
                <w:rFonts w:hint="eastAsia"/>
              </w:rPr>
              <w:t>×</w:t>
            </w:r>
          </w:p>
        </w:tc>
        <w:tc>
          <w:tcPr>
            <w:tcW w:w="477" w:type="dxa"/>
            <w:tcBorders>
              <w:top w:val="single" w:sz="4" w:space="0" w:color="000000"/>
              <w:left w:val="nil"/>
              <w:bottom w:val="single" w:sz="4" w:space="0" w:color="000000"/>
              <w:right w:val="single" w:sz="4" w:space="0" w:color="000000"/>
            </w:tcBorders>
          </w:tcPr>
          <w:p w14:paraId="22074B4D" w14:textId="77777777" w:rsidR="002C6DB2" w:rsidRDefault="002C6DB2" w:rsidP="00990C3A">
            <w:r>
              <w:rPr>
                <w:rFonts w:hint="eastAsia"/>
              </w:rPr>
              <w:t>×</w:t>
            </w:r>
          </w:p>
        </w:tc>
        <w:tc>
          <w:tcPr>
            <w:tcW w:w="477" w:type="dxa"/>
            <w:tcBorders>
              <w:top w:val="single" w:sz="4" w:space="0" w:color="000000"/>
              <w:left w:val="nil"/>
              <w:bottom w:val="single" w:sz="4" w:space="0" w:color="000000"/>
              <w:right w:val="single" w:sz="4" w:space="0" w:color="000000"/>
            </w:tcBorders>
          </w:tcPr>
          <w:p w14:paraId="0CE09926" w14:textId="77777777" w:rsidR="002C6DB2" w:rsidRDefault="002C6DB2" w:rsidP="00990C3A">
            <w:r>
              <w:rPr>
                <w:rFonts w:hint="eastAsia"/>
              </w:rPr>
              <w:t>√</w:t>
            </w:r>
          </w:p>
        </w:tc>
        <w:tc>
          <w:tcPr>
            <w:tcW w:w="477" w:type="dxa"/>
            <w:tcBorders>
              <w:top w:val="single" w:sz="4" w:space="0" w:color="000000"/>
              <w:left w:val="nil"/>
              <w:bottom w:val="single" w:sz="4" w:space="0" w:color="000000"/>
              <w:right w:val="single" w:sz="4" w:space="0" w:color="000000"/>
            </w:tcBorders>
          </w:tcPr>
          <w:p w14:paraId="1F6007EB" w14:textId="77777777" w:rsidR="002C6DB2" w:rsidRDefault="002C6DB2" w:rsidP="00990C3A">
            <w:r>
              <w:rPr>
                <w:rFonts w:hint="eastAsia"/>
              </w:rPr>
              <w:t>×</w:t>
            </w:r>
          </w:p>
        </w:tc>
        <w:tc>
          <w:tcPr>
            <w:tcW w:w="477" w:type="dxa"/>
            <w:tcBorders>
              <w:top w:val="single" w:sz="4" w:space="0" w:color="000000"/>
              <w:left w:val="nil"/>
              <w:bottom w:val="single" w:sz="4" w:space="0" w:color="000000"/>
              <w:right w:val="single" w:sz="4" w:space="0" w:color="000000"/>
            </w:tcBorders>
          </w:tcPr>
          <w:p w14:paraId="421C964A" w14:textId="77777777" w:rsidR="002C6DB2" w:rsidRDefault="002C6DB2" w:rsidP="00990C3A">
            <w:r>
              <w:rPr>
                <w:rFonts w:hint="eastAsia"/>
              </w:rPr>
              <w:t>×</w:t>
            </w:r>
          </w:p>
        </w:tc>
        <w:tc>
          <w:tcPr>
            <w:tcW w:w="477" w:type="dxa"/>
            <w:tcBorders>
              <w:top w:val="single" w:sz="4" w:space="0" w:color="000000"/>
              <w:left w:val="nil"/>
              <w:bottom w:val="single" w:sz="4" w:space="0" w:color="000000"/>
              <w:right w:val="single" w:sz="4" w:space="0" w:color="000000"/>
            </w:tcBorders>
          </w:tcPr>
          <w:p w14:paraId="5DBE7F81" w14:textId="77777777" w:rsidR="002C6DB2" w:rsidRDefault="002C6DB2" w:rsidP="00990C3A">
            <w:r>
              <w:rPr>
                <w:rFonts w:hint="eastAsia"/>
              </w:rPr>
              <w:t>√</w:t>
            </w:r>
          </w:p>
        </w:tc>
        <w:tc>
          <w:tcPr>
            <w:tcW w:w="477" w:type="dxa"/>
            <w:tcBorders>
              <w:top w:val="single" w:sz="4" w:space="0" w:color="000000"/>
              <w:left w:val="nil"/>
              <w:bottom w:val="single" w:sz="4" w:space="0" w:color="000000"/>
              <w:right w:val="single" w:sz="4" w:space="0" w:color="000000"/>
            </w:tcBorders>
          </w:tcPr>
          <w:p w14:paraId="702E63E8" w14:textId="77777777" w:rsidR="002C6DB2" w:rsidRDefault="002C6DB2" w:rsidP="00990C3A">
            <w:r>
              <w:rPr>
                <w:rFonts w:hint="eastAsia"/>
              </w:rPr>
              <w:t>×</w:t>
            </w:r>
          </w:p>
        </w:tc>
        <w:tc>
          <w:tcPr>
            <w:tcW w:w="477" w:type="dxa"/>
            <w:tcBorders>
              <w:top w:val="single" w:sz="4" w:space="0" w:color="000000"/>
              <w:left w:val="nil"/>
              <w:bottom w:val="single" w:sz="4" w:space="0" w:color="000000"/>
              <w:right w:val="single" w:sz="4" w:space="0" w:color="000000"/>
            </w:tcBorders>
          </w:tcPr>
          <w:p w14:paraId="3EBBB8A3" w14:textId="77777777" w:rsidR="002C6DB2" w:rsidRDefault="002C6DB2" w:rsidP="00990C3A">
            <w:r>
              <w:rPr>
                <w:rFonts w:hint="eastAsia"/>
              </w:rPr>
              <w:t>×</w:t>
            </w:r>
          </w:p>
        </w:tc>
        <w:tc>
          <w:tcPr>
            <w:tcW w:w="477" w:type="dxa"/>
            <w:tcBorders>
              <w:top w:val="single" w:sz="4" w:space="0" w:color="000000"/>
              <w:left w:val="nil"/>
              <w:bottom w:val="single" w:sz="4" w:space="0" w:color="000000"/>
              <w:right w:val="single" w:sz="4" w:space="0" w:color="000000"/>
            </w:tcBorders>
          </w:tcPr>
          <w:p w14:paraId="42A71AB5" w14:textId="77777777" w:rsidR="002C6DB2" w:rsidRDefault="002C6DB2" w:rsidP="00990C3A">
            <w:r>
              <w:rPr>
                <w:rFonts w:hint="eastAsia"/>
              </w:rPr>
              <w:t>×</w:t>
            </w:r>
          </w:p>
        </w:tc>
        <w:tc>
          <w:tcPr>
            <w:tcW w:w="477" w:type="dxa"/>
            <w:tcBorders>
              <w:top w:val="single" w:sz="4" w:space="0" w:color="000000"/>
              <w:left w:val="nil"/>
              <w:bottom w:val="single" w:sz="4" w:space="0" w:color="000000"/>
              <w:right w:val="single" w:sz="4" w:space="0" w:color="000000"/>
            </w:tcBorders>
          </w:tcPr>
          <w:p w14:paraId="1FB87543" w14:textId="77777777" w:rsidR="002C6DB2" w:rsidRDefault="002C6DB2" w:rsidP="00990C3A">
            <w:r>
              <w:rPr>
                <w:rFonts w:hint="eastAsia"/>
              </w:rPr>
              <w:t>×</w:t>
            </w:r>
          </w:p>
        </w:tc>
        <w:tc>
          <w:tcPr>
            <w:tcW w:w="477" w:type="dxa"/>
            <w:tcBorders>
              <w:top w:val="single" w:sz="4" w:space="0" w:color="000000"/>
              <w:left w:val="nil"/>
              <w:bottom w:val="single" w:sz="4" w:space="0" w:color="000000"/>
              <w:right w:val="single" w:sz="4" w:space="0" w:color="000000"/>
            </w:tcBorders>
          </w:tcPr>
          <w:p w14:paraId="02774736" w14:textId="77777777" w:rsidR="002C6DB2" w:rsidRDefault="002C6DB2" w:rsidP="00990C3A">
            <w:r>
              <w:rPr>
                <w:rFonts w:hint="eastAsia"/>
              </w:rPr>
              <w:t>×</w:t>
            </w:r>
          </w:p>
        </w:tc>
        <w:tc>
          <w:tcPr>
            <w:tcW w:w="477" w:type="dxa"/>
            <w:tcBorders>
              <w:top w:val="single" w:sz="4" w:space="0" w:color="000000"/>
              <w:left w:val="nil"/>
              <w:bottom w:val="single" w:sz="4" w:space="0" w:color="000000"/>
              <w:right w:val="single" w:sz="4" w:space="0" w:color="000000"/>
            </w:tcBorders>
          </w:tcPr>
          <w:p w14:paraId="34F39B1D" w14:textId="77777777" w:rsidR="002C6DB2" w:rsidRDefault="002C6DB2" w:rsidP="00990C3A">
            <w:r>
              <w:rPr>
                <w:rFonts w:hint="eastAsia"/>
              </w:rPr>
              <w:t>×</w:t>
            </w:r>
          </w:p>
        </w:tc>
        <w:tc>
          <w:tcPr>
            <w:tcW w:w="477" w:type="dxa"/>
            <w:tcBorders>
              <w:top w:val="single" w:sz="4" w:space="0" w:color="000000"/>
              <w:left w:val="nil"/>
              <w:bottom w:val="single" w:sz="4" w:space="0" w:color="000000"/>
              <w:right w:val="single" w:sz="4" w:space="0" w:color="000000"/>
            </w:tcBorders>
          </w:tcPr>
          <w:p w14:paraId="00927FBB" w14:textId="77777777" w:rsidR="002C6DB2" w:rsidRDefault="002C6DB2" w:rsidP="00990C3A">
            <w:r>
              <w:rPr>
                <w:rFonts w:hint="eastAsia"/>
              </w:rPr>
              <w:t>×</w:t>
            </w:r>
          </w:p>
        </w:tc>
        <w:tc>
          <w:tcPr>
            <w:tcW w:w="477" w:type="dxa"/>
            <w:tcBorders>
              <w:top w:val="single" w:sz="4" w:space="0" w:color="000000"/>
              <w:left w:val="nil"/>
              <w:bottom w:val="single" w:sz="4" w:space="0" w:color="000000"/>
              <w:right w:val="single" w:sz="4" w:space="0" w:color="000000"/>
            </w:tcBorders>
          </w:tcPr>
          <w:p w14:paraId="0F3AEB66" w14:textId="77777777" w:rsidR="002C6DB2" w:rsidRDefault="002C6DB2" w:rsidP="00990C3A">
            <w:r>
              <w:rPr>
                <w:rFonts w:hint="eastAsia"/>
              </w:rPr>
              <w:t>×</w:t>
            </w:r>
          </w:p>
        </w:tc>
        <w:tc>
          <w:tcPr>
            <w:tcW w:w="477" w:type="dxa"/>
            <w:tcBorders>
              <w:top w:val="single" w:sz="4" w:space="0" w:color="000000"/>
              <w:left w:val="nil"/>
              <w:bottom w:val="single" w:sz="4" w:space="0" w:color="000000"/>
              <w:right w:val="single" w:sz="4" w:space="0" w:color="000000"/>
            </w:tcBorders>
          </w:tcPr>
          <w:p w14:paraId="62655FF3" w14:textId="77777777" w:rsidR="002C6DB2" w:rsidRDefault="002C6DB2" w:rsidP="00990C3A">
            <w:r>
              <w:rPr>
                <w:rFonts w:hint="eastAsia"/>
              </w:rPr>
              <w:t>×</w:t>
            </w:r>
          </w:p>
        </w:tc>
      </w:tr>
    </w:tbl>
    <w:p w14:paraId="4A687664" w14:textId="77777777" w:rsidR="002C6DB2" w:rsidRDefault="002C6DB2" w:rsidP="002C6DB2">
      <w:pPr>
        <w:widowControl/>
        <w:spacing w:line="360" w:lineRule="auto"/>
        <w:rPr>
          <w:rFonts w:ascii="黑体" w:eastAsia="黑体" w:hAnsi="黑体" w:cs="Times New Roman"/>
          <w:kern w:val="0"/>
          <w:szCs w:val="21"/>
        </w:rPr>
      </w:pPr>
    </w:p>
    <w:p w14:paraId="2492AF60" w14:textId="77777777" w:rsidR="002C6DB2" w:rsidRDefault="002C6DB2" w:rsidP="002C6DB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四、简答题（每题10分，共30分）</w:t>
      </w:r>
    </w:p>
    <w:p w14:paraId="2A5EAF92"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1.简述泰罗的科学管理理论的</w:t>
      </w:r>
      <w:r>
        <w:rPr>
          <w:rFonts w:ascii="宋体" w:hAnsi="宋体" w:cs="Times New Roman"/>
          <w:kern w:val="0"/>
          <w:szCs w:val="21"/>
        </w:rPr>
        <w:t>主要内容</w:t>
      </w:r>
      <w:r>
        <w:rPr>
          <w:rFonts w:ascii="宋体" w:hAnsi="宋体" w:cs="Times New Roman" w:hint="eastAsia"/>
          <w:kern w:val="0"/>
          <w:szCs w:val="21"/>
        </w:rPr>
        <w:t>。（每点2分）</w:t>
      </w:r>
    </w:p>
    <w:p w14:paraId="0D8248A3"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答：（1）工作定额；</w:t>
      </w:r>
    </w:p>
    <w:p w14:paraId="5A294B76" w14:textId="77777777" w:rsidR="002C6DB2" w:rsidRDefault="002C6DB2" w:rsidP="002C6DB2">
      <w:pPr>
        <w:widowControl/>
        <w:spacing w:line="360" w:lineRule="auto"/>
        <w:ind w:firstLineChars="200" w:firstLine="420"/>
        <w:rPr>
          <w:rFonts w:ascii="宋体" w:hAnsi="宋体" w:cs="Times New Roman"/>
          <w:kern w:val="0"/>
          <w:szCs w:val="21"/>
        </w:rPr>
      </w:pPr>
      <w:r>
        <w:rPr>
          <w:rFonts w:ascii="宋体" w:hAnsi="宋体" w:cs="Times New Roman" w:hint="eastAsia"/>
          <w:kern w:val="0"/>
          <w:szCs w:val="21"/>
        </w:rPr>
        <w:t>（2）标准化；</w:t>
      </w:r>
    </w:p>
    <w:p w14:paraId="7D40DB2F" w14:textId="77777777" w:rsidR="002C6DB2" w:rsidRDefault="002C6DB2" w:rsidP="002C6DB2">
      <w:pPr>
        <w:widowControl/>
        <w:spacing w:line="360" w:lineRule="auto"/>
        <w:ind w:firstLineChars="200" w:firstLine="420"/>
        <w:rPr>
          <w:rFonts w:ascii="宋体" w:hAnsi="宋体" w:cs="Times New Roman"/>
          <w:kern w:val="0"/>
          <w:szCs w:val="21"/>
        </w:rPr>
      </w:pPr>
      <w:r>
        <w:rPr>
          <w:rFonts w:ascii="宋体" w:hAnsi="宋体" w:cs="Times New Roman" w:hint="eastAsia"/>
          <w:kern w:val="0"/>
          <w:szCs w:val="21"/>
        </w:rPr>
        <w:t>（3）能力与工作相适应；</w:t>
      </w:r>
    </w:p>
    <w:p w14:paraId="3C259ACD" w14:textId="77777777" w:rsidR="002C6DB2" w:rsidRDefault="002C6DB2" w:rsidP="002C6DB2">
      <w:pPr>
        <w:widowControl/>
        <w:spacing w:line="360" w:lineRule="auto"/>
        <w:ind w:firstLineChars="200" w:firstLine="420"/>
        <w:rPr>
          <w:rFonts w:ascii="宋体" w:hAnsi="宋体" w:cs="Times New Roman"/>
          <w:kern w:val="0"/>
          <w:szCs w:val="21"/>
        </w:rPr>
      </w:pPr>
      <w:r>
        <w:rPr>
          <w:rFonts w:ascii="宋体" w:hAnsi="宋体" w:cs="Times New Roman" w:hint="eastAsia"/>
          <w:kern w:val="0"/>
          <w:szCs w:val="21"/>
        </w:rPr>
        <w:t>（4）差别计件工资制；</w:t>
      </w:r>
    </w:p>
    <w:p w14:paraId="09B086B7" w14:textId="77777777" w:rsidR="002C6DB2" w:rsidRDefault="002C6DB2" w:rsidP="002C6DB2">
      <w:pPr>
        <w:widowControl/>
        <w:spacing w:line="360" w:lineRule="auto"/>
        <w:ind w:firstLineChars="200" w:firstLine="420"/>
        <w:rPr>
          <w:rFonts w:ascii="宋体" w:hAnsi="宋体" w:cs="Times New Roman"/>
          <w:kern w:val="0"/>
          <w:szCs w:val="21"/>
        </w:rPr>
      </w:pPr>
      <w:r>
        <w:rPr>
          <w:rFonts w:ascii="宋体" w:hAnsi="宋体" w:cs="Times New Roman" w:hint="eastAsia"/>
          <w:kern w:val="0"/>
          <w:szCs w:val="21"/>
        </w:rPr>
        <w:t>（5）计划职能与执行职能相分离。</w:t>
      </w:r>
    </w:p>
    <w:p w14:paraId="542CBE98"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2.简述组织设计的原则。（每点2分）</w:t>
      </w:r>
    </w:p>
    <w:p w14:paraId="5398BC30"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答：（1）专业化分工原则；</w:t>
      </w:r>
    </w:p>
    <w:p w14:paraId="257857A7" w14:textId="77777777" w:rsidR="002C6DB2" w:rsidRDefault="002C6DB2" w:rsidP="002C6DB2">
      <w:pPr>
        <w:widowControl/>
        <w:spacing w:line="360" w:lineRule="auto"/>
        <w:ind w:firstLineChars="200" w:firstLine="420"/>
        <w:rPr>
          <w:rFonts w:ascii="宋体" w:hAnsi="宋体" w:cs="Times New Roman"/>
          <w:kern w:val="0"/>
          <w:szCs w:val="21"/>
        </w:rPr>
      </w:pPr>
      <w:r>
        <w:rPr>
          <w:rFonts w:ascii="宋体" w:hAnsi="宋体" w:cs="Times New Roman" w:hint="eastAsia"/>
          <w:kern w:val="0"/>
          <w:szCs w:val="21"/>
        </w:rPr>
        <w:t>（2）统一指挥原则；</w:t>
      </w:r>
    </w:p>
    <w:p w14:paraId="14C76FD2" w14:textId="77777777" w:rsidR="002C6DB2" w:rsidRDefault="002C6DB2" w:rsidP="002C6DB2">
      <w:pPr>
        <w:widowControl/>
        <w:spacing w:line="360" w:lineRule="auto"/>
        <w:ind w:firstLineChars="200" w:firstLine="420"/>
        <w:rPr>
          <w:rFonts w:ascii="宋体" w:hAnsi="宋体" w:cs="Times New Roman"/>
          <w:kern w:val="0"/>
          <w:szCs w:val="21"/>
        </w:rPr>
      </w:pPr>
      <w:r>
        <w:rPr>
          <w:rFonts w:ascii="宋体" w:hAnsi="宋体" w:cs="Times New Roman" w:hint="eastAsia"/>
          <w:kern w:val="0"/>
          <w:szCs w:val="21"/>
        </w:rPr>
        <w:t>（3）控制幅度原则；</w:t>
      </w:r>
    </w:p>
    <w:p w14:paraId="42199013" w14:textId="77777777" w:rsidR="002C6DB2" w:rsidRDefault="002C6DB2" w:rsidP="002C6DB2">
      <w:pPr>
        <w:widowControl/>
        <w:spacing w:line="360" w:lineRule="auto"/>
        <w:ind w:firstLineChars="200" w:firstLine="420"/>
        <w:rPr>
          <w:rFonts w:ascii="宋体" w:hAnsi="宋体" w:cs="Times New Roman"/>
          <w:kern w:val="0"/>
          <w:szCs w:val="21"/>
        </w:rPr>
      </w:pPr>
      <w:r>
        <w:rPr>
          <w:rFonts w:ascii="宋体" w:hAnsi="宋体" w:cs="Times New Roman" w:hint="eastAsia"/>
          <w:kern w:val="0"/>
          <w:szCs w:val="21"/>
        </w:rPr>
        <w:t>（4）权责对等原则；</w:t>
      </w:r>
    </w:p>
    <w:p w14:paraId="69B8F900" w14:textId="77777777" w:rsidR="002C6DB2" w:rsidRDefault="002C6DB2" w:rsidP="002C6DB2">
      <w:pPr>
        <w:widowControl/>
        <w:spacing w:line="360" w:lineRule="auto"/>
        <w:ind w:firstLineChars="200" w:firstLine="420"/>
        <w:rPr>
          <w:rFonts w:ascii="宋体" w:hAnsi="宋体" w:cs="Times New Roman"/>
          <w:kern w:val="0"/>
          <w:szCs w:val="21"/>
        </w:rPr>
      </w:pPr>
      <w:r>
        <w:rPr>
          <w:rFonts w:ascii="宋体" w:hAnsi="宋体" w:cs="Times New Roman" w:hint="eastAsia"/>
          <w:kern w:val="0"/>
          <w:szCs w:val="21"/>
        </w:rPr>
        <w:t>（5）柔性经济原则。</w:t>
      </w:r>
    </w:p>
    <w:p w14:paraId="78355581"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3.简述马斯洛需要层次理论五个层次的需要。（每点2分）</w:t>
      </w:r>
    </w:p>
    <w:p w14:paraId="311E3445" w14:textId="77777777" w:rsidR="002C6DB2" w:rsidRDefault="002C6DB2" w:rsidP="002C6DB2">
      <w:pPr>
        <w:widowControl/>
        <w:spacing w:line="360" w:lineRule="auto"/>
        <w:rPr>
          <w:rFonts w:ascii="宋体" w:hAnsi="宋体" w:cs="Times New Roman"/>
          <w:kern w:val="0"/>
          <w:szCs w:val="21"/>
        </w:rPr>
      </w:pPr>
      <w:r>
        <w:rPr>
          <w:rFonts w:ascii="宋体" w:hAnsi="宋体" w:cs="Times New Roman"/>
          <w:kern w:val="0"/>
          <w:szCs w:val="21"/>
        </w:rPr>
        <w:t>答：</w:t>
      </w:r>
      <w:r>
        <w:rPr>
          <w:rFonts w:ascii="宋体" w:hAnsi="宋体" w:cs="Times New Roman" w:hint="eastAsia"/>
          <w:kern w:val="0"/>
          <w:szCs w:val="21"/>
        </w:rPr>
        <w:t>（1）生理的需要；</w:t>
      </w:r>
    </w:p>
    <w:p w14:paraId="6EC7FF06" w14:textId="77777777" w:rsidR="002C6DB2" w:rsidRDefault="002C6DB2" w:rsidP="002C6DB2">
      <w:pPr>
        <w:widowControl/>
        <w:spacing w:line="360" w:lineRule="auto"/>
        <w:ind w:firstLineChars="200" w:firstLine="420"/>
        <w:rPr>
          <w:rFonts w:ascii="宋体" w:hAnsi="宋体" w:cs="Times New Roman"/>
          <w:kern w:val="0"/>
          <w:szCs w:val="21"/>
        </w:rPr>
      </w:pPr>
      <w:r>
        <w:rPr>
          <w:rFonts w:ascii="宋体" w:hAnsi="宋体" w:cs="Times New Roman" w:hint="eastAsia"/>
          <w:kern w:val="0"/>
          <w:szCs w:val="21"/>
        </w:rPr>
        <w:t>（2）安全的需要；</w:t>
      </w:r>
    </w:p>
    <w:p w14:paraId="098F7FB8" w14:textId="77777777" w:rsidR="002C6DB2" w:rsidRDefault="002C6DB2" w:rsidP="002C6DB2">
      <w:pPr>
        <w:widowControl/>
        <w:spacing w:line="360" w:lineRule="auto"/>
        <w:ind w:firstLineChars="200" w:firstLine="420"/>
        <w:rPr>
          <w:rFonts w:ascii="宋体" w:hAnsi="宋体" w:cs="Times New Roman"/>
          <w:kern w:val="0"/>
          <w:szCs w:val="21"/>
        </w:rPr>
      </w:pPr>
      <w:r>
        <w:rPr>
          <w:rFonts w:ascii="宋体" w:hAnsi="宋体" w:cs="Times New Roman" w:hint="eastAsia"/>
          <w:kern w:val="0"/>
          <w:szCs w:val="21"/>
        </w:rPr>
        <w:t>（3）社交的需要；</w:t>
      </w:r>
    </w:p>
    <w:p w14:paraId="6123771B" w14:textId="77777777" w:rsidR="002C6DB2" w:rsidRDefault="002C6DB2" w:rsidP="002C6DB2">
      <w:pPr>
        <w:widowControl/>
        <w:spacing w:line="360" w:lineRule="auto"/>
        <w:ind w:firstLineChars="200" w:firstLine="420"/>
        <w:rPr>
          <w:rFonts w:ascii="宋体" w:hAnsi="宋体" w:cs="Times New Roman"/>
          <w:kern w:val="0"/>
          <w:szCs w:val="21"/>
        </w:rPr>
      </w:pPr>
      <w:r>
        <w:rPr>
          <w:rFonts w:ascii="宋体" w:hAnsi="宋体" w:cs="Times New Roman" w:hint="eastAsia"/>
          <w:kern w:val="0"/>
          <w:szCs w:val="21"/>
        </w:rPr>
        <w:t>（4）尊重的需要；</w:t>
      </w:r>
    </w:p>
    <w:p w14:paraId="289D28AB" w14:textId="77777777" w:rsidR="002C6DB2" w:rsidRDefault="002C6DB2" w:rsidP="002C6DB2">
      <w:pPr>
        <w:widowControl/>
        <w:spacing w:line="360" w:lineRule="auto"/>
        <w:ind w:firstLineChars="200" w:firstLine="420"/>
        <w:rPr>
          <w:rFonts w:ascii="宋体" w:hAnsi="宋体" w:cs="Times New Roman"/>
          <w:kern w:val="0"/>
          <w:szCs w:val="21"/>
        </w:rPr>
      </w:pPr>
      <w:r>
        <w:rPr>
          <w:rFonts w:ascii="宋体" w:hAnsi="宋体" w:cs="Times New Roman" w:hint="eastAsia"/>
          <w:kern w:val="0"/>
          <w:szCs w:val="21"/>
        </w:rPr>
        <w:t>（5）自我实现的需要。</w:t>
      </w:r>
    </w:p>
    <w:p w14:paraId="302DE424" w14:textId="77777777" w:rsidR="002C6DB2" w:rsidRDefault="002C6DB2" w:rsidP="002C6DB2">
      <w:pPr>
        <w:widowControl/>
        <w:spacing w:line="360" w:lineRule="auto"/>
        <w:rPr>
          <w:rFonts w:ascii="宋体" w:hAnsi="宋体" w:cs="Times New Roman"/>
          <w:kern w:val="0"/>
          <w:szCs w:val="21"/>
        </w:rPr>
      </w:pPr>
    </w:p>
    <w:p w14:paraId="6B95FF82" w14:textId="52BDD45B" w:rsidR="002C6DB2" w:rsidRDefault="007E3DC0" w:rsidP="002C6DB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五</w:t>
      </w:r>
      <w:r w:rsidR="002C6DB2">
        <w:rPr>
          <w:rFonts w:ascii="黑体" w:eastAsia="黑体" w:hAnsi="黑体" w:cs="Times New Roman" w:hint="eastAsia"/>
          <w:kern w:val="0"/>
          <w:szCs w:val="21"/>
        </w:rPr>
        <w:t>、案例分析（30分）</w:t>
      </w:r>
    </w:p>
    <w:p w14:paraId="74781489" w14:textId="77777777" w:rsidR="002C6DB2" w:rsidRDefault="002C6DB2" w:rsidP="002C6DB2">
      <w:pPr>
        <w:widowControl/>
        <w:spacing w:line="360" w:lineRule="auto"/>
        <w:rPr>
          <w:rFonts w:ascii="宋体" w:hAnsi="宋体" w:cs="Times New Roman"/>
          <w:kern w:val="0"/>
          <w:szCs w:val="21"/>
        </w:rPr>
      </w:pPr>
      <w:r>
        <w:rPr>
          <w:rFonts w:ascii="宋体" w:hAnsi="宋体" w:cs="Times New Roman" w:hint="eastAsia"/>
          <w:kern w:val="0"/>
          <w:szCs w:val="21"/>
        </w:rPr>
        <w:t>（1）答案</w:t>
      </w:r>
      <w:r>
        <w:rPr>
          <w:rFonts w:ascii="宋体" w:hAnsi="宋体" w:cs="Times New Roman"/>
          <w:kern w:val="0"/>
          <w:szCs w:val="21"/>
        </w:rPr>
        <w:t>要点：</w:t>
      </w:r>
    </w:p>
    <w:p w14:paraId="3DB8C4C7" w14:textId="77777777" w:rsidR="002C6DB2" w:rsidRDefault="002C6DB2" w:rsidP="002C6DB2">
      <w:pPr>
        <w:widowControl/>
        <w:spacing w:line="360" w:lineRule="auto"/>
        <w:ind w:firstLineChars="200" w:firstLine="420"/>
        <w:rPr>
          <w:rFonts w:ascii="宋体" w:hAnsi="宋体" w:cs="Times New Roman"/>
          <w:kern w:val="0"/>
          <w:szCs w:val="21"/>
        </w:rPr>
      </w:pPr>
      <w:r>
        <w:rPr>
          <w:rFonts w:ascii="宋体" w:hAnsi="宋体" w:cs="Times New Roman" w:hint="eastAsia"/>
          <w:kern w:val="0"/>
          <w:szCs w:val="21"/>
        </w:rPr>
        <w:t xml:space="preserve">导致李强忧虑、困惑的原因是企业激励工作存在一定的问题； </w:t>
      </w:r>
    </w:p>
    <w:p w14:paraId="7461ED9E" w14:textId="77777777" w:rsidR="002C6DB2" w:rsidRDefault="002C6DB2" w:rsidP="002C6DB2">
      <w:pPr>
        <w:widowControl/>
        <w:spacing w:line="360" w:lineRule="auto"/>
        <w:ind w:firstLine="480"/>
        <w:jc w:val="left"/>
        <w:rPr>
          <w:rFonts w:ascii="宋体" w:hAnsi="宋体" w:cs="Times New Roman"/>
          <w:kern w:val="0"/>
          <w:szCs w:val="21"/>
        </w:rPr>
      </w:pPr>
      <w:r>
        <w:rPr>
          <w:rFonts w:ascii="宋体" w:hAnsi="宋体" w:cs="Times New Roman" w:hint="eastAsia"/>
          <w:kern w:val="0"/>
          <w:szCs w:val="21"/>
        </w:rPr>
        <w:t>①激励理论中的双因素理论将影响工作效率的因素分为两类：保健因素和激励因素。</w:t>
      </w:r>
    </w:p>
    <w:p w14:paraId="6BE5B2BE" w14:textId="77777777" w:rsidR="002C6DB2" w:rsidRDefault="002C6DB2" w:rsidP="002C6DB2">
      <w:pPr>
        <w:widowControl/>
        <w:spacing w:line="360" w:lineRule="auto"/>
        <w:ind w:firstLine="480"/>
        <w:jc w:val="left"/>
        <w:rPr>
          <w:rFonts w:ascii="宋体" w:hAnsi="宋体" w:cs="Times New Roman"/>
          <w:kern w:val="0"/>
          <w:szCs w:val="21"/>
        </w:rPr>
      </w:pPr>
      <w:r>
        <w:rPr>
          <w:rFonts w:ascii="宋体" w:hAnsi="宋体" w:cs="Times New Roman" w:hint="eastAsia"/>
          <w:kern w:val="0"/>
          <w:szCs w:val="21"/>
        </w:rPr>
        <w:lastRenderedPageBreak/>
        <w:t>②保健因素是指人们对本组织的政策和管理、监督、工作条件、人际关系、薪金、地位、职业安定及个人生活所需等，如果得到则没有不满，得不到则产生不满。尽管保健因素不能起到激励作用，但却是人们有效工作的必要条件，能防止职工产生不满情绪。该公司对李强忽略了保健因素而导致李强的忧虑。</w:t>
      </w:r>
    </w:p>
    <w:p w14:paraId="66071609" w14:textId="77777777" w:rsidR="002C6DB2" w:rsidRDefault="002C6DB2" w:rsidP="002C6DB2">
      <w:pPr>
        <w:widowControl/>
        <w:spacing w:line="360" w:lineRule="auto"/>
        <w:ind w:firstLine="480"/>
        <w:jc w:val="left"/>
        <w:rPr>
          <w:rFonts w:ascii="宋体" w:hAnsi="宋体" w:cs="Times New Roman"/>
          <w:kern w:val="0"/>
          <w:szCs w:val="21"/>
        </w:rPr>
      </w:pPr>
      <w:r>
        <w:rPr>
          <w:rFonts w:ascii="宋体" w:hAnsi="宋体" w:cs="Times New Roman" w:hint="eastAsia"/>
          <w:kern w:val="0"/>
          <w:szCs w:val="21"/>
        </w:rPr>
        <w:t>③激励因素，包括赏识（认可）、艰巨的工作、晋升和工作中成长、责任感等因素，如果得到则感到满意，得不到则没有不满；它能产生使职工满意的积极效果。但企业必须提供某些条件以满足保健因素的需要，才可以保持人们一定的工作积极性。该公司只注重了激励因素，而忽略了保健因素。</w:t>
      </w:r>
    </w:p>
    <w:p w14:paraId="38E55094" w14:textId="77777777" w:rsidR="002C6DB2" w:rsidRDefault="002C6DB2" w:rsidP="002C6DB2">
      <w:pPr>
        <w:widowControl/>
        <w:spacing w:line="360" w:lineRule="auto"/>
        <w:ind w:firstLine="480"/>
        <w:jc w:val="left"/>
        <w:rPr>
          <w:rFonts w:ascii="宋体" w:hAnsi="宋体" w:cs="Times New Roman"/>
          <w:kern w:val="0"/>
          <w:szCs w:val="21"/>
        </w:rPr>
      </w:pPr>
      <w:r>
        <w:rPr>
          <w:rFonts w:ascii="宋体" w:hAnsi="宋体" w:cs="Times New Roman" w:hint="eastAsia"/>
          <w:kern w:val="0"/>
          <w:szCs w:val="21"/>
        </w:rPr>
        <w:t>评分标准：</w:t>
      </w:r>
    </w:p>
    <w:p w14:paraId="50511A87" w14:textId="77777777" w:rsidR="002C6DB2" w:rsidRDefault="002C6DB2" w:rsidP="002C6DB2">
      <w:pPr>
        <w:widowControl/>
        <w:spacing w:line="360" w:lineRule="auto"/>
        <w:ind w:firstLineChars="200" w:firstLine="420"/>
        <w:jc w:val="left"/>
        <w:rPr>
          <w:rFonts w:ascii="宋体" w:hAnsi="宋体" w:cs="Times New Roman"/>
          <w:kern w:val="0"/>
          <w:szCs w:val="21"/>
        </w:rPr>
      </w:pPr>
      <w:r>
        <w:rPr>
          <w:rFonts w:ascii="宋体" w:hAnsi="宋体" w:cs="Times New Roman" w:hint="eastAsia"/>
          <w:kern w:val="0"/>
          <w:szCs w:val="21"/>
        </w:rPr>
        <w:t>理论正确，理由与理论阐述内容契合，观点正确，</w:t>
      </w:r>
      <w:r>
        <w:rPr>
          <w:rFonts w:ascii="宋体" w:hAnsi="宋体" w:cs="Times New Roman"/>
          <w:kern w:val="0"/>
          <w:szCs w:val="21"/>
        </w:rPr>
        <w:t>12</w:t>
      </w:r>
      <w:r>
        <w:rPr>
          <w:rFonts w:ascii="宋体" w:hAnsi="宋体" w:cs="Times New Roman" w:hint="eastAsia"/>
          <w:kern w:val="0"/>
          <w:szCs w:val="21"/>
        </w:rPr>
        <w:t>-1</w:t>
      </w:r>
      <w:r>
        <w:rPr>
          <w:rFonts w:ascii="宋体" w:hAnsi="宋体" w:cs="Times New Roman"/>
          <w:kern w:val="0"/>
          <w:szCs w:val="21"/>
        </w:rPr>
        <w:t>5</w:t>
      </w:r>
      <w:r>
        <w:rPr>
          <w:rFonts w:ascii="宋体" w:hAnsi="宋体" w:cs="Times New Roman" w:hint="eastAsia"/>
          <w:kern w:val="0"/>
          <w:szCs w:val="21"/>
        </w:rPr>
        <w:t>分；</w:t>
      </w:r>
    </w:p>
    <w:p w14:paraId="527381F0" w14:textId="77777777" w:rsidR="002C6DB2" w:rsidRDefault="002C6DB2" w:rsidP="002C6DB2">
      <w:pPr>
        <w:widowControl/>
        <w:spacing w:line="360" w:lineRule="auto"/>
        <w:ind w:firstLineChars="200" w:firstLine="420"/>
        <w:jc w:val="left"/>
        <w:rPr>
          <w:rFonts w:ascii="宋体" w:hAnsi="宋体" w:cs="Times New Roman"/>
          <w:kern w:val="0"/>
          <w:szCs w:val="21"/>
        </w:rPr>
      </w:pPr>
      <w:r>
        <w:rPr>
          <w:rFonts w:ascii="宋体" w:hAnsi="宋体" w:cs="Times New Roman" w:hint="eastAsia"/>
          <w:kern w:val="0"/>
          <w:szCs w:val="21"/>
        </w:rPr>
        <w:t>理论正确，理由与理论阐述内容不完全一致，观点正确，</w:t>
      </w:r>
      <w:r>
        <w:rPr>
          <w:rFonts w:ascii="宋体" w:hAnsi="宋体" w:cs="Times New Roman"/>
          <w:kern w:val="0"/>
          <w:szCs w:val="21"/>
        </w:rPr>
        <w:t>8</w:t>
      </w:r>
      <w:r>
        <w:rPr>
          <w:rFonts w:ascii="宋体" w:hAnsi="宋体" w:cs="Times New Roman" w:hint="eastAsia"/>
          <w:kern w:val="0"/>
          <w:szCs w:val="21"/>
        </w:rPr>
        <w:t>-</w:t>
      </w:r>
      <w:r>
        <w:rPr>
          <w:rFonts w:ascii="宋体" w:hAnsi="宋体" w:cs="Times New Roman"/>
          <w:kern w:val="0"/>
          <w:szCs w:val="21"/>
        </w:rPr>
        <w:t>11</w:t>
      </w:r>
      <w:r>
        <w:rPr>
          <w:rFonts w:ascii="宋体" w:hAnsi="宋体" w:cs="Times New Roman" w:hint="eastAsia"/>
          <w:kern w:val="0"/>
          <w:szCs w:val="21"/>
        </w:rPr>
        <w:t>分；</w:t>
      </w:r>
    </w:p>
    <w:p w14:paraId="344CA64F" w14:textId="77777777" w:rsidR="002C6DB2" w:rsidRDefault="002C6DB2" w:rsidP="002C6DB2">
      <w:pPr>
        <w:widowControl/>
        <w:spacing w:line="360" w:lineRule="auto"/>
        <w:ind w:firstLineChars="200" w:firstLine="420"/>
        <w:jc w:val="left"/>
        <w:rPr>
          <w:rFonts w:ascii="宋体" w:hAnsi="宋体" w:cs="Times New Roman"/>
          <w:kern w:val="0"/>
          <w:szCs w:val="21"/>
        </w:rPr>
      </w:pPr>
      <w:r>
        <w:rPr>
          <w:rFonts w:ascii="宋体" w:hAnsi="宋体" w:cs="Times New Roman" w:hint="eastAsia"/>
          <w:kern w:val="0"/>
          <w:szCs w:val="21"/>
        </w:rPr>
        <w:t>理论正确，理由牵强，</w:t>
      </w:r>
      <w:r>
        <w:rPr>
          <w:rFonts w:ascii="宋体" w:hAnsi="宋体" w:cs="Times New Roman"/>
          <w:kern w:val="0"/>
          <w:szCs w:val="21"/>
        </w:rPr>
        <w:t>4</w:t>
      </w:r>
      <w:r>
        <w:rPr>
          <w:rFonts w:ascii="宋体" w:hAnsi="宋体" w:cs="Times New Roman" w:hint="eastAsia"/>
          <w:kern w:val="0"/>
          <w:szCs w:val="21"/>
        </w:rPr>
        <w:t>-</w:t>
      </w:r>
      <w:r>
        <w:rPr>
          <w:rFonts w:ascii="宋体" w:hAnsi="宋体" w:cs="Times New Roman"/>
          <w:kern w:val="0"/>
          <w:szCs w:val="21"/>
        </w:rPr>
        <w:t>7</w:t>
      </w:r>
      <w:r>
        <w:rPr>
          <w:rFonts w:ascii="宋体" w:hAnsi="宋体" w:cs="Times New Roman" w:hint="eastAsia"/>
          <w:kern w:val="0"/>
          <w:szCs w:val="21"/>
        </w:rPr>
        <w:t>分；</w:t>
      </w:r>
    </w:p>
    <w:p w14:paraId="7B950188" w14:textId="77777777" w:rsidR="002C6DB2" w:rsidRDefault="002C6DB2" w:rsidP="002C6DB2">
      <w:pPr>
        <w:widowControl/>
        <w:spacing w:line="360" w:lineRule="auto"/>
        <w:ind w:firstLineChars="200" w:firstLine="420"/>
        <w:jc w:val="left"/>
        <w:rPr>
          <w:rFonts w:ascii="宋体" w:hAnsi="宋体" w:cs="Times New Roman"/>
          <w:kern w:val="0"/>
          <w:szCs w:val="21"/>
        </w:rPr>
      </w:pPr>
      <w:r>
        <w:rPr>
          <w:rFonts w:ascii="宋体" w:hAnsi="宋体" w:cs="Times New Roman" w:hint="eastAsia"/>
          <w:kern w:val="0"/>
          <w:szCs w:val="21"/>
        </w:rPr>
        <w:t>缺少理论，只是根据自身理解，1-</w:t>
      </w:r>
      <w:r>
        <w:rPr>
          <w:rFonts w:ascii="宋体" w:hAnsi="宋体" w:cs="Times New Roman"/>
          <w:kern w:val="0"/>
          <w:szCs w:val="21"/>
        </w:rPr>
        <w:t>3</w:t>
      </w:r>
      <w:r>
        <w:rPr>
          <w:rFonts w:ascii="宋体" w:hAnsi="宋体" w:cs="Times New Roman" w:hint="eastAsia"/>
          <w:kern w:val="0"/>
          <w:szCs w:val="21"/>
        </w:rPr>
        <w:t>分。</w:t>
      </w:r>
    </w:p>
    <w:p w14:paraId="1E68C0A2" w14:textId="77777777" w:rsidR="002C6DB2" w:rsidRDefault="002C6DB2" w:rsidP="002C6DB2">
      <w:pPr>
        <w:widowControl/>
        <w:spacing w:line="360" w:lineRule="auto"/>
        <w:jc w:val="left"/>
        <w:rPr>
          <w:rFonts w:ascii="宋体" w:hAnsi="宋体" w:cs="Times New Roman"/>
          <w:kern w:val="0"/>
          <w:szCs w:val="21"/>
        </w:rPr>
      </w:pPr>
      <w:r>
        <w:rPr>
          <w:rFonts w:ascii="宋体" w:hAnsi="宋体" w:cs="Times New Roman" w:hint="eastAsia"/>
          <w:kern w:val="0"/>
          <w:szCs w:val="21"/>
        </w:rPr>
        <w:t>（2）答案</w:t>
      </w:r>
      <w:r>
        <w:rPr>
          <w:rFonts w:ascii="宋体" w:hAnsi="宋体" w:cs="Times New Roman"/>
          <w:kern w:val="0"/>
          <w:szCs w:val="21"/>
        </w:rPr>
        <w:t>要点：</w:t>
      </w:r>
    </w:p>
    <w:p w14:paraId="33B2D501" w14:textId="77777777" w:rsidR="002C6DB2" w:rsidRDefault="002C6DB2" w:rsidP="002C6DB2">
      <w:pPr>
        <w:widowControl/>
        <w:spacing w:line="360" w:lineRule="auto"/>
        <w:ind w:firstLineChars="200" w:firstLine="420"/>
        <w:jc w:val="left"/>
        <w:rPr>
          <w:rFonts w:ascii="宋体" w:hAnsi="宋体" w:cs="Times New Roman"/>
          <w:kern w:val="0"/>
          <w:szCs w:val="21"/>
        </w:rPr>
      </w:pPr>
      <w:r>
        <w:rPr>
          <w:rFonts w:ascii="宋体" w:hAnsi="宋体" w:cs="Times New Roman" w:hint="eastAsia"/>
          <w:kern w:val="0"/>
          <w:szCs w:val="21"/>
        </w:rPr>
        <w:t xml:space="preserve">要取得有效的激励效果，该公司主管人员必须做到： </w:t>
      </w:r>
    </w:p>
    <w:p w14:paraId="6EA24C25" w14:textId="77777777" w:rsidR="002C6DB2" w:rsidRDefault="002C6DB2" w:rsidP="002C6DB2">
      <w:pPr>
        <w:widowControl/>
        <w:spacing w:line="360" w:lineRule="auto"/>
        <w:ind w:firstLine="480"/>
        <w:jc w:val="left"/>
        <w:rPr>
          <w:rFonts w:ascii="宋体" w:hAnsi="宋体" w:cs="Times New Roman"/>
          <w:kern w:val="0"/>
          <w:szCs w:val="21"/>
        </w:rPr>
      </w:pPr>
      <w:r>
        <w:rPr>
          <w:rFonts w:ascii="宋体" w:hAnsi="宋体" w:cs="Times New Roman" w:hint="eastAsia"/>
          <w:kern w:val="0"/>
          <w:szCs w:val="21"/>
        </w:rPr>
        <w:t>①坚持物质利益原则；</w:t>
      </w:r>
    </w:p>
    <w:p w14:paraId="63501DE7" w14:textId="77777777" w:rsidR="002C6DB2" w:rsidRDefault="002C6DB2" w:rsidP="002C6DB2">
      <w:pPr>
        <w:widowControl/>
        <w:spacing w:line="360" w:lineRule="auto"/>
        <w:ind w:firstLine="480"/>
        <w:jc w:val="left"/>
        <w:rPr>
          <w:rFonts w:ascii="宋体" w:hAnsi="宋体" w:cs="Times New Roman"/>
          <w:kern w:val="0"/>
          <w:szCs w:val="21"/>
        </w:rPr>
      </w:pPr>
      <w:r>
        <w:rPr>
          <w:rFonts w:ascii="宋体" w:hAnsi="宋体" w:cs="Times New Roman" w:hint="eastAsia"/>
          <w:kern w:val="0"/>
          <w:szCs w:val="21"/>
        </w:rPr>
        <w:t>②坚持按劳分配，力求公正；</w:t>
      </w:r>
    </w:p>
    <w:p w14:paraId="13980781" w14:textId="77777777" w:rsidR="002C6DB2" w:rsidRDefault="002C6DB2" w:rsidP="002C6DB2">
      <w:pPr>
        <w:widowControl/>
        <w:spacing w:line="360" w:lineRule="auto"/>
        <w:ind w:firstLine="480"/>
        <w:jc w:val="left"/>
        <w:rPr>
          <w:rFonts w:ascii="宋体" w:hAnsi="宋体" w:cs="Times New Roman"/>
          <w:kern w:val="0"/>
          <w:szCs w:val="21"/>
        </w:rPr>
      </w:pPr>
      <w:r>
        <w:rPr>
          <w:rFonts w:ascii="宋体" w:hAnsi="宋体" w:cs="Times New Roman" w:hint="eastAsia"/>
          <w:kern w:val="0"/>
          <w:szCs w:val="21"/>
        </w:rPr>
        <w:t>③</w:t>
      </w:r>
      <w:r>
        <w:rPr>
          <w:rFonts w:ascii="宋体" w:hAnsi="宋体" w:cs="Times New Roman" w:hint="eastAsia"/>
          <w:color w:val="000000"/>
          <w:kern w:val="0"/>
          <w:szCs w:val="21"/>
        </w:rPr>
        <w:t>在激励过程中应注意对被激励者公平心理的疏导</w:t>
      </w:r>
      <w:r>
        <w:rPr>
          <w:rFonts w:ascii="宋体" w:hAnsi="宋体" w:cs="Times New Roman" w:hint="eastAsia"/>
          <w:kern w:val="0"/>
          <w:szCs w:val="21"/>
        </w:rPr>
        <w:t xml:space="preserve">； </w:t>
      </w:r>
    </w:p>
    <w:p w14:paraId="4A649882" w14:textId="77777777" w:rsidR="002C6DB2" w:rsidRDefault="002C6DB2" w:rsidP="002C6DB2">
      <w:pPr>
        <w:widowControl/>
        <w:spacing w:line="360" w:lineRule="auto"/>
        <w:ind w:firstLine="480"/>
        <w:jc w:val="left"/>
        <w:rPr>
          <w:rFonts w:ascii="宋体" w:hAnsi="宋体" w:cs="Times New Roman"/>
          <w:kern w:val="0"/>
          <w:sz w:val="24"/>
        </w:rPr>
      </w:pPr>
      <w:r>
        <w:rPr>
          <w:rFonts w:ascii="宋体" w:hAnsi="宋体" w:cs="Times New Roman" w:hint="eastAsia"/>
          <w:kern w:val="0"/>
          <w:szCs w:val="21"/>
        </w:rPr>
        <w:t>④对员工激励既要注重保健因素，更要注重激励因素；</w:t>
      </w:r>
    </w:p>
    <w:p w14:paraId="103B995B" w14:textId="77777777" w:rsidR="002C6DB2" w:rsidRDefault="002C6DB2" w:rsidP="002C6DB2">
      <w:pPr>
        <w:widowControl/>
        <w:spacing w:line="360" w:lineRule="auto"/>
        <w:ind w:firstLine="480"/>
        <w:jc w:val="left"/>
        <w:rPr>
          <w:rFonts w:ascii="宋体" w:hAnsi="宋体" w:cs="Times New Roman"/>
          <w:kern w:val="0"/>
          <w:szCs w:val="21"/>
        </w:rPr>
      </w:pPr>
      <w:r>
        <w:rPr>
          <w:rFonts w:ascii="宋体" w:hAnsi="宋体" w:hint="eastAsia"/>
          <w:kern w:val="0"/>
          <w:szCs w:val="21"/>
        </w:rPr>
        <w:t>⑤</w:t>
      </w:r>
      <w:r>
        <w:rPr>
          <w:rFonts w:ascii="宋体" w:hAnsi="宋体" w:cs="Times New Roman" w:hint="eastAsia"/>
          <w:kern w:val="0"/>
          <w:szCs w:val="21"/>
        </w:rPr>
        <w:t>按需激励，根据员工各自需求针对性激励。</w:t>
      </w:r>
    </w:p>
    <w:p w14:paraId="597701A3" w14:textId="77777777" w:rsidR="002C6DB2" w:rsidRDefault="002C6DB2" w:rsidP="002C6DB2">
      <w:pPr>
        <w:widowControl/>
        <w:spacing w:line="360" w:lineRule="auto"/>
        <w:ind w:firstLine="480"/>
        <w:jc w:val="left"/>
        <w:rPr>
          <w:rFonts w:ascii="宋体" w:hAnsi="宋体" w:cs="Times New Roman"/>
          <w:kern w:val="0"/>
          <w:szCs w:val="21"/>
        </w:rPr>
      </w:pPr>
      <w:r>
        <w:rPr>
          <w:rFonts w:ascii="宋体" w:hAnsi="宋体" w:cs="Times New Roman" w:hint="eastAsia"/>
          <w:kern w:val="0"/>
          <w:szCs w:val="21"/>
        </w:rPr>
        <w:t>评分标准：</w:t>
      </w:r>
    </w:p>
    <w:p w14:paraId="4586B24A" w14:textId="77777777" w:rsidR="002C6DB2" w:rsidRDefault="002C6DB2" w:rsidP="002C6DB2">
      <w:pPr>
        <w:widowControl/>
        <w:spacing w:line="360" w:lineRule="auto"/>
        <w:ind w:firstLine="480"/>
        <w:jc w:val="left"/>
        <w:rPr>
          <w:rFonts w:ascii="宋体" w:hAnsi="宋体" w:cs="Times New Roman"/>
          <w:kern w:val="0"/>
          <w:szCs w:val="21"/>
        </w:rPr>
      </w:pPr>
      <w:r>
        <w:rPr>
          <w:rFonts w:ascii="宋体" w:hAnsi="宋体" w:cs="Times New Roman" w:hint="eastAsia"/>
          <w:kern w:val="0"/>
          <w:szCs w:val="21"/>
        </w:rPr>
        <w:t>策略5条</w:t>
      </w:r>
      <w:r>
        <w:rPr>
          <w:rFonts w:ascii="宋体" w:hAnsi="宋体" w:cs="Times New Roman"/>
          <w:kern w:val="0"/>
          <w:szCs w:val="21"/>
        </w:rPr>
        <w:t>以上，且</w:t>
      </w:r>
      <w:r>
        <w:rPr>
          <w:rFonts w:ascii="宋体" w:hAnsi="宋体" w:cs="Times New Roman" w:hint="eastAsia"/>
          <w:kern w:val="0"/>
          <w:szCs w:val="21"/>
        </w:rPr>
        <w:t>与管理密切相关，具有理论水平且具有可行性，</w:t>
      </w:r>
      <w:r>
        <w:rPr>
          <w:rFonts w:ascii="宋体" w:hAnsi="宋体" w:cs="Times New Roman"/>
          <w:kern w:val="0"/>
          <w:szCs w:val="21"/>
        </w:rPr>
        <w:t>12</w:t>
      </w:r>
      <w:r>
        <w:rPr>
          <w:rFonts w:ascii="宋体" w:hAnsi="宋体" w:cs="Times New Roman" w:hint="eastAsia"/>
          <w:kern w:val="0"/>
          <w:szCs w:val="21"/>
        </w:rPr>
        <w:t>-1</w:t>
      </w:r>
      <w:r>
        <w:rPr>
          <w:rFonts w:ascii="宋体" w:hAnsi="宋体" w:cs="Times New Roman"/>
          <w:kern w:val="0"/>
          <w:szCs w:val="21"/>
        </w:rPr>
        <w:t>5</w:t>
      </w:r>
      <w:r>
        <w:rPr>
          <w:rFonts w:ascii="宋体" w:hAnsi="宋体" w:cs="Times New Roman" w:hint="eastAsia"/>
          <w:kern w:val="0"/>
          <w:szCs w:val="21"/>
        </w:rPr>
        <w:t>分；</w:t>
      </w:r>
    </w:p>
    <w:p w14:paraId="5B72A62F" w14:textId="77777777" w:rsidR="002C6DB2" w:rsidRDefault="002C6DB2" w:rsidP="002C6DB2">
      <w:pPr>
        <w:widowControl/>
        <w:spacing w:line="360" w:lineRule="auto"/>
        <w:ind w:firstLine="480"/>
        <w:jc w:val="left"/>
        <w:rPr>
          <w:rFonts w:ascii="宋体" w:hAnsi="宋体" w:cs="Times New Roman"/>
          <w:kern w:val="0"/>
          <w:szCs w:val="21"/>
        </w:rPr>
      </w:pPr>
      <w:r>
        <w:rPr>
          <w:rFonts w:ascii="宋体" w:hAnsi="宋体" w:cs="Times New Roman" w:hint="eastAsia"/>
          <w:kern w:val="0"/>
          <w:szCs w:val="21"/>
        </w:rPr>
        <w:t>策略3</w:t>
      </w:r>
      <w:r>
        <w:rPr>
          <w:rFonts w:ascii="宋体" w:hAnsi="宋体" w:cs="Times New Roman"/>
          <w:kern w:val="0"/>
          <w:szCs w:val="21"/>
        </w:rPr>
        <w:t>-5</w:t>
      </w:r>
      <w:r>
        <w:rPr>
          <w:rFonts w:ascii="宋体" w:hAnsi="宋体" w:cs="Times New Roman" w:hint="eastAsia"/>
          <w:kern w:val="0"/>
          <w:szCs w:val="21"/>
        </w:rPr>
        <w:t>条</w:t>
      </w:r>
      <w:r>
        <w:rPr>
          <w:rFonts w:ascii="宋体" w:hAnsi="宋体" w:cs="Times New Roman"/>
          <w:kern w:val="0"/>
          <w:szCs w:val="21"/>
        </w:rPr>
        <w:t>，且</w:t>
      </w:r>
      <w:r>
        <w:rPr>
          <w:rFonts w:ascii="宋体" w:hAnsi="宋体" w:cs="Times New Roman" w:hint="eastAsia"/>
          <w:kern w:val="0"/>
          <w:szCs w:val="21"/>
        </w:rPr>
        <w:t>与管理密切相关，理论水平一般，部分</w:t>
      </w:r>
      <w:r>
        <w:rPr>
          <w:rFonts w:ascii="宋体" w:hAnsi="宋体" w:cs="Times New Roman"/>
          <w:kern w:val="0"/>
          <w:szCs w:val="21"/>
        </w:rPr>
        <w:t>具有可行性，8</w:t>
      </w:r>
      <w:r>
        <w:rPr>
          <w:rFonts w:ascii="宋体" w:hAnsi="宋体" w:cs="Times New Roman" w:hint="eastAsia"/>
          <w:kern w:val="0"/>
          <w:szCs w:val="21"/>
        </w:rPr>
        <w:t>-</w:t>
      </w:r>
      <w:r>
        <w:rPr>
          <w:rFonts w:ascii="宋体" w:hAnsi="宋体" w:cs="Times New Roman"/>
          <w:kern w:val="0"/>
          <w:szCs w:val="21"/>
        </w:rPr>
        <w:t>11</w:t>
      </w:r>
      <w:r>
        <w:rPr>
          <w:rFonts w:ascii="宋体" w:hAnsi="宋体" w:cs="Times New Roman" w:hint="eastAsia"/>
          <w:kern w:val="0"/>
          <w:szCs w:val="21"/>
        </w:rPr>
        <w:t>分；</w:t>
      </w:r>
    </w:p>
    <w:p w14:paraId="585E4917" w14:textId="77777777" w:rsidR="002C6DB2" w:rsidRDefault="002C6DB2" w:rsidP="002C6DB2">
      <w:pPr>
        <w:widowControl/>
        <w:spacing w:line="360" w:lineRule="auto"/>
        <w:ind w:firstLine="480"/>
        <w:jc w:val="left"/>
        <w:rPr>
          <w:rFonts w:ascii="宋体" w:hAnsi="宋体" w:cs="Times New Roman"/>
          <w:kern w:val="0"/>
          <w:szCs w:val="21"/>
        </w:rPr>
      </w:pPr>
      <w:r>
        <w:rPr>
          <w:rFonts w:ascii="宋体" w:hAnsi="宋体" w:cs="Times New Roman" w:hint="eastAsia"/>
          <w:kern w:val="0"/>
          <w:szCs w:val="21"/>
        </w:rPr>
        <w:t>策略3</w:t>
      </w:r>
      <w:r>
        <w:rPr>
          <w:rFonts w:ascii="宋体" w:hAnsi="宋体" w:cs="Times New Roman"/>
          <w:kern w:val="0"/>
          <w:szCs w:val="21"/>
        </w:rPr>
        <w:t>-5</w:t>
      </w:r>
      <w:r>
        <w:rPr>
          <w:rFonts w:ascii="宋体" w:hAnsi="宋体" w:cs="Times New Roman" w:hint="eastAsia"/>
          <w:kern w:val="0"/>
          <w:szCs w:val="21"/>
        </w:rPr>
        <w:t>条，</w:t>
      </w:r>
      <w:r>
        <w:rPr>
          <w:rFonts w:ascii="宋体" w:hAnsi="宋体" w:cs="Times New Roman"/>
          <w:kern w:val="0"/>
          <w:szCs w:val="21"/>
        </w:rPr>
        <w:t>且</w:t>
      </w:r>
      <w:r>
        <w:rPr>
          <w:rFonts w:ascii="宋体" w:hAnsi="宋体" w:cs="Times New Roman" w:hint="eastAsia"/>
          <w:kern w:val="0"/>
          <w:szCs w:val="21"/>
        </w:rPr>
        <w:t>与管理相关，但和理论结合</w:t>
      </w:r>
      <w:r>
        <w:rPr>
          <w:rFonts w:ascii="宋体" w:hAnsi="宋体" w:cs="Times New Roman"/>
          <w:kern w:val="0"/>
          <w:szCs w:val="21"/>
        </w:rPr>
        <w:t>不紧密</w:t>
      </w:r>
      <w:r>
        <w:rPr>
          <w:rFonts w:ascii="宋体" w:hAnsi="宋体" w:cs="Times New Roman" w:hint="eastAsia"/>
          <w:kern w:val="0"/>
          <w:szCs w:val="21"/>
        </w:rPr>
        <w:t>，</w:t>
      </w:r>
      <w:r>
        <w:rPr>
          <w:rFonts w:ascii="宋体" w:hAnsi="宋体" w:cs="Times New Roman"/>
          <w:kern w:val="0"/>
          <w:szCs w:val="21"/>
        </w:rPr>
        <w:t>4</w:t>
      </w:r>
      <w:r>
        <w:rPr>
          <w:rFonts w:ascii="宋体" w:hAnsi="宋体" w:cs="Times New Roman" w:hint="eastAsia"/>
          <w:kern w:val="0"/>
          <w:szCs w:val="21"/>
        </w:rPr>
        <w:t>-</w:t>
      </w:r>
      <w:r>
        <w:rPr>
          <w:rFonts w:ascii="宋体" w:hAnsi="宋体" w:cs="Times New Roman"/>
          <w:kern w:val="0"/>
          <w:szCs w:val="21"/>
        </w:rPr>
        <w:t>7</w:t>
      </w:r>
      <w:r>
        <w:rPr>
          <w:rFonts w:ascii="宋体" w:hAnsi="宋体" w:cs="Times New Roman" w:hint="eastAsia"/>
          <w:kern w:val="0"/>
          <w:szCs w:val="21"/>
        </w:rPr>
        <w:t>分；</w:t>
      </w:r>
    </w:p>
    <w:p w14:paraId="14104D25" w14:textId="3426E666" w:rsidR="006D3E78" w:rsidRDefault="002C6DB2" w:rsidP="002C6DB2">
      <w:pPr>
        <w:tabs>
          <w:tab w:val="left" w:pos="645"/>
        </w:tabs>
        <w:spacing w:line="360" w:lineRule="auto"/>
        <w:ind w:firstLineChars="200" w:firstLine="420"/>
        <w:rPr>
          <w:rFonts w:asciiTheme="majorEastAsia" w:eastAsiaTheme="majorEastAsia" w:hAnsiTheme="majorEastAsia"/>
          <w:szCs w:val="21"/>
        </w:rPr>
      </w:pPr>
      <w:r>
        <w:rPr>
          <w:rFonts w:ascii="宋体" w:hAnsi="宋体" w:cs="Times New Roman" w:hint="eastAsia"/>
          <w:kern w:val="0"/>
          <w:szCs w:val="21"/>
        </w:rPr>
        <w:t>策略</w:t>
      </w:r>
      <w:r>
        <w:rPr>
          <w:rFonts w:ascii="宋体" w:hAnsi="宋体" w:cs="Times New Roman"/>
          <w:kern w:val="0"/>
          <w:szCs w:val="21"/>
        </w:rPr>
        <w:t>1-2</w:t>
      </w:r>
      <w:r>
        <w:rPr>
          <w:rFonts w:ascii="宋体" w:hAnsi="宋体" w:cs="Times New Roman" w:hint="eastAsia"/>
          <w:kern w:val="0"/>
          <w:szCs w:val="21"/>
        </w:rPr>
        <w:t>条，</w:t>
      </w:r>
      <w:r>
        <w:rPr>
          <w:rFonts w:ascii="宋体" w:hAnsi="宋体" w:cs="Times New Roman"/>
          <w:kern w:val="0"/>
          <w:szCs w:val="21"/>
        </w:rPr>
        <w:t>且</w:t>
      </w:r>
      <w:r>
        <w:rPr>
          <w:rFonts w:ascii="宋体" w:hAnsi="宋体" w:cs="Times New Roman" w:hint="eastAsia"/>
          <w:kern w:val="0"/>
          <w:szCs w:val="21"/>
        </w:rPr>
        <w:t>与管理相关，但完全没有结合理论，</w:t>
      </w:r>
      <w:r>
        <w:rPr>
          <w:rFonts w:ascii="宋体" w:hAnsi="宋体" w:cs="Times New Roman"/>
          <w:kern w:val="0"/>
          <w:szCs w:val="21"/>
        </w:rPr>
        <w:t>1</w:t>
      </w:r>
      <w:r>
        <w:rPr>
          <w:rFonts w:ascii="宋体" w:hAnsi="宋体" w:cs="Times New Roman" w:hint="eastAsia"/>
          <w:kern w:val="0"/>
          <w:szCs w:val="21"/>
        </w:rPr>
        <w:t>-</w:t>
      </w:r>
      <w:r>
        <w:rPr>
          <w:rFonts w:ascii="宋体" w:hAnsi="宋体" w:cs="Times New Roman"/>
          <w:kern w:val="0"/>
          <w:szCs w:val="21"/>
        </w:rPr>
        <w:t>3</w:t>
      </w:r>
      <w:r>
        <w:rPr>
          <w:rFonts w:ascii="宋体" w:hAnsi="宋体" w:cs="Times New Roman" w:hint="eastAsia"/>
          <w:kern w:val="0"/>
          <w:szCs w:val="21"/>
        </w:rPr>
        <w:t>分。</w:t>
      </w:r>
    </w:p>
    <w:p w14:paraId="506C3512" w14:textId="77777777" w:rsidR="006D3E78" w:rsidRDefault="006D3E78">
      <w:pPr>
        <w:tabs>
          <w:tab w:val="left" w:pos="645"/>
        </w:tabs>
        <w:spacing w:line="360" w:lineRule="auto"/>
        <w:ind w:firstLineChars="200" w:firstLine="420"/>
        <w:rPr>
          <w:rFonts w:asciiTheme="majorEastAsia" w:eastAsiaTheme="majorEastAsia" w:hAnsiTheme="majorEastAsia"/>
          <w:szCs w:val="21"/>
        </w:rPr>
      </w:pPr>
    </w:p>
    <w:p w14:paraId="623CC8F5" w14:textId="77777777" w:rsidR="006D3E78" w:rsidRDefault="006D3E78">
      <w:pPr>
        <w:spacing w:line="560" w:lineRule="exact"/>
        <w:rPr>
          <w:rFonts w:ascii="宋体" w:hAnsi="宋体"/>
          <w:color w:val="000000"/>
          <w:kern w:val="0"/>
          <w:sz w:val="24"/>
        </w:rPr>
      </w:pPr>
    </w:p>
    <w:p w14:paraId="50F63B8A" w14:textId="77777777" w:rsidR="006D3E78" w:rsidRDefault="00990C3A">
      <w:pPr>
        <w:rPr>
          <w:rFonts w:ascii="黑体" w:eastAsia="黑体" w:hAnsi="黑体" w:cs="楷体"/>
          <w:color w:val="000000"/>
          <w:kern w:val="0"/>
          <w:sz w:val="32"/>
        </w:rPr>
      </w:pPr>
      <w:r>
        <w:rPr>
          <w:rFonts w:ascii="黑体" w:eastAsia="黑体" w:hAnsi="黑体" w:cs="楷体"/>
          <w:color w:val="000000"/>
          <w:kern w:val="0"/>
          <w:sz w:val="32"/>
        </w:rPr>
        <w:br w:type="page"/>
      </w:r>
    </w:p>
    <w:p w14:paraId="1157037D" w14:textId="77777777" w:rsidR="006D3E78" w:rsidRPr="00B56B37" w:rsidRDefault="00990C3A">
      <w:pPr>
        <w:widowControl/>
        <w:spacing w:line="560" w:lineRule="exact"/>
        <w:jc w:val="center"/>
        <w:rPr>
          <w:rFonts w:ascii="楷体" w:eastAsia="楷体" w:hAnsi="楷体"/>
          <w:b/>
          <w:bCs/>
          <w:sz w:val="32"/>
          <w:szCs w:val="32"/>
        </w:rPr>
      </w:pPr>
      <w:r w:rsidRPr="00B56B37">
        <w:rPr>
          <w:rFonts w:ascii="楷体" w:eastAsia="楷体" w:hAnsi="楷体" w:cs="楷体"/>
          <w:b/>
          <w:bCs/>
          <w:color w:val="000000"/>
          <w:kern w:val="0"/>
          <w:sz w:val="32"/>
          <w:szCs w:val="32"/>
        </w:rPr>
        <w:lastRenderedPageBreak/>
        <w:t>第二部分 人力资源管理</w:t>
      </w:r>
    </w:p>
    <w:p w14:paraId="522D8A88" w14:textId="77777777" w:rsidR="006D3E78" w:rsidRPr="00B56B37" w:rsidRDefault="00990C3A">
      <w:pPr>
        <w:widowControl/>
        <w:spacing w:line="560" w:lineRule="exact"/>
        <w:jc w:val="center"/>
        <w:rPr>
          <w:rFonts w:ascii="宋体" w:hAnsi="宋体"/>
          <w:sz w:val="32"/>
          <w:szCs w:val="32"/>
        </w:rPr>
      </w:pPr>
      <w:r w:rsidRPr="00B56B37">
        <w:rPr>
          <w:rFonts w:ascii="宋体" w:hAnsi="宋体" w:hint="eastAsia"/>
          <w:b/>
          <w:color w:val="000000"/>
          <w:kern w:val="0"/>
          <w:sz w:val="32"/>
          <w:szCs w:val="32"/>
        </w:rPr>
        <w:t>Ⅰ.课程简介</w:t>
      </w:r>
    </w:p>
    <w:p w14:paraId="38285F1F" w14:textId="77777777" w:rsidR="006D3E78" w:rsidRPr="00B56B37" w:rsidRDefault="00990C3A">
      <w:pPr>
        <w:widowControl/>
        <w:spacing w:line="560" w:lineRule="exact"/>
        <w:ind w:firstLineChars="200" w:firstLine="420"/>
        <w:jc w:val="left"/>
        <w:rPr>
          <w:rFonts w:ascii="黑体" w:eastAsia="黑体" w:hAnsi="黑体"/>
          <w:bCs/>
          <w:color w:val="000000"/>
          <w:kern w:val="0"/>
          <w:szCs w:val="21"/>
        </w:rPr>
      </w:pPr>
      <w:r w:rsidRPr="00B56B37">
        <w:rPr>
          <w:rFonts w:ascii="黑体" w:eastAsia="黑体" w:hAnsi="黑体"/>
          <w:bCs/>
          <w:color w:val="000000"/>
          <w:kern w:val="0"/>
          <w:szCs w:val="21"/>
        </w:rPr>
        <w:t xml:space="preserve">一、内容概要与要求 </w:t>
      </w:r>
    </w:p>
    <w:p w14:paraId="7FD5E852" w14:textId="77777777" w:rsidR="006D3E78" w:rsidRPr="00B56B37" w:rsidRDefault="00990C3A">
      <w:pPr>
        <w:widowControl/>
        <w:spacing w:line="560" w:lineRule="exact"/>
        <w:ind w:firstLineChars="200" w:firstLine="422"/>
        <w:jc w:val="left"/>
        <w:rPr>
          <w:rFonts w:ascii="宋体" w:hAnsi="宋体"/>
          <w:b/>
          <w:color w:val="000000"/>
          <w:kern w:val="0"/>
          <w:szCs w:val="21"/>
        </w:rPr>
      </w:pPr>
      <w:r w:rsidRPr="00B56B37">
        <w:rPr>
          <w:rFonts w:ascii="宋体" w:hAnsi="宋体" w:hint="eastAsia"/>
          <w:b/>
          <w:color w:val="000000"/>
          <w:kern w:val="0"/>
          <w:szCs w:val="21"/>
        </w:rPr>
        <w:t xml:space="preserve">（一）内容概要 </w:t>
      </w:r>
    </w:p>
    <w:p w14:paraId="4C3E9D9B" w14:textId="77777777" w:rsidR="006D3E78" w:rsidRPr="00B56B37" w:rsidRDefault="00990C3A">
      <w:pPr>
        <w:widowControl/>
        <w:spacing w:line="560" w:lineRule="exact"/>
        <w:ind w:firstLineChars="200" w:firstLine="420"/>
        <w:jc w:val="left"/>
        <w:rPr>
          <w:rFonts w:ascii="宋体" w:hAnsi="宋体"/>
          <w:color w:val="000000"/>
          <w:kern w:val="0"/>
          <w:szCs w:val="21"/>
        </w:rPr>
      </w:pPr>
      <w:r w:rsidRPr="00B56B37">
        <w:rPr>
          <w:rFonts w:ascii="宋体" w:hAnsi="宋体" w:hint="eastAsia"/>
          <w:color w:val="000000"/>
          <w:kern w:val="0"/>
          <w:szCs w:val="21"/>
        </w:rPr>
        <w:t xml:space="preserve">人力资源管理是现代企业管理的一个重要组成部分，是一门研究如何采用计划、组织、指挥、监督、激励、协调、控制等措施和手段，充分开发和利用组织系统中的人力资源以提高工作效率并实现组织目标的学科。对人力资源这一特殊资源的研究需要结合经济因素、政治因素、文化因素、组织因素、心理因素、生理因素等多种因素。同时，它是一门吸收多学科知识的综合性学科，具有很强的实践性和应用性。 </w:t>
      </w:r>
    </w:p>
    <w:p w14:paraId="19311B0D" w14:textId="77777777" w:rsidR="006D3E78" w:rsidRPr="00B56B37" w:rsidRDefault="00990C3A">
      <w:pPr>
        <w:widowControl/>
        <w:spacing w:line="560" w:lineRule="exact"/>
        <w:ind w:firstLineChars="200" w:firstLine="420"/>
        <w:jc w:val="left"/>
        <w:rPr>
          <w:rFonts w:ascii="宋体" w:hAnsi="宋体"/>
          <w:color w:val="000000"/>
          <w:kern w:val="0"/>
          <w:szCs w:val="21"/>
        </w:rPr>
      </w:pPr>
      <w:r w:rsidRPr="00B56B37">
        <w:rPr>
          <w:rFonts w:ascii="宋体" w:hAnsi="宋体" w:hint="eastAsia"/>
          <w:color w:val="000000"/>
          <w:kern w:val="0"/>
          <w:szCs w:val="21"/>
        </w:rPr>
        <w:t>人力资源管理科目考试是针对经济管理类专科生接本而设置的入学考试科目。其具体考核内容主要包括：人力资源管理导论、战略性人力资源管理、组织结构与职位分析、人力资源规划与招募、员工甄选、培训与开发、绩效管理、薪酬管理等。通过学习，了解并掌握人力资源管理的基本知识和发展规律，从而达到人力资源的合理配置和充分开发，进而提高企业和社会经济效益。</w:t>
      </w:r>
    </w:p>
    <w:p w14:paraId="0BE7901A" w14:textId="77777777" w:rsidR="006D3E78" w:rsidRPr="00B56B37" w:rsidRDefault="00990C3A">
      <w:pPr>
        <w:widowControl/>
        <w:spacing w:line="560" w:lineRule="exact"/>
        <w:ind w:firstLineChars="200" w:firstLine="422"/>
        <w:jc w:val="left"/>
        <w:rPr>
          <w:rFonts w:ascii="宋体" w:hAnsi="宋体"/>
          <w:b/>
          <w:color w:val="000000"/>
          <w:kern w:val="0"/>
          <w:szCs w:val="21"/>
        </w:rPr>
      </w:pPr>
      <w:r w:rsidRPr="00B56B37">
        <w:rPr>
          <w:rFonts w:ascii="宋体" w:hAnsi="宋体" w:hint="eastAsia"/>
          <w:b/>
          <w:color w:val="000000"/>
          <w:kern w:val="0"/>
          <w:szCs w:val="21"/>
        </w:rPr>
        <w:t>（二）要求</w:t>
      </w:r>
    </w:p>
    <w:p w14:paraId="4D8FE8C5" w14:textId="77777777" w:rsidR="006D3E78" w:rsidRPr="00B56B37" w:rsidRDefault="00990C3A">
      <w:pPr>
        <w:widowControl/>
        <w:spacing w:line="560" w:lineRule="exact"/>
        <w:ind w:firstLineChars="200" w:firstLine="420"/>
        <w:jc w:val="left"/>
        <w:rPr>
          <w:rFonts w:ascii="宋体" w:hAnsi="宋体"/>
          <w:color w:val="000000"/>
          <w:kern w:val="0"/>
          <w:szCs w:val="21"/>
        </w:rPr>
      </w:pPr>
      <w:r w:rsidRPr="00B56B37">
        <w:rPr>
          <w:rFonts w:ascii="宋体" w:hAnsi="宋体" w:hint="eastAsia"/>
          <w:color w:val="000000"/>
          <w:kern w:val="0"/>
          <w:szCs w:val="21"/>
        </w:rPr>
        <w:t>人力资源管理科目考试大纲着重于考查考生对专业课程基本理论、基础知识和基本技能的掌握程度以及运用相关理论知识进行问题认识、问题分析、问题解决的能力。考试从了解、理解、掌握及应用三个层次上对考生进行测试。具体要求如下：</w:t>
      </w:r>
    </w:p>
    <w:p w14:paraId="24E1B7AB" w14:textId="77777777" w:rsidR="006D3E78" w:rsidRPr="00B56B37" w:rsidRDefault="00990C3A">
      <w:pPr>
        <w:widowControl/>
        <w:spacing w:line="560" w:lineRule="exact"/>
        <w:ind w:firstLineChars="200" w:firstLine="420"/>
        <w:jc w:val="left"/>
        <w:rPr>
          <w:rFonts w:ascii="宋体" w:hAnsi="宋体"/>
          <w:color w:val="000000"/>
          <w:kern w:val="0"/>
          <w:szCs w:val="21"/>
        </w:rPr>
      </w:pPr>
      <w:r w:rsidRPr="00B56B37">
        <w:rPr>
          <w:rFonts w:ascii="宋体" w:hAnsi="宋体" w:hint="eastAsia"/>
          <w:color w:val="000000"/>
          <w:kern w:val="0"/>
          <w:szCs w:val="21"/>
        </w:rPr>
        <w:t>1.系统地学习人力资源管理的思想、技术与方法，了解当今最新的管理观念和发展趋势，对人力资源管理的基本思想、基本假设和模</w:t>
      </w:r>
    </w:p>
    <w:p w14:paraId="024FD665" w14:textId="77777777" w:rsidR="006D3E78" w:rsidRPr="00B56B37" w:rsidRDefault="00990C3A">
      <w:pPr>
        <w:widowControl/>
        <w:spacing w:line="560" w:lineRule="exact"/>
        <w:jc w:val="left"/>
        <w:rPr>
          <w:rFonts w:ascii="宋体" w:hAnsi="宋体"/>
          <w:color w:val="000000"/>
          <w:kern w:val="0"/>
          <w:szCs w:val="21"/>
        </w:rPr>
      </w:pPr>
      <w:r w:rsidRPr="00B56B37">
        <w:rPr>
          <w:rFonts w:ascii="宋体" w:hAnsi="宋体" w:hint="eastAsia"/>
          <w:color w:val="000000"/>
          <w:kern w:val="0"/>
          <w:szCs w:val="21"/>
        </w:rPr>
        <w:t xml:space="preserve">型工具的性能指标有初步了解。  </w:t>
      </w:r>
    </w:p>
    <w:p w14:paraId="4BE087CE" w14:textId="77777777" w:rsidR="006D3E78" w:rsidRPr="00B56B37" w:rsidRDefault="00990C3A">
      <w:pPr>
        <w:widowControl/>
        <w:spacing w:line="560" w:lineRule="exact"/>
        <w:ind w:firstLineChars="200" w:firstLine="420"/>
        <w:jc w:val="left"/>
        <w:rPr>
          <w:rFonts w:ascii="宋体" w:hAnsi="宋体"/>
          <w:color w:val="000000"/>
          <w:kern w:val="0"/>
          <w:szCs w:val="21"/>
        </w:rPr>
      </w:pPr>
      <w:r w:rsidRPr="00B56B37">
        <w:rPr>
          <w:rFonts w:ascii="宋体" w:hAnsi="宋体" w:hint="eastAsia"/>
          <w:color w:val="000000"/>
          <w:kern w:val="0"/>
          <w:szCs w:val="21"/>
        </w:rPr>
        <w:t>2.围绕人力资源战略，组织结构与职位分析，招聘，绩效管理，薪酬管理，培训等核心问题，理解并掌握不同知识模块组成的人力资源管理理论部分。</w:t>
      </w:r>
    </w:p>
    <w:p w14:paraId="7FC6BCA1" w14:textId="77777777" w:rsidR="006D3E78" w:rsidRPr="00B56B37" w:rsidRDefault="00990C3A">
      <w:pPr>
        <w:widowControl/>
        <w:spacing w:line="560" w:lineRule="exact"/>
        <w:ind w:firstLineChars="200" w:firstLine="420"/>
        <w:jc w:val="left"/>
        <w:rPr>
          <w:rFonts w:ascii="宋体" w:hAnsi="宋体"/>
          <w:color w:val="000000"/>
          <w:kern w:val="0"/>
          <w:szCs w:val="21"/>
        </w:rPr>
      </w:pPr>
      <w:r w:rsidRPr="00B56B37">
        <w:rPr>
          <w:rFonts w:ascii="宋体" w:hAnsi="宋体" w:hint="eastAsia"/>
          <w:color w:val="000000"/>
          <w:kern w:val="0"/>
          <w:szCs w:val="21"/>
        </w:rPr>
        <w:lastRenderedPageBreak/>
        <w:t xml:space="preserve">3.掌握人力资源管理的基本理论、核心理念、常用方法，能运用人力资源管理操作流程进行基础的人力资源管理工作。  </w:t>
      </w:r>
    </w:p>
    <w:p w14:paraId="063F78AF" w14:textId="77777777" w:rsidR="006D3E78" w:rsidRPr="00B56B37" w:rsidRDefault="00990C3A" w:rsidP="00B56B37">
      <w:pPr>
        <w:widowControl/>
        <w:spacing w:line="560" w:lineRule="exact"/>
        <w:ind w:firstLineChars="200" w:firstLine="420"/>
        <w:jc w:val="left"/>
        <w:rPr>
          <w:rFonts w:ascii="黑体" w:eastAsia="黑体" w:hAnsi="黑体"/>
          <w:bCs/>
          <w:color w:val="000000"/>
          <w:kern w:val="0"/>
          <w:szCs w:val="21"/>
        </w:rPr>
      </w:pPr>
      <w:r w:rsidRPr="00B56B37">
        <w:rPr>
          <w:rFonts w:ascii="黑体" w:eastAsia="黑体" w:hAnsi="黑体" w:hint="eastAsia"/>
          <w:bCs/>
          <w:color w:val="000000"/>
          <w:kern w:val="0"/>
          <w:szCs w:val="21"/>
        </w:rPr>
        <w:t xml:space="preserve">二、考试形式与试卷结构 </w:t>
      </w:r>
    </w:p>
    <w:p w14:paraId="4C057F5B" w14:textId="77777777" w:rsidR="006D3E78" w:rsidRPr="00B56B37" w:rsidRDefault="00990C3A">
      <w:pPr>
        <w:widowControl/>
        <w:spacing w:line="560" w:lineRule="exact"/>
        <w:ind w:firstLineChars="200" w:firstLine="422"/>
        <w:jc w:val="left"/>
        <w:rPr>
          <w:rFonts w:ascii="宋体" w:hAnsi="宋体"/>
          <w:b/>
          <w:color w:val="000000"/>
          <w:kern w:val="0"/>
          <w:szCs w:val="21"/>
        </w:rPr>
      </w:pPr>
      <w:r w:rsidRPr="00B56B37">
        <w:rPr>
          <w:rFonts w:ascii="宋体" w:hAnsi="宋体" w:hint="eastAsia"/>
          <w:b/>
          <w:color w:val="000000"/>
          <w:kern w:val="0"/>
          <w:szCs w:val="21"/>
        </w:rPr>
        <w:t xml:space="preserve">（一）考试形式 </w:t>
      </w:r>
    </w:p>
    <w:p w14:paraId="09F39F3A" w14:textId="77777777" w:rsidR="006D3E78" w:rsidRPr="00B56B37" w:rsidRDefault="00990C3A">
      <w:pPr>
        <w:widowControl/>
        <w:spacing w:line="560" w:lineRule="exact"/>
        <w:ind w:firstLineChars="200" w:firstLine="420"/>
        <w:jc w:val="left"/>
        <w:rPr>
          <w:rFonts w:ascii="宋体" w:hAnsi="宋体"/>
          <w:color w:val="000000"/>
          <w:kern w:val="0"/>
          <w:szCs w:val="21"/>
        </w:rPr>
      </w:pPr>
      <w:r w:rsidRPr="00B56B37">
        <w:rPr>
          <w:rFonts w:ascii="宋体" w:hAnsi="宋体" w:hint="eastAsia"/>
          <w:color w:val="000000"/>
          <w:kern w:val="0"/>
          <w:szCs w:val="21"/>
        </w:rPr>
        <w:t xml:space="preserve">答题方式为闭卷、笔试。本试卷满分为 150 分，考试时间为 75 分钟。 </w:t>
      </w:r>
    </w:p>
    <w:p w14:paraId="62302D64" w14:textId="77777777" w:rsidR="006D3E78" w:rsidRPr="00B56B37" w:rsidRDefault="00990C3A">
      <w:pPr>
        <w:widowControl/>
        <w:spacing w:line="560" w:lineRule="exact"/>
        <w:ind w:firstLineChars="200" w:firstLine="422"/>
        <w:jc w:val="left"/>
        <w:rPr>
          <w:rFonts w:ascii="宋体" w:hAnsi="宋体"/>
          <w:b/>
          <w:color w:val="000000"/>
          <w:kern w:val="0"/>
          <w:szCs w:val="21"/>
        </w:rPr>
      </w:pPr>
      <w:r w:rsidRPr="00B56B37">
        <w:rPr>
          <w:rFonts w:ascii="宋体" w:hAnsi="宋体" w:hint="eastAsia"/>
          <w:b/>
          <w:color w:val="000000"/>
          <w:kern w:val="0"/>
          <w:szCs w:val="21"/>
        </w:rPr>
        <w:t xml:space="preserve">（二）试卷结构 </w:t>
      </w:r>
    </w:p>
    <w:p w14:paraId="6D4A2D71" w14:textId="77777777" w:rsidR="006D3E78" w:rsidRPr="00B56B37" w:rsidRDefault="00990C3A">
      <w:pPr>
        <w:widowControl/>
        <w:spacing w:line="560" w:lineRule="exact"/>
        <w:ind w:firstLineChars="200" w:firstLine="420"/>
        <w:jc w:val="left"/>
        <w:rPr>
          <w:rFonts w:ascii="宋体" w:hAnsi="宋体"/>
          <w:color w:val="000000"/>
          <w:kern w:val="0"/>
          <w:szCs w:val="21"/>
        </w:rPr>
      </w:pPr>
      <w:r w:rsidRPr="00B56B37">
        <w:rPr>
          <w:rFonts w:ascii="宋体" w:hAnsi="宋体" w:hint="eastAsia"/>
          <w:color w:val="000000"/>
          <w:kern w:val="0"/>
          <w:szCs w:val="21"/>
        </w:rPr>
        <w:t>试卷题型包括名词解释、单项选择题、多项选择题、简答题、论述题或案例分析题。</w:t>
      </w:r>
    </w:p>
    <w:p w14:paraId="51BE3944" w14:textId="77777777" w:rsidR="006D3E78" w:rsidRPr="00D23359" w:rsidRDefault="00990C3A" w:rsidP="00D23359">
      <w:pPr>
        <w:widowControl/>
        <w:spacing w:line="560" w:lineRule="exact"/>
        <w:ind w:firstLineChars="200" w:firstLine="420"/>
        <w:jc w:val="left"/>
        <w:rPr>
          <w:rFonts w:ascii="黑体" w:eastAsia="黑体" w:hAnsi="黑体"/>
          <w:bCs/>
          <w:color w:val="000000"/>
          <w:kern w:val="0"/>
          <w:szCs w:val="21"/>
        </w:rPr>
      </w:pPr>
      <w:r w:rsidRPr="00D23359">
        <w:rPr>
          <w:rFonts w:ascii="黑体" w:eastAsia="黑体" w:hAnsi="黑体" w:hint="eastAsia"/>
          <w:bCs/>
          <w:color w:val="000000"/>
          <w:kern w:val="0"/>
          <w:szCs w:val="21"/>
        </w:rPr>
        <w:t>三</w:t>
      </w:r>
      <w:r w:rsidRPr="00D23359">
        <w:rPr>
          <w:rFonts w:ascii="黑体" w:eastAsia="黑体" w:hAnsi="黑体"/>
          <w:bCs/>
          <w:color w:val="000000"/>
          <w:kern w:val="0"/>
          <w:szCs w:val="21"/>
        </w:rPr>
        <w:t>、参考书目</w:t>
      </w:r>
    </w:p>
    <w:p w14:paraId="09A7D13B" w14:textId="77777777" w:rsidR="006D3E78" w:rsidRPr="00B56B37" w:rsidRDefault="00990C3A">
      <w:pPr>
        <w:widowControl/>
        <w:spacing w:line="560" w:lineRule="exact"/>
        <w:ind w:firstLineChars="200" w:firstLine="420"/>
        <w:jc w:val="left"/>
        <w:rPr>
          <w:rFonts w:ascii="宋体" w:hAnsi="宋体"/>
          <w:color w:val="000000"/>
          <w:kern w:val="0"/>
          <w:szCs w:val="21"/>
        </w:rPr>
      </w:pPr>
      <w:r w:rsidRPr="00B56B37">
        <w:rPr>
          <w:rFonts w:ascii="宋体" w:hAnsi="宋体" w:hint="eastAsia"/>
          <w:color w:val="000000"/>
          <w:kern w:val="0"/>
          <w:szCs w:val="21"/>
        </w:rPr>
        <w:t>《人力资源管理》刘昕.（第三版）.北京：中国人民大学出版社.2018年08月</w:t>
      </w:r>
    </w:p>
    <w:p w14:paraId="06126AA7" w14:textId="77777777" w:rsidR="006D3E78" w:rsidRDefault="006D3E78">
      <w:pPr>
        <w:widowControl/>
        <w:spacing w:line="560" w:lineRule="exact"/>
        <w:ind w:firstLineChars="200" w:firstLine="560"/>
        <w:jc w:val="left"/>
        <w:rPr>
          <w:rFonts w:ascii="宋体" w:hAnsi="宋体"/>
          <w:color w:val="000000"/>
          <w:kern w:val="0"/>
          <w:sz w:val="28"/>
        </w:rPr>
      </w:pPr>
    </w:p>
    <w:p w14:paraId="0B922E36" w14:textId="77777777" w:rsidR="006D3E78" w:rsidRPr="00D23359" w:rsidRDefault="00990C3A">
      <w:pPr>
        <w:widowControl/>
        <w:spacing w:line="560" w:lineRule="exact"/>
        <w:jc w:val="center"/>
        <w:rPr>
          <w:rFonts w:ascii="宋体" w:hAnsi="宋体"/>
          <w:b/>
          <w:color w:val="000000"/>
          <w:kern w:val="0"/>
          <w:sz w:val="32"/>
          <w:szCs w:val="32"/>
        </w:rPr>
      </w:pPr>
      <w:r w:rsidRPr="00D23359">
        <w:rPr>
          <w:rFonts w:ascii="宋体" w:hAnsi="宋体" w:hint="eastAsia"/>
          <w:b/>
          <w:color w:val="000000"/>
          <w:kern w:val="0"/>
          <w:sz w:val="32"/>
          <w:szCs w:val="32"/>
        </w:rPr>
        <w:t>Ⅱ.知识要点与考核要求</w:t>
      </w:r>
    </w:p>
    <w:p w14:paraId="0203812C" w14:textId="77777777" w:rsidR="006D3E78" w:rsidRPr="00D23359" w:rsidRDefault="00990C3A" w:rsidP="00D23359">
      <w:pPr>
        <w:widowControl/>
        <w:spacing w:line="560" w:lineRule="exact"/>
        <w:ind w:firstLineChars="200" w:firstLine="420"/>
        <w:jc w:val="left"/>
        <w:rPr>
          <w:rFonts w:ascii="黑体" w:eastAsia="黑体" w:hAnsi="黑体"/>
          <w:bCs/>
          <w:color w:val="000000"/>
          <w:kern w:val="0"/>
          <w:szCs w:val="21"/>
        </w:rPr>
      </w:pPr>
      <w:r w:rsidRPr="00D23359">
        <w:rPr>
          <w:rFonts w:ascii="黑体" w:eastAsia="黑体" w:hAnsi="黑体"/>
          <w:bCs/>
          <w:color w:val="000000"/>
          <w:kern w:val="0"/>
          <w:szCs w:val="21"/>
        </w:rPr>
        <w:t>一、人力资源管理</w:t>
      </w:r>
      <w:r w:rsidRPr="00D23359">
        <w:rPr>
          <w:rFonts w:ascii="黑体" w:eastAsia="黑体" w:hAnsi="黑体" w:hint="eastAsia"/>
          <w:bCs/>
          <w:color w:val="000000"/>
          <w:kern w:val="0"/>
          <w:szCs w:val="21"/>
        </w:rPr>
        <w:t>导论</w:t>
      </w:r>
      <w:r w:rsidRPr="00D23359">
        <w:rPr>
          <w:rFonts w:ascii="黑体" w:eastAsia="黑体" w:hAnsi="黑体"/>
          <w:bCs/>
          <w:color w:val="000000"/>
          <w:kern w:val="0"/>
          <w:szCs w:val="21"/>
        </w:rPr>
        <w:t xml:space="preserve"> </w:t>
      </w:r>
    </w:p>
    <w:p w14:paraId="5B7F2743" w14:textId="77777777" w:rsidR="006D3E78" w:rsidRPr="00D23359" w:rsidRDefault="00990C3A">
      <w:pPr>
        <w:widowControl/>
        <w:spacing w:line="560" w:lineRule="exact"/>
        <w:ind w:firstLineChars="200" w:firstLine="422"/>
        <w:jc w:val="left"/>
        <w:rPr>
          <w:rFonts w:ascii="宋体" w:hAnsi="宋体"/>
          <w:b/>
          <w:kern w:val="0"/>
          <w:szCs w:val="21"/>
        </w:rPr>
      </w:pPr>
      <w:r w:rsidRPr="00D23359">
        <w:rPr>
          <w:rFonts w:ascii="宋体" w:hAnsi="宋体" w:hint="eastAsia"/>
          <w:b/>
          <w:kern w:val="0"/>
          <w:szCs w:val="21"/>
        </w:rPr>
        <w:t xml:space="preserve">（一）知识要点 </w:t>
      </w:r>
    </w:p>
    <w:p w14:paraId="38120A9D"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1.人力资源的概念与特性；</w:t>
      </w:r>
    </w:p>
    <w:p w14:paraId="272DE847"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2.人力资源管理的概念、功能及基本职能；</w:t>
      </w:r>
    </w:p>
    <w:p w14:paraId="2734AAF6"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3.人力资源管理的基本原理；</w:t>
      </w:r>
    </w:p>
    <w:p w14:paraId="2A8F5791"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4.人力资源管理中的人性假设理论；</w:t>
      </w:r>
    </w:p>
    <w:p w14:paraId="581F11FE"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5.各层管理者的人力资源管理责任。</w:t>
      </w:r>
    </w:p>
    <w:p w14:paraId="3B021F94" w14:textId="77777777" w:rsidR="006D3E78" w:rsidRPr="00D23359" w:rsidRDefault="00990C3A">
      <w:pPr>
        <w:widowControl/>
        <w:spacing w:line="560" w:lineRule="exact"/>
        <w:ind w:firstLineChars="200" w:firstLine="422"/>
        <w:jc w:val="left"/>
        <w:rPr>
          <w:rFonts w:ascii="宋体" w:hAnsi="宋体"/>
          <w:b/>
          <w:kern w:val="0"/>
          <w:szCs w:val="21"/>
        </w:rPr>
      </w:pPr>
      <w:r w:rsidRPr="00D23359">
        <w:rPr>
          <w:rFonts w:ascii="宋体" w:hAnsi="宋体" w:hint="eastAsia"/>
          <w:b/>
          <w:kern w:val="0"/>
          <w:szCs w:val="21"/>
        </w:rPr>
        <w:t xml:space="preserve">（二）考核要求 </w:t>
      </w:r>
    </w:p>
    <w:p w14:paraId="5B825698"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 xml:space="preserve">1.理解人力资源的定义和特性； </w:t>
      </w:r>
    </w:p>
    <w:p w14:paraId="3240D94A"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 xml:space="preserve">2.掌握人力资源管理的定义、作用及基本原理； </w:t>
      </w:r>
    </w:p>
    <w:p w14:paraId="7CDCBE13"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3.理解人力资源管理的主要职能；</w:t>
      </w:r>
    </w:p>
    <w:p w14:paraId="3B74E912"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4.了解人性假设理论中的X-Y理论、沙因的四种人性假设；</w:t>
      </w:r>
    </w:p>
    <w:p w14:paraId="0F1E2F49"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 xml:space="preserve">5.理解各层管理者的人力资源管理责任。 </w:t>
      </w:r>
    </w:p>
    <w:p w14:paraId="1408AB89" w14:textId="77777777" w:rsidR="006D3E78" w:rsidRPr="00D23359" w:rsidRDefault="00990C3A" w:rsidP="00D23359">
      <w:pPr>
        <w:widowControl/>
        <w:spacing w:line="560" w:lineRule="exact"/>
        <w:ind w:firstLineChars="200" w:firstLine="420"/>
        <w:jc w:val="left"/>
        <w:rPr>
          <w:rFonts w:ascii="黑体" w:eastAsia="黑体" w:hAnsi="黑体"/>
          <w:bCs/>
          <w:color w:val="000000"/>
          <w:kern w:val="0"/>
          <w:szCs w:val="21"/>
        </w:rPr>
      </w:pPr>
      <w:r w:rsidRPr="00D23359">
        <w:rPr>
          <w:rFonts w:ascii="黑体" w:eastAsia="黑体" w:hAnsi="黑体"/>
          <w:bCs/>
          <w:color w:val="000000"/>
          <w:kern w:val="0"/>
          <w:szCs w:val="21"/>
        </w:rPr>
        <w:lastRenderedPageBreak/>
        <w:t>二、</w:t>
      </w:r>
      <w:r w:rsidRPr="00D23359">
        <w:rPr>
          <w:rFonts w:ascii="黑体" w:eastAsia="黑体" w:hAnsi="黑体" w:hint="eastAsia"/>
          <w:bCs/>
          <w:color w:val="000000"/>
          <w:kern w:val="0"/>
          <w:szCs w:val="21"/>
        </w:rPr>
        <w:t>战略性人力资源管理</w:t>
      </w:r>
    </w:p>
    <w:p w14:paraId="2BA95A19" w14:textId="77777777" w:rsidR="006D3E78" w:rsidRPr="00D23359" w:rsidRDefault="00990C3A">
      <w:pPr>
        <w:widowControl/>
        <w:spacing w:line="560" w:lineRule="exact"/>
        <w:ind w:firstLineChars="200" w:firstLine="422"/>
        <w:jc w:val="left"/>
        <w:rPr>
          <w:rFonts w:ascii="宋体" w:hAnsi="宋体"/>
          <w:b/>
          <w:kern w:val="0"/>
          <w:szCs w:val="21"/>
        </w:rPr>
      </w:pPr>
      <w:r w:rsidRPr="00D23359">
        <w:rPr>
          <w:rFonts w:ascii="宋体" w:hAnsi="宋体" w:hint="eastAsia"/>
          <w:b/>
          <w:kern w:val="0"/>
          <w:szCs w:val="21"/>
        </w:rPr>
        <w:t xml:space="preserve">（一）知识要点 </w:t>
      </w:r>
    </w:p>
    <w:p w14:paraId="1AF234D2"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 xml:space="preserve">1.企业战略与战略性人力资源管理； </w:t>
      </w:r>
    </w:p>
    <w:p w14:paraId="58E1178E"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2.人力资源管理与战略规划和战略执行；</w:t>
      </w:r>
    </w:p>
    <w:p w14:paraId="4E51966D"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3.战略性人力资源管理的工具与步骤；</w:t>
      </w:r>
    </w:p>
    <w:p w14:paraId="2B04A665"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 xml:space="preserve">4.人力资源战略及其与战略的匹配； </w:t>
      </w:r>
    </w:p>
    <w:p w14:paraId="6C703F83"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5.战略性人力资源管理的各种主要观点及重点内容</w:t>
      </w:r>
    </w:p>
    <w:p w14:paraId="29418817" w14:textId="77777777" w:rsidR="006D3E78" w:rsidRPr="00D23359" w:rsidRDefault="00990C3A">
      <w:pPr>
        <w:widowControl/>
        <w:spacing w:line="560" w:lineRule="exact"/>
        <w:ind w:firstLineChars="200" w:firstLine="422"/>
        <w:jc w:val="left"/>
        <w:rPr>
          <w:rFonts w:ascii="宋体" w:hAnsi="宋体"/>
          <w:b/>
          <w:kern w:val="0"/>
          <w:szCs w:val="21"/>
        </w:rPr>
      </w:pPr>
      <w:r w:rsidRPr="00D23359">
        <w:rPr>
          <w:rFonts w:ascii="宋体" w:hAnsi="宋体" w:hint="eastAsia"/>
          <w:b/>
          <w:kern w:val="0"/>
          <w:szCs w:val="21"/>
        </w:rPr>
        <w:t xml:space="preserve">（二）考核要求 </w:t>
      </w:r>
    </w:p>
    <w:p w14:paraId="520EABCD"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1.了解战略的含义和层次；</w:t>
      </w:r>
    </w:p>
    <w:p w14:paraId="17E1C253"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 xml:space="preserve">2.理解人力资源战略的含义及战略性人力资源管理的基本特征； </w:t>
      </w:r>
    </w:p>
    <w:p w14:paraId="4AE89E61"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3.理解战略性人力资源管理的衡量标准；</w:t>
      </w:r>
    </w:p>
    <w:p w14:paraId="5910B9DE"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 xml:space="preserve">4.掌握战略性人力资源管理的各种主要观点及重点内容 </w:t>
      </w:r>
    </w:p>
    <w:p w14:paraId="71B75030" w14:textId="77777777" w:rsidR="006D3E78" w:rsidRPr="00D23359" w:rsidRDefault="00990C3A" w:rsidP="00D23359">
      <w:pPr>
        <w:widowControl/>
        <w:spacing w:line="560" w:lineRule="exact"/>
        <w:ind w:firstLineChars="200" w:firstLine="420"/>
        <w:jc w:val="left"/>
        <w:rPr>
          <w:rFonts w:ascii="黑体" w:eastAsia="黑体" w:hAnsi="黑体"/>
          <w:bCs/>
          <w:color w:val="000000"/>
          <w:kern w:val="0"/>
          <w:szCs w:val="21"/>
        </w:rPr>
      </w:pPr>
      <w:r w:rsidRPr="00D23359">
        <w:rPr>
          <w:rFonts w:ascii="黑体" w:eastAsia="黑体" w:hAnsi="黑体"/>
          <w:bCs/>
          <w:color w:val="000000"/>
          <w:kern w:val="0"/>
          <w:szCs w:val="21"/>
        </w:rPr>
        <w:t>三、</w:t>
      </w:r>
      <w:r w:rsidRPr="00D23359">
        <w:rPr>
          <w:rFonts w:ascii="黑体" w:eastAsia="黑体" w:hAnsi="黑体" w:hint="eastAsia"/>
          <w:bCs/>
          <w:color w:val="000000"/>
          <w:kern w:val="0"/>
          <w:szCs w:val="21"/>
        </w:rPr>
        <w:t>组织结构与职位分析</w:t>
      </w:r>
    </w:p>
    <w:p w14:paraId="208C39C6" w14:textId="77777777" w:rsidR="006D3E78" w:rsidRPr="00D23359" w:rsidRDefault="00990C3A">
      <w:pPr>
        <w:widowControl/>
        <w:spacing w:line="560" w:lineRule="exact"/>
        <w:ind w:firstLineChars="200" w:firstLine="422"/>
        <w:jc w:val="left"/>
        <w:rPr>
          <w:rFonts w:ascii="宋体" w:hAnsi="宋体"/>
          <w:b/>
          <w:kern w:val="0"/>
          <w:szCs w:val="21"/>
        </w:rPr>
      </w:pPr>
      <w:r w:rsidRPr="00D23359">
        <w:rPr>
          <w:rFonts w:ascii="宋体" w:hAnsi="宋体" w:hint="eastAsia"/>
          <w:b/>
          <w:kern w:val="0"/>
          <w:szCs w:val="21"/>
        </w:rPr>
        <w:t xml:space="preserve">（一）知识要点 </w:t>
      </w:r>
    </w:p>
    <w:p w14:paraId="3E912FFB"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1.组织设计的基本原理；</w:t>
      </w:r>
    </w:p>
    <w:p w14:paraId="62EA7BDC"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2.组织结构的类型及其特点；</w:t>
      </w:r>
    </w:p>
    <w:p w14:paraId="589E924B"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3.职位分析的基本原理与主要方法；</w:t>
      </w:r>
    </w:p>
    <w:p w14:paraId="565F2C40" w14:textId="77777777" w:rsidR="006D3E78" w:rsidRPr="00D23359" w:rsidRDefault="00990C3A">
      <w:pPr>
        <w:widowControl/>
        <w:spacing w:line="560" w:lineRule="exact"/>
        <w:ind w:firstLineChars="200" w:firstLine="422"/>
        <w:jc w:val="left"/>
        <w:rPr>
          <w:rFonts w:ascii="宋体" w:hAnsi="宋体"/>
          <w:b/>
          <w:kern w:val="0"/>
          <w:szCs w:val="21"/>
        </w:rPr>
      </w:pPr>
      <w:r w:rsidRPr="00D23359">
        <w:rPr>
          <w:rFonts w:ascii="宋体" w:hAnsi="宋体" w:hint="eastAsia"/>
          <w:b/>
          <w:kern w:val="0"/>
          <w:szCs w:val="21"/>
        </w:rPr>
        <w:t xml:space="preserve">（二）考核要求 </w:t>
      </w:r>
    </w:p>
    <w:p w14:paraId="1C316766"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 xml:space="preserve">1.了解组织设计的基本原则和内容； </w:t>
      </w:r>
    </w:p>
    <w:p w14:paraId="2E5866DC"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2.了解直线职能型、矩阵制等组织结构特点和优缺点；</w:t>
      </w:r>
    </w:p>
    <w:p w14:paraId="106EBF3F"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3.掌握职位分析的主要方法；</w:t>
      </w:r>
    </w:p>
    <w:p w14:paraId="03AB85A5"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4.掌握职位说明书的编写方法；</w:t>
      </w:r>
    </w:p>
    <w:p w14:paraId="6632AF6E" w14:textId="77777777" w:rsidR="006D3E78" w:rsidRPr="00D23359" w:rsidRDefault="00990C3A" w:rsidP="00D23359">
      <w:pPr>
        <w:widowControl/>
        <w:spacing w:line="560" w:lineRule="exact"/>
        <w:ind w:firstLineChars="200" w:firstLine="420"/>
        <w:jc w:val="left"/>
        <w:rPr>
          <w:rFonts w:ascii="黑体" w:eastAsia="黑体" w:hAnsi="黑体"/>
          <w:bCs/>
          <w:color w:val="000000"/>
          <w:kern w:val="0"/>
          <w:szCs w:val="21"/>
        </w:rPr>
      </w:pPr>
      <w:r w:rsidRPr="00D23359">
        <w:rPr>
          <w:rFonts w:ascii="黑体" w:eastAsia="黑体" w:hAnsi="黑体" w:hint="eastAsia"/>
          <w:bCs/>
          <w:color w:val="000000"/>
          <w:kern w:val="0"/>
          <w:szCs w:val="21"/>
        </w:rPr>
        <w:t>四、人力资源规划与招募</w:t>
      </w:r>
      <w:r w:rsidRPr="00D23359">
        <w:rPr>
          <w:rFonts w:ascii="黑体" w:eastAsia="黑体" w:hAnsi="黑体"/>
          <w:bCs/>
          <w:color w:val="000000"/>
          <w:kern w:val="0"/>
          <w:szCs w:val="21"/>
        </w:rPr>
        <w:t xml:space="preserve"> </w:t>
      </w:r>
    </w:p>
    <w:p w14:paraId="4180FA69" w14:textId="77777777" w:rsidR="006D3E78" w:rsidRPr="00D23359" w:rsidRDefault="00990C3A">
      <w:pPr>
        <w:widowControl/>
        <w:spacing w:line="560" w:lineRule="exact"/>
        <w:ind w:firstLineChars="200" w:firstLine="422"/>
        <w:jc w:val="left"/>
        <w:rPr>
          <w:rFonts w:ascii="宋体" w:hAnsi="宋体"/>
          <w:b/>
          <w:kern w:val="0"/>
          <w:szCs w:val="21"/>
        </w:rPr>
      </w:pPr>
      <w:r w:rsidRPr="00D23359">
        <w:rPr>
          <w:rFonts w:ascii="宋体" w:hAnsi="宋体" w:hint="eastAsia"/>
          <w:b/>
          <w:kern w:val="0"/>
          <w:szCs w:val="21"/>
        </w:rPr>
        <w:t xml:space="preserve">（一）知识要点 </w:t>
      </w:r>
    </w:p>
    <w:p w14:paraId="0C1353C2"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lastRenderedPageBreak/>
        <w:t xml:space="preserve">1.人力资源规划的含义和作用； </w:t>
      </w:r>
    </w:p>
    <w:p w14:paraId="5C80E323"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2.人力资源规划的内容和程序；</w:t>
      </w:r>
      <w:r w:rsidRPr="00D23359">
        <w:rPr>
          <w:rFonts w:ascii="宋体" w:hAnsi="宋体"/>
          <w:kern w:val="0"/>
          <w:szCs w:val="21"/>
        </w:rPr>
        <w:t xml:space="preserve"> </w:t>
      </w:r>
    </w:p>
    <w:p w14:paraId="57968F41"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3.人力资源需求预测和供给预测的方法；</w:t>
      </w:r>
    </w:p>
    <w:p w14:paraId="46028CC6"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4.人力资源需求预测和供给预测的影响因素；</w:t>
      </w:r>
    </w:p>
    <w:p w14:paraId="6ADF71CD"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5.人力资源供求匹配及其平衡规划；</w:t>
      </w:r>
    </w:p>
    <w:p w14:paraId="191DB891"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6.人力资源招募的内涵和原则；</w:t>
      </w:r>
    </w:p>
    <w:p w14:paraId="243E4627"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7.人力资源招募的主要渠道及影响因素。</w:t>
      </w:r>
    </w:p>
    <w:p w14:paraId="041617D8" w14:textId="77777777" w:rsidR="006D3E78" w:rsidRPr="00D23359" w:rsidRDefault="00990C3A">
      <w:pPr>
        <w:widowControl/>
        <w:spacing w:line="560" w:lineRule="exact"/>
        <w:ind w:firstLineChars="200" w:firstLine="422"/>
        <w:jc w:val="left"/>
        <w:rPr>
          <w:rFonts w:ascii="宋体" w:hAnsi="宋体"/>
          <w:b/>
          <w:kern w:val="0"/>
          <w:szCs w:val="21"/>
        </w:rPr>
      </w:pPr>
      <w:r w:rsidRPr="00D23359">
        <w:rPr>
          <w:rFonts w:ascii="宋体" w:hAnsi="宋体" w:hint="eastAsia"/>
          <w:b/>
          <w:kern w:val="0"/>
          <w:szCs w:val="21"/>
        </w:rPr>
        <w:t xml:space="preserve">（二）考核要求 </w:t>
      </w:r>
    </w:p>
    <w:p w14:paraId="5E9D6C7E"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1.了解人力资源规划的含义和内容；</w:t>
      </w:r>
    </w:p>
    <w:p w14:paraId="5858125C"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 xml:space="preserve">2.掌握人力资源规划的内容及程序； </w:t>
      </w:r>
    </w:p>
    <w:p w14:paraId="45C5458A"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3.掌握人力资源供求预测的方法及供需平衡的措施；</w:t>
      </w:r>
    </w:p>
    <w:p w14:paraId="3C098B1C"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 xml:space="preserve">4.掌握人力资源招募的影响因素，招募的基本程序，内外部招募的优缺点，并能根据招募实际需要进行内外部渠道的选择。 </w:t>
      </w:r>
    </w:p>
    <w:p w14:paraId="552A920E" w14:textId="77777777" w:rsidR="006D3E78" w:rsidRPr="00D23359" w:rsidRDefault="00990C3A" w:rsidP="00D23359">
      <w:pPr>
        <w:widowControl/>
        <w:spacing w:line="560" w:lineRule="exact"/>
        <w:ind w:firstLineChars="200" w:firstLine="420"/>
        <w:jc w:val="left"/>
        <w:rPr>
          <w:rFonts w:ascii="黑体" w:eastAsia="黑体" w:hAnsi="黑体"/>
          <w:bCs/>
          <w:color w:val="000000"/>
          <w:kern w:val="0"/>
          <w:szCs w:val="21"/>
        </w:rPr>
      </w:pPr>
      <w:r w:rsidRPr="00D23359">
        <w:rPr>
          <w:rFonts w:ascii="黑体" w:eastAsia="黑体" w:hAnsi="黑体" w:hint="eastAsia"/>
          <w:bCs/>
          <w:color w:val="000000"/>
          <w:kern w:val="0"/>
          <w:szCs w:val="21"/>
        </w:rPr>
        <w:t>五</w:t>
      </w:r>
      <w:r w:rsidRPr="00D23359">
        <w:rPr>
          <w:rFonts w:ascii="黑体" w:eastAsia="黑体" w:hAnsi="黑体"/>
          <w:bCs/>
          <w:color w:val="000000"/>
          <w:kern w:val="0"/>
          <w:szCs w:val="21"/>
        </w:rPr>
        <w:t>、</w:t>
      </w:r>
      <w:r w:rsidRPr="00D23359">
        <w:rPr>
          <w:rFonts w:ascii="黑体" w:eastAsia="黑体" w:hAnsi="黑体" w:hint="eastAsia"/>
          <w:bCs/>
          <w:color w:val="000000"/>
          <w:kern w:val="0"/>
          <w:szCs w:val="21"/>
        </w:rPr>
        <w:t>员工甄选</w:t>
      </w:r>
      <w:r w:rsidRPr="00D23359">
        <w:rPr>
          <w:rFonts w:ascii="黑体" w:eastAsia="黑体" w:hAnsi="黑体"/>
          <w:bCs/>
          <w:color w:val="000000"/>
          <w:kern w:val="0"/>
          <w:szCs w:val="21"/>
        </w:rPr>
        <w:t xml:space="preserve"> </w:t>
      </w:r>
    </w:p>
    <w:p w14:paraId="5D31F79B" w14:textId="77777777" w:rsidR="006D3E78" w:rsidRPr="00D23359" w:rsidRDefault="00990C3A">
      <w:pPr>
        <w:widowControl/>
        <w:spacing w:line="560" w:lineRule="exact"/>
        <w:ind w:firstLineChars="200" w:firstLine="422"/>
        <w:jc w:val="left"/>
        <w:rPr>
          <w:rFonts w:ascii="宋体" w:hAnsi="宋体"/>
          <w:b/>
          <w:kern w:val="0"/>
          <w:szCs w:val="21"/>
        </w:rPr>
      </w:pPr>
      <w:r w:rsidRPr="00D23359">
        <w:rPr>
          <w:rFonts w:ascii="宋体" w:hAnsi="宋体" w:hint="eastAsia"/>
          <w:b/>
          <w:kern w:val="0"/>
          <w:szCs w:val="21"/>
        </w:rPr>
        <w:t xml:space="preserve">（一）知识要点 </w:t>
      </w:r>
    </w:p>
    <w:p w14:paraId="60F4CAF3"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 xml:space="preserve">1.员工甄选的概念、作用与程序； </w:t>
      </w:r>
    </w:p>
    <w:p w14:paraId="2A1ABDB8"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2.甄选的影响因素与参照因素；</w:t>
      </w:r>
    </w:p>
    <w:p w14:paraId="5EED15D5"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 xml:space="preserve">3.员工甄选测试的信度和效度； </w:t>
      </w:r>
    </w:p>
    <w:p w14:paraId="486B6BFD"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4.人员素质测评的主要方法；</w:t>
      </w:r>
    </w:p>
    <w:p w14:paraId="5C1A9A0E"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5.面试的概念及其类型；</w:t>
      </w:r>
    </w:p>
    <w:p w14:paraId="0395006D" w14:textId="77777777" w:rsidR="006D3E78" w:rsidRPr="00D23359" w:rsidRDefault="00990C3A">
      <w:pPr>
        <w:widowControl/>
        <w:spacing w:line="560" w:lineRule="exact"/>
        <w:ind w:firstLineChars="200" w:firstLine="422"/>
        <w:jc w:val="left"/>
        <w:rPr>
          <w:rFonts w:ascii="宋体" w:hAnsi="宋体"/>
          <w:b/>
          <w:kern w:val="0"/>
          <w:szCs w:val="21"/>
        </w:rPr>
      </w:pPr>
      <w:r w:rsidRPr="00D23359">
        <w:rPr>
          <w:rFonts w:ascii="宋体" w:hAnsi="宋体" w:hint="eastAsia"/>
          <w:b/>
          <w:kern w:val="0"/>
          <w:szCs w:val="21"/>
        </w:rPr>
        <w:t xml:space="preserve">（二）考核要求 </w:t>
      </w:r>
    </w:p>
    <w:p w14:paraId="063E1A50"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 xml:space="preserve">1.掌握甄选的内涵、作用及程序； </w:t>
      </w:r>
    </w:p>
    <w:p w14:paraId="178411D5"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2.了解甄选的影响因素与参照因素；</w:t>
      </w:r>
    </w:p>
    <w:p w14:paraId="40ACD6A5"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3.掌握人员素质测评的主要方法；</w:t>
      </w:r>
    </w:p>
    <w:p w14:paraId="41B34F9C"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lastRenderedPageBreak/>
        <w:t>4.掌握面试的类型；</w:t>
      </w:r>
    </w:p>
    <w:p w14:paraId="1701DB15" w14:textId="77777777" w:rsidR="006D3E78" w:rsidRPr="00D23359" w:rsidRDefault="00990C3A" w:rsidP="00D23359">
      <w:pPr>
        <w:widowControl/>
        <w:spacing w:line="560" w:lineRule="exact"/>
        <w:ind w:firstLineChars="200" w:firstLine="420"/>
        <w:jc w:val="left"/>
        <w:rPr>
          <w:rFonts w:ascii="黑体" w:eastAsia="黑体" w:hAnsi="黑体"/>
          <w:bCs/>
          <w:color w:val="000000"/>
          <w:kern w:val="0"/>
          <w:szCs w:val="21"/>
        </w:rPr>
      </w:pPr>
      <w:r w:rsidRPr="00D23359">
        <w:rPr>
          <w:rFonts w:ascii="黑体" w:eastAsia="黑体" w:hAnsi="黑体" w:hint="eastAsia"/>
          <w:bCs/>
          <w:color w:val="000000"/>
          <w:kern w:val="0"/>
          <w:szCs w:val="21"/>
        </w:rPr>
        <w:t>六</w:t>
      </w:r>
      <w:r w:rsidRPr="00D23359">
        <w:rPr>
          <w:rFonts w:ascii="黑体" w:eastAsia="黑体" w:hAnsi="黑体"/>
          <w:bCs/>
          <w:color w:val="000000"/>
          <w:kern w:val="0"/>
          <w:szCs w:val="21"/>
        </w:rPr>
        <w:t xml:space="preserve">、培训与开发 </w:t>
      </w:r>
    </w:p>
    <w:p w14:paraId="3D3E6C14" w14:textId="77777777" w:rsidR="006D3E78" w:rsidRPr="00D23359" w:rsidRDefault="00990C3A">
      <w:pPr>
        <w:widowControl/>
        <w:spacing w:line="560" w:lineRule="exact"/>
        <w:ind w:firstLineChars="200" w:firstLine="422"/>
        <w:jc w:val="left"/>
        <w:rPr>
          <w:rFonts w:ascii="宋体" w:hAnsi="宋体"/>
          <w:b/>
          <w:kern w:val="0"/>
          <w:szCs w:val="21"/>
        </w:rPr>
      </w:pPr>
      <w:r w:rsidRPr="00D23359">
        <w:rPr>
          <w:rFonts w:ascii="宋体" w:hAnsi="宋体" w:hint="eastAsia"/>
          <w:b/>
          <w:kern w:val="0"/>
          <w:szCs w:val="21"/>
        </w:rPr>
        <w:t xml:space="preserve">（一）知识要点 </w:t>
      </w:r>
    </w:p>
    <w:p w14:paraId="1EC4FEA1"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 xml:space="preserve">1.培训及其对组织的作用； </w:t>
      </w:r>
    </w:p>
    <w:p w14:paraId="06692548"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2.培训管理的主要内容；</w:t>
      </w:r>
    </w:p>
    <w:p w14:paraId="0AC7F6E1"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 xml:space="preserve">3.培训效果评估； </w:t>
      </w:r>
    </w:p>
    <w:p w14:paraId="3456C04C"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4.员工培训的主要方法及其特点；</w:t>
      </w:r>
    </w:p>
    <w:p w14:paraId="7F1C040A"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5.员工的职业生涯开发与管理。</w:t>
      </w:r>
    </w:p>
    <w:p w14:paraId="70D3EB11" w14:textId="77777777" w:rsidR="006D3E78" w:rsidRPr="00D23359" w:rsidRDefault="00990C3A">
      <w:pPr>
        <w:widowControl/>
        <w:spacing w:line="560" w:lineRule="exact"/>
        <w:ind w:firstLineChars="200" w:firstLine="422"/>
        <w:jc w:val="left"/>
        <w:rPr>
          <w:rFonts w:ascii="宋体" w:hAnsi="宋体"/>
          <w:b/>
          <w:kern w:val="0"/>
          <w:szCs w:val="21"/>
        </w:rPr>
      </w:pPr>
      <w:r w:rsidRPr="00D23359">
        <w:rPr>
          <w:rFonts w:ascii="宋体" w:hAnsi="宋体" w:hint="eastAsia"/>
          <w:b/>
          <w:kern w:val="0"/>
          <w:szCs w:val="21"/>
        </w:rPr>
        <w:t xml:space="preserve">（二）考核要求 </w:t>
      </w:r>
    </w:p>
    <w:p w14:paraId="0CEDD9B3"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1.了解培训对于组织的作用；</w:t>
      </w:r>
    </w:p>
    <w:p w14:paraId="1BC55882"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2.理解培训方法的使用及优缺点；</w:t>
      </w:r>
    </w:p>
    <w:p w14:paraId="7CE13AB4"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3.掌握培训效果评估的衡量；</w:t>
      </w:r>
    </w:p>
    <w:p w14:paraId="67961688"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4.理解员工开发的主要方法；</w:t>
      </w:r>
    </w:p>
    <w:p w14:paraId="03EB4517"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5.理解职业生涯开发与管理的概念；</w:t>
      </w:r>
    </w:p>
    <w:p w14:paraId="73C6231F" w14:textId="77777777" w:rsidR="006D3E78" w:rsidRPr="00D23359" w:rsidRDefault="00990C3A" w:rsidP="00D23359">
      <w:pPr>
        <w:widowControl/>
        <w:spacing w:line="560" w:lineRule="exact"/>
        <w:ind w:firstLineChars="200" w:firstLine="420"/>
        <w:jc w:val="left"/>
        <w:rPr>
          <w:rFonts w:ascii="黑体" w:eastAsia="黑体" w:hAnsi="黑体"/>
          <w:bCs/>
          <w:color w:val="000000"/>
          <w:kern w:val="0"/>
          <w:szCs w:val="21"/>
        </w:rPr>
      </w:pPr>
      <w:r w:rsidRPr="00D23359">
        <w:rPr>
          <w:rFonts w:ascii="黑体" w:eastAsia="黑体" w:hAnsi="黑体" w:hint="eastAsia"/>
          <w:bCs/>
          <w:color w:val="000000"/>
          <w:kern w:val="0"/>
          <w:szCs w:val="21"/>
        </w:rPr>
        <w:t>七</w:t>
      </w:r>
      <w:r w:rsidRPr="00D23359">
        <w:rPr>
          <w:rFonts w:ascii="黑体" w:eastAsia="黑体" w:hAnsi="黑体"/>
          <w:bCs/>
          <w:color w:val="000000"/>
          <w:kern w:val="0"/>
          <w:szCs w:val="21"/>
        </w:rPr>
        <w:t xml:space="preserve">、绩效管理 </w:t>
      </w:r>
    </w:p>
    <w:p w14:paraId="133E5D11" w14:textId="77777777" w:rsidR="006D3E78" w:rsidRPr="00D23359" w:rsidRDefault="00990C3A">
      <w:pPr>
        <w:widowControl/>
        <w:spacing w:line="560" w:lineRule="exact"/>
        <w:ind w:firstLineChars="200" w:firstLine="422"/>
        <w:jc w:val="left"/>
        <w:rPr>
          <w:rFonts w:ascii="宋体" w:hAnsi="宋体"/>
          <w:b/>
          <w:kern w:val="0"/>
          <w:szCs w:val="21"/>
        </w:rPr>
      </w:pPr>
      <w:r w:rsidRPr="00D23359">
        <w:rPr>
          <w:rFonts w:ascii="宋体" w:hAnsi="宋体" w:hint="eastAsia"/>
          <w:b/>
          <w:kern w:val="0"/>
          <w:szCs w:val="21"/>
        </w:rPr>
        <w:t xml:space="preserve">（一）知识要点 </w:t>
      </w:r>
    </w:p>
    <w:p w14:paraId="5A8511F1"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1.绩效的基本概念和原理；</w:t>
      </w:r>
    </w:p>
    <w:p w14:paraId="3E0E304E"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2.绩效管理的基本原理及主要环节；</w:t>
      </w:r>
    </w:p>
    <w:p w14:paraId="415FED70"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3.绩效考核的功能及关键点</w:t>
      </w:r>
    </w:p>
    <w:p w14:paraId="1824B802"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4.员工绩效评价的原则、内容及方法；</w:t>
      </w:r>
    </w:p>
    <w:p w14:paraId="53B3E1CB" w14:textId="77777777" w:rsidR="006D3E78" w:rsidRPr="00D23359" w:rsidRDefault="00990C3A">
      <w:pPr>
        <w:widowControl/>
        <w:spacing w:line="560" w:lineRule="exact"/>
        <w:ind w:firstLineChars="200" w:firstLine="422"/>
        <w:jc w:val="left"/>
        <w:rPr>
          <w:rFonts w:ascii="宋体" w:hAnsi="宋体"/>
          <w:b/>
          <w:kern w:val="0"/>
          <w:szCs w:val="21"/>
        </w:rPr>
      </w:pPr>
      <w:r w:rsidRPr="00D23359">
        <w:rPr>
          <w:rFonts w:ascii="宋体" w:hAnsi="宋体" w:hint="eastAsia"/>
          <w:b/>
          <w:kern w:val="0"/>
          <w:szCs w:val="21"/>
        </w:rPr>
        <w:t xml:space="preserve">（二）考核要求 </w:t>
      </w:r>
    </w:p>
    <w:p w14:paraId="36EA0402"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1.了解绩效的概念、特征及其影响因素；</w:t>
      </w:r>
    </w:p>
    <w:p w14:paraId="4AA8A3B5" w14:textId="77777777" w:rsidR="006D3E78" w:rsidRPr="00D23359" w:rsidRDefault="00990C3A">
      <w:pPr>
        <w:widowControl/>
        <w:spacing w:line="560" w:lineRule="exact"/>
        <w:ind w:firstLineChars="200" w:firstLine="420"/>
        <w:jc w:val="left"/>
        <w:rPr>
          <w:rFonts w:ascii="宋体" w:hAnsi="宋体"/>
          <w:b/>
          <w:kern w:val="0"/>
          <w:szCs w:val="21"/>
        </w:rPr>
      </w:pPr>
      <w:r w:rsidRPr="00D23359">
        <w:rPr>
          <w:rFonts w:ascii="宋体" w:hAnsi="宋体" w:hint="eastAsia"/>
          <w:kern w:val="0"/>
          <w:szCs w:val="21"/>
        </w:rPr>
        <w:t>2.了解绩效管理过程及其环节；</w:t>
      </w:r>
    </w:p>
    <w:p w14:paraId="429D2E92" w14:textId="77777777" w:rsidR="006D3E78" w:rsidRPr="00D23359" w:rsidRDefault="00990C3A" w:rsidP="00D23359">
      <w:pPr>
        <w:widowControl/>
        <w:spacing w:line="560" w:lineRule="exact"/>
        <w:ind w:firstLineChars="200" w:firstLine="420"/>
        <w:jc w:val="left"/>
        <w:rPr>
          <w:rFonts w:ascii="黑体" w:eastAsia="黑体" w:hAnsi="黑体"/>
          <w:bCs/>
          <w:color w:val="000000"/>
          <w:kern w:val="0"/>
          <w:szCs w:val="21"/>
        </w:rPr>
      </w:pPr>
      <w:r w:rsidRPr="00D23359">
        <w:rPr>
          <w:rFonts w:ascii="黑体" w:eastAsia="黑体" w:hAnsi="黑体" w:hint="eastAsia"/>
          <w:bCs/>
          <w:color w:val="000000"/>
          <w:kern w:val="0"/>
          <w:szCs w:val="21"/>
        </w:rPr>
        <w:t xml:space="preserve">八、薪酬管理 </w:t>
      </w:r>
    </w:p>
    <w:p w14:paraId="23106C62" w14:textId="77777777" w:rsidR="006D3E78" w:rsidRPr="00D23359" w:rsidRDefault="00990C3A">
      <w:pPr>
        <w:widowControl/>
        <w:spacing w:line="560" w:lineRule="exact"/>
        <w:ind w:firstLineChars="200" w:firstLine="422"/>
        <w:jc w:val="left"/>
        <w:rPr>
          <w:rFonts w:ascii="宋体" w:hAnsi="宋体"/>
          <w:b/>
          <w:kern w:val="0"/>
          <w:szCs w:val="21"/>
        </w:rPr>
      </w:pPr>
      <w:r w:rsidRPr="00D23359">
        <w:rPr>
          <w:rFonts w:ascii="宋体" w:hAnsi="宋体" w:hint="eastAsia"/>
          <w:b/>
          <w:kern w:val="0"/>
          <w:szCs w:val="21"/>
        </w:rPr>
        <w:lastRenderedPageBreak/>
        <w:t xml:space="preserve">（一）知识要点 </w:t>
      </w:r>
    </w:p>
    <w:p w14:paraId="481AC12B"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1.薪酬的基本概念与内涵；</w:t>
      </w:r>
    </w:p>
    <w:p w14:paraId="45717918"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2.薪酬确定的原则和影响因素；</w:t>
      </w:r>
    </w:p>
    <w:p w14:paraId="2D3F6BD5"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3.薪酬管理与薪酬管理决策；</w:t>
      </w:r>
    </w:p>
    <w:p w14:paraId="7518833F"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4.薪酬制度的设计及基本程序；</w:t>
      </w:r>
    </w:p>
    <w:p w14:paraId="487002EB"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5.员工薪酬的组成部分；</w:t>
      </w:r>
    </w:p>
    <w:p w14:paraId="0C2CD51B"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6.福利的种类 。</w:t>
      </w:r>
    </w:p>
    <w:p w14:paraId="2EF81738" w14:textId="77777777" w:rsidR="006D3E78" w:rsidRPr="00D23359" w:rsidRDefault="00990C3A">
      <w:pPr>
        <w:widowControl/>
        <w:spacing w:line="560" w:lineRule="exact"/>
        <w:ind w:firstLineChars="200" w:firstLine="422"/>
        <w:jc w:val="left"/>
        <w:rPr>
          <w:rFonts w:ascii="宋体" w:hAnsi="宋体"/>
          <w:b/>
          <w:kern w:val="0"/>
          <w:szCs w:val="21"/>
        </w:rPr>
      </w:pPr>
      <w:r w:rsidRPr="00D23359">
        <w:rPr>
          <w:rFonts w:ascii="宋体" w:hAnsi="宋体" w:hint="eastAsia"/>
          <w:b/>
          <w:kern w:val="0"/>
          <w:szCs w:val="21"/>
        </w:rPr>
        <w:t xml:space="preserve">（二）考核要求 </w:t>
      </w:r>
    </w:p>
    <w:p w14:paraId="7E9F91D6"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1.了解薪酬的概念与内涵；</w:t>
      </w:r>
    </w:p>
    <w:p w14:paraId="4AAABE6B"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2.了解薪酬制度结构设计及基本程序；</w:t>
      </w:r>
    </w:p>
    <w:p w14:paraId="1357FC7F"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3.理解薪酬制度的设计原则、程序和影响因素；</w:t>
      </w:r>
    </w:p>
    <w:p w14:paraId="317E3DA6" w14:textId="77777777" w:rsidR="006D3E78" w:rsidRPr="00D23359" w:rsidRDefault="00990C3A">
      <w:pPr>
        <w:widowControl/>
        <w:spacing w:line="560" w:lineRule="exact"/>
        <w:ind w:firstLineChars="200" w:firstLine="420"/>
        <w:jc w:val="left"/>
        <w:rPr>
          <w:rFonts w:ascii="宋体" w:hAnsi="宋体"/>
          <w:kern w:val="0"/>
          <w:szCs w:val="21"/>
        </w:rPr>
      </w:pPr>
      <w:r w:rsidRPr="00D23359">
        <w:rPr>
          <w:rFonts w:ascii="宋体" w:hAnsi="宋体" w:hint="eastAsia"/>
          <w:kern w:val="0"/>
          <w:szCs w:val="21"/>
        </w:rPr>
        <w:t>4.掌握员工薪酬的组成部分；</w:t>
      </w:r>
    </w:p>
    <w:p w14:paraId="530FD4E8" w14:textId="77777777" w:rsidR="006D3E78" w:rsidRDefault="00990C3A">
      <w:pPr>
        <w:widowControl/>
        <w:spacing w:line="560" w:lineRule="exact"/>
        <w:ind w:firstLineChars="200" w:firstLine="420"/>
        <w:jc w:val="left"/>
        <w:rPr>
          <w:rFonts w:ascii="宋体" w:hAnsi="宋体"/>
          <w:kern w:val="0"/>
          <w:sz w:val="28"/>
        </w:rPr>
      </w:pPr>
      <w:r w:rsidRPr="00D23359">
        <w:rPr>
          <w:rFonts w:ascii="宋体" w:hAnsi="宋体" w:hint="eastAsia"/>
          <w:kern w:val="0"/>
          <w:szCs w:val="21"/>
        </w:rPr>
        <w:t>5.掌握福利的种类及其对组织和员工的影响。</w:t>
      </w:r>
    </w:p>
    <w:p w14:paraId="2167ACB0" w14:textId="77777777" w:rsidR="006D3E78" w:rsidRDefault="006D3E78">
      <w:pPr>
        <w:widowControl/>
        <w:spacing w:line="560" w:lineRule="exact"/>
        <w:ind w:firstLineChars="200" w:firstLine="560"/>
        <w:jc w:val="left"/>
        <w:rPr>
          <w:rFonts w:ascii="宋体" w:hAnsi="宋体"/>
          <w:kern w:val="0"/>
          <w:sz w:val="28"/>
        </w:rPr>
      </w:pPr>
    </w:p>
    <w:p w14:paraId="21589EB3" w14:textId="77777777" w:rsidR="006D3E78" w:rsidRDefault="006D3E78">
      <w:pPr>
        <w:widowControl/>
        <w:spacing w:line="560" w:lineRule="exact"/>
        <w:ind w:firstLineChars="200" w:firstLine="560"/>
        <w:jc w:val="left"/>
        <w:rPr>
          <w:rFonts w:ascii="宋体" w:hAnsi="宋体"/>
          <w:kern w:val="0"/>
          <w:sz w:val="28"/>
        </w:rPr>
      </w:pPr>
    </w:p>
    <w:p w14:paraId="5FCD0CCC" w14:textId="77777777" w:rsidR="006D3E78" w:rsidRDefault="006D3E78">
      <w:pPr>
        <w:widowControl/>
        <w:spacing w:line="560" w:lineRule="exact"/>
        <w:ind w:firstLineChars="200" w:firstLine="560"/>
        <w:jc w:val="left"/>
        <w:rPr>
          <w:rFonts w:ascii="宋体" w:hAnsi="宋体"/>
          <w:kern w:val="0"/>
          <w:sz w:val="28"/>
        </w:rPr>
      </w:pPr>
    </w:p>
    <w:p w14:paraId="5870CACB" w14:textId="77777777" w:rsidR="006D3E78" w:rsidRDefault="006D3E78">
      <w:pPr>
        <w:widowControl/>
        <w:spacing w:line="560" w:lineRule="exact"/>
        <w:ind w:firstLineChars="200" w:firstLine="560"/>
        <w:jc w:val="left"/>
        <w:rPr>
          <w:rFonts w:ascii="宋体" w:hAnsi="宋体"/>
          <w:kern w:val="0"/>
          <w:sz w:val="28"/>
        </w:rPr>
      </w:pPr>
    </w:p>
    <w:p w14:paraId="245157F3" w14:textId="77777777" w:rsidR="00D23359" w:rsidRDefault="00D23359">
      <w:pPr>
        <w:snapToGrid w:val="0"/>
        <w:spacing w:beforeLines="50" w:before="156" w:line="360" w:lineRule="auto"/>
        <w:jc w:val="center"/>
        <w:rPr>
          <w:rFonts w:asciiTheme="majorHAnsi" w:eastAsia="黑体" w:hAnsiTheme="majorHAnsi"/>
          <w:b/>
          <w:sz w:val="36"/>
          <w:szCs w:val="36"/>
        </w:rPr>
        <w:sectPr w:rsidR="00D23359">
          <w:headerReference w:type="even" r:id="rId9"/>
          <w:headerReference w:type="default" r:id="rId10"/>
          <w:footerReference w:type="default" r:id="rId11"/>
          <w:headerReference w:type="first" r:id="rId12"/>
          <w:pgSz w:w="11906" w:h="16838"/>
          <w:pgMar w:top="1440" w:right="1800" w:bottom="1440" w:left="1800" w:header="851" w:footer="992" w:gutter="0"/>
          <w:cols w:space="425"/>
          <w:docGrid w:type="lines" w:linePitch="312"/>
        </w:sectPr>
      </w:pPr>
      <w:bookmarkStart w:id="0" w:name="_Hlk61686300"/>
    </w:p>
    <w:p w14:paraId="7A20C208" w14:textId="566964EA" w:rsidR="006D3E78" w:rsidRPr="00990C3A" w:rsidRDefault="00990C3A">
      <w:pPr>
        <w:snapToGrid w:val="0"/>
        <w:spacing w:beforeLines="50" w:before="156" w:line="360" w:lineRule="auto"/>
        <w:jc w:val="center"/>
        <w:rPr>
          <w:rFonts w:ascii="黑体" w:eastAsia="黑体" w:hAnsi="黑体"/>
          <w:bCs/>
          <w:sz w:val="32"/>
          <w:szCs w:val="32"/>
        </w:rPr>
      </w:pPr>
      <w:r w:rsidRPr="00990C3A">
        <w:rPr>
          <w:rFonts w:ascii="黑体" w:eastAsia="黑体" w:hAnsi="黑体"/>
          <w:bCs/>
          <w:sz w:val="32"/>
          <w:szCs w:val="32"/>
        </w:rPr>
        <w:lastRenderedPageBreak/>
        <w:fldChar w:fldCharType="begin"/>
      </w:r>
      <w:r w:rsidRPr="00990C3A">
        <w:rPr>
          <w:rFonts w:ascii="黑体" w:eastAsia="黑体" w:hAnsi="黑体"/>
          <w:bCs/>
          <w:sz w:val="32"/>
          <w:szCs w:val="32"/>
        </w:rPr>
        <w:instrText xml:space="preserve"> = 1 \* ROMAN </w:instrText>
      </w:r>
      <w:r w:rsidRPr="00990C3A">
        <w:rPr>
          <w:rFonts w:ascii="黑体" w:eastAsia="黑体" w:hAnsi="黑体"/>
          <w:bCs/>
          <w:sz w:val="32"/>
          <w:szCs w:val="32"/>
        </w:rPr>
        <w:fldChar w:fldCharType="separate"/>
      </w:r>
      <w:r w:rsidRPr="00990C3A">
        <w:rPr>
          <w:rFonts w:ascii="黑体" w:eastAsia="黑体" w:hAnsi="黑体"/>
          <w:bCs/>
          <w:sz w:val="32"/>
          <w:szCs w:val="32"/>
        </w:rPr>
        <w:t>I</w:t>
      </w:r>
      <w:r w:rsidRPr="00990C3A">
        <w:rPr>
          <w:rFonts w:ascii="黑体" w:eastAsia="黑体" w:hAnsi="黑体"/>
          <w:bCs/>
          <w:sz w:val="32"/>
          <w:szCs w:val="32"/>
        </w:rPr>
        <w:fldChar w:fldCharType="end"/>
      </w:r>
      <w:r w:rsidRPr="00990C3A">
        <w:rPr>
          <w:rFonts w:ascii="黑体" w:eastAsia="黑体" w:hAnsi="黑体" w:hint="eastAsia"/>
          <w:bCs/>
          <w:sz w:val="32"/>
          <w:szCs w:val="32"/>
        </w:rPr>
        <w:t>II.模拟试卷及参考答案</w:t>
      </w:r>
    </w:p>
    <w:p w14:paraId="55C0A983" w14:textId="77777777" w:rsidR="006D3E78" w:rsidRPr="00990C3A" w:rsidRDefault="00990C3A">
      <w:pPr>
        <w:jc w:val="center"/>
        <w:rPr>
          <w:rFonts w:ascii="黑体" w:eastAsia="黑体" w:hAnsi="黑体"/>
          <w:bCs/>
          <w:sz w:val="32"/>
          <w:szCs w:val="32"/>
        </w:rPr>
      </w:pPr>
      <w:r w:rsidRPr="00990C3A">
        <w:rPr>
          <w:rFonts w:ascii="黑体" w:eastAsia="黑体" w:hAnsi="黑体" w:hint="eastAsia"/>
          <w:bCs/>
          <w:sz w:val="32"/>
          <w:szCs w:val="32"/>
        </w:rPr>
        <w:t>河北省普通高校专科接本科教育考试</w:t>
      </w:r>
    </w:p>
    <w:p w14:paraId="5B33E320" w14:textId="77777777" w:rsidR="006D3E78" w:rsidRPr="00990C3A" w:rsidRDefault="00990C3A">
      <w:pPr>
        <w:jc w:val="center"/>
        <w:rPr>
          <w:rFonts w:ascii="黑体" w:eastAsia="黑体" w:hAnsi="黑体"/>
          <w:bCs/>
          <w:sz w:val="32"/>
          <w:szCs w:val="32"/>
        </w:rPr>
      </w:pPr>
      <w:r w:rsidRPr="00990C3A">
        <w:rPr>
          <w:rFonts w:ascii="黑体" w:eastAsia="黑体" w:hAnsi="黑体" w:hint="eastAsia"/>
          <w:bCs/>
          <w:sz w:val="32"/>
          <w:szCs w:val="32"/>
        </w:rPr>
        <w:t>人力资源管理概论模拟试卷</w:t>
      </w:r>
    </w:p>
    <w:p w14:paraId="709D28F9" w14:textId="77777777" w:rsidR="006D3E78" w:rsidRDefault="00990C3A">
      <w:pPr>
        <w:jc w:val="center"/>
        <w:rPr>
          <w:rFonts w:asciiTheme="minorEastAsia" w:hAnsiTheme="minorEastAsia"/>
          <w:sz w:val="24"/>
        </w:rPr>
      </w:pPr>
      <w:r>
        <w:rPr>
          <w:rFonts w:asciiTheme="minorEastAsia" w:hAnsiTheme="minorEastAsia" w:hint="eastAsia"/>
          <w:sz w:val="24"/>
        </w:rPr>
        <w:t>（考试时间：75分钟）</w:t>
      </w:r>
    </w:p>
    <w:p w14:paraId="5839DD4E" w14:textId="77777777" w:rsidR="006D3E78" w:rsidRDefault="00990C3A">
      <w:pPr>
        <w:jc w:val="center"/>
        <w:rPr>
          <w:rFonts w:asciiTheme="minorEastAsia" w:hAnsiTheme="minorEastAsia"/>
          <w:sz w:val="24"/>
        </w:rPr>
      </w:pPr>
      <w:r>
        <w:rPr>
          <w:rFonts w:asciiTheme="minorEastAsia" w:hAnsiTheme="minorEastAsia" w:hint="eastAsia"/>
          <w:sz w:val="24"/>
        </w:rPr>
        <w:t>（总分：150分）</w:t>
      </w:r>
    </w:p>
    <w:p w14:paraId="3EEBD520" w14:textId="77777777" w:rsidR="006D3E78" w:rsidRDefault="00990C3A">
      <w:pPr>
        <w:rPr>
          <w:rFonts w:asciiTheme="majorEastAsia" w:eastAsiaTheme="majorEastAsia" w:hAnsiTheme="majorEastAsia"/>
          <w:b/>
          <w:szCs w:val="21"/>
        </w:rPr>
      </w:pPr>
      <w:r>
        <w:rPr>
          <w:rFonts w:asciiTheme="majorEastAsia" w:eastAsiaTheme="majorEastAsia" w:hAnsiTheme="majorEastAsia"/>
          <w:b/>
          <w:szCs w:val="21"/>
        </w:rPr>
        <w:t>说明</w:t>
      </w:r>
      <w:r>
        <w:rPr>
          <w:rFonts w:asciiTheme="majorEastAsia" w:eastAsiaTheme="majorEastAsia" w:hAnsiTheme="majorEastAsia" w:hint="eastAsia"/>
          <w:b/>
          <w:szCs w:val="21"/>
        </w:rPr>
        <w:t>：</w:t>
      </w:r>
      <w:r>
        <w:rPr>
          <w:rFonts w:asciiTheme="majorEastAsia" w:eastAsiaTheme="majorEastAsia" w:hAnsiTheme="majorEastAsia"/>
          <w:b/>
          <w:szCs w:val="21"/>
        </w:rPr>
        <w:t>请在答题纸的相应位置上作答</w:t>
      </w:r>
      <w:r>
        <w:rPr>
          <w:rFonts w:asciiTheme="majorEastAsia" w:eastAsiaTheme="majorEastAsia" w:hAnsiTheme="majorEastAsia" w:hint="eastAsia"/>
          <w:b/>
          <w:szCs w:val="21"/>
        </w:rPr>
        <w:t>，</w:t>
      </w:r>
      <w:r>
        <w:rPr>
          <w:rFonts w:asciiTheme="majorEastAsia" w:eastAsiaTheme="majorEastAsia" w:hAnsiTheme="majorEastAsia"/>
          <w:b/>
          <w:szCs w:val="21"/>
        </w:rPr>
        <w:t>在其它位置上作答的无效</w:t>
      </w:r>
    </w:p>
    <w:p w14:paraId="785BF3A7" w14:textId="77777777" w:rsidR="006D3E78" w:rsidRDefault="00990C3A">
      <w:pPr>
        <w:rPr>
          <w:rFonts w:asciiTheme="majorEastAsia" w:eastAsiaTheme="majorEastAsia" w:hAnsiTheme="majorEastAsia"/>
          <w:b/>
          <w:szCs w:val="21"/>
        </w:rPr>
      </w:pPr>
      <w:r>
        <w:rPr>
          <w:rFonts w:asciiTheme="majorEastAsia" w:eastAsiaTheme="majorEastAsia" w:hAnsiTheme="majorEastAsia" w:hint="eastAsia"/>
          <w:b/>
          <w:szCs w:val="21"/>
        </w:rPr>
        <w:t>一、名词解释题（本大题共4题，每题5分，共20分。</w:t>
      </w:r>
      <w:r>
        <w:rPr>
          <w:rFonts w:asciiTheme="majorEastAsia" w:eastAsiaTheme="majorEastAsia" w:hAnsiTheme="majorEastAsia"/>
          <w:b/>
          <w:szCs w:val="21"/>
        </w:rPr>
        <w:t>请在答题纸的相应位置上作答</w:t>
      </w:r>
      <w:r>
        <w:rPr>
          <w:rFonts w:asciiTheme="majorEastAsia" w:eastAsiaTheme="majorEastAsia" w:hAnsiTheme="majorEastAsia" w:hint="eastAsia"/>
          <w:b/>
          <w:szCs w:val="21"/>
        </w:rPr>
        <w:t>。）</w:t>
      </w:r>
    </w:p>
    <w:p w14:paraId="7A9F555C"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 xml:space="preserve">1、人力资源管理 </w:t>
      </w:r>
    </w:p>
    <w:p w14:paraId="4D9AA8D3"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2、员工甄选</w:t>
      </w:r>
    </w:p>
    <w:p w14:paraId="414B90FA"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3、晕轮效应</w:t>
      </w:r>
    </w:p>
    <w:p w14:paraId="0B0596FF"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4、平衡积分卡</w:t>
      </w:r>
    </w:p>
    <w:p w14:paraId="707E75BF" w14:textId="77777777" w:rsidR="006D3E78" w:rsidRDefault="00990C3A">
      <w:pPr>
        <w:adjustRightInd w:val="0"/>
        <w:snapToGrid w:val="0"/>
        <w:spacing w:line="360" w:lineRule="auto"/>
        <w:rPr>
          <w:rFonts w:asciiTheme="majorEastAsia" w:eastAsiaTheme="majorEastAsia" w:hAnsiTheme="majorEastAsia"/>
          <w:b/>
          <w:szCs w:val="21"/>
        </w:rPr>
      </w:pPr>
      <w:r>
        <w:rPr>
          <w:rFonts w:ascii="宋体" w:hAnsi="宋体" w:hint="eastAsia"/>
          <w:b/>
          <w:bCs/>
          <w:szCs w:val="21"/>
        </w:rPr>
        <w:t>二、单项选择题（本</w:t>
      </w:r>
      <w:r>
        <w:rPr>
          <w:rFonts w:asciiTheme="majorEastAsia" w:eastAsiaTheme="majorEastAsia" w:hAnsiTheme="majorEastAsia" w:hint="eastAsia"/>
          <w:b/>
          <w:szCs w:val="21"/>
        </w:rPr>
        <w:t>大题共10小题，每题3分，共30分。在每小题给出的四个备选项中，选出一个正确的答案，并将所选项前的字母填写在答题纸的相应位置上）</w:t>
      </w:r>
    </w:p>
    <w:p w14:paraId="3E781AAC"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1、组织内部人力资源供大于求时可以采取以下哪种措施？（　　）</w:t>
      </w:r>
    </w:p>
    <w:p w14:paraId="20A3FCBF"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A开拓新的业务增长点     B外包　　C提高工作效率 D鼓励员工加班加点</w:t>
      </w:r>
    </w:p>
    <w:p w14:paraId="4E23F112"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2、在现代人力资源管理理念中，人力资源管理部分被视为（   ）。</w:t>
      </w:r>
    </w:p>
    <w:p w14:paraId="53E41688"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A事务性机构    B简单服务性机构　　C非生产非效益部门    D生产与效益部门</w:t>
      </w:r>
    </w:p>
    <w:p w14:paraId="704134D2"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3、被誉为人力资本之父的是（    ）。</w:t>
      </w:r>
      <w:r>
        <w:rPr>
          <w:rFonts w:ascii="宋体" w:hAnsi="宋体"/>
          <w:kern w:val="0"/>
          <w:szCs w:val="21"/>
          <w:shd w:val="clear" w:color="auto" w:fill="FFFFFF"/>
        </w:rPr>
        <w:br/>
      </w:r>
      <w:r>
        <w:rPr>
          <w:rFonts w:ascii="宋体" w:hAnsi="宋体" w:hint="eastAsia"/>
          <w:kern w:val="0"/>
          <w:szCs w:val="21"/>
          <w:shd w:val="clear" w:color="auto" w:fill="FFFFFF"/>
        </w:rPr>
        <w:t>A约翰.康芒斯     B泰勒     C 舒尔茨      D彼得.德鲁克</w:t>
      </w:r>
    </w:p>
    <w:p w14:paraId="10945F31"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4、下列最不适合用无领导小组讨论方法进行人员素质测评的岗位是（   ）。</w:t>
      </w:r>
    </w:p>
    <w:p w14:paraId="27149ADE"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A销售部门经理   B财务部门人员   C人力资源主管    D公关部门经理</w:t>
      </w:r>
    </w:p>
    <w:p w14:paraId="5C85F5BD"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 xml:space="preserve">5、处于激烈竞争环境下、有快速增长需求的企业常常采用人力资源（  ）战略。 </w:t>
      </w:r>
    </w:p>
    <w:p w14:paraId="1A312B41"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A诱引    B投资   C参与    D整合</w:t>
      </w:r>
    </w:p>
    <w:p w14:paraId="6B551D0D"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6、绩效考核标准体现的是绩效考核的（</w:t>
      </w:r>
      <w:r>
        <w:rPr>
          <w:rFonts w:ascii="宋体" w:hAnsi="宋体"/>
          <w:kern w:val="0"/>
          <w:szCs w:val="21"/>
          <w:shd w:val="clear" w:color="auto" w:fill="FFFFFF"/>
        </w:rPr>
        <w:t xml:space="preserve">  </w:t>
      </w:r>
      <w:r>
        <w:rPr>
          <w:rFonts w:ascii="宋体" w:hAnsi="宋体" w:hint="eastAsia"/>
          <w:kern w:val="0"/>
          <w:szCs w:val="21"/>
          <w:shd w:val="clear" w:color="auto" w:fill="FFFFFF"/>
        </w:rPr>
        <w:t>）。</w:t>
      </w:r>
    </w:p>
    <w:p w14:paraId="3B485DA8"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A管理功能    B学习功能　　C导向功能    D监控功能</w:t>
      </w:r>
    </w:p>
    <w:p w14:paraId="623DB917"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7、工作轮换法属于（</w:t>
      </w:r>
      <w:r>
        <w:rPr>
          <w:rFonts w:ascii="宋体" w:hAnsi="宋体"/>
          <w:kern w:val="0"/>
          <w:szCs w:val="21"/>
          <w:shd w:val="clear" w:color="auto" w:fill="FFFFFF"/>
        </w:rPr>
        <w:t xml:space="preserve">  </w:t>
      </w:r>
      <w:r>
        <w:rPr>
          <w:rFonts w:ascii="宋体" w:hAnsi="宋体" w:hint="eastAsia"/>
          <w:kern w:val="0"/>
          <w:szCs w:val="21"/>
          <w:shd w:val="clear" w:color="auto" w:fill="FFFFFF"/>
        </w:rPr>
        <w:t>）</w:t>
      </w:r>
    </w:p>
    <w:p w14:paraId="74F296FF"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A脱产培训方法    B在职培训方法　　C案例研究方法    D角色扮演方法</w:t>
      </w:r>
    </w:p>
    <w:p w14:paraId="1997A734"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8、以下哪项不是员工薪酬的组成部分？（  ）</w:t>
      </w:r>
    </w:p>
    <w:p w14:paraId="69F64563"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A 基本薪酬  B间接薪酬  C可变薪酬  D直接薪酬</w:t>
      </w:r>
    </w:p>
    <w:p w14:paraId="27D0DC74"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9、从经济学角度看绩效意味着（   ）</w:t>
      </w:r>
    </w:p>
    <w:p w14:paraId="12A620CA"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lastRenderedPageBreak/>
        <w:t>A社会分工    B有效输出　　C组织期望结果    D承诺</w:t>
      </w:r>
    </w:p>
    <w:p w14:paraId="0A44A646"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10、请猎头公司可以招聘（</w:t>
      </w:r>
      <w:r>
        <w:rPr>
          <w:rFonts w:ascii="宋体" w:hAnsi="宋体"/>
          <w:kern w:val="0"/>
          <w:szCs w:val="21"/>
          <w:shd w:val="clear" w:color="auto" w:fill="FFFFFF"/>
        </w:rPr>
        <w:t xml:space="preserve"> </w:t>
      </w:r>
      <w:r>
        <w:rPr>
          <w:rFonts w:ascii="宋体" w:hAnsi="宋体" w:hint="eastAsia"/>
          <w:kern w:val="0"/>
          <w:szCs w:val="21"/>
          <w:shd w:val="clear" w:color="auto" w:fill="FFFFFF"/>
        </w:rPr>
        <w:t xml:space="preserve">  ）</w:t>
      </w:r>
    </w:p>
    <w:p w14:paraId="06AB8A73"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A 销售人员   B专业技术人员   C高层管理人员   D工人</w:t>
      </w:r>
    </w:p>
    <w:p w14:paraId="7DEB0809" w14:textId="77777777" w:rsidR="006D3E78" w:rsidRDefault="00990C3A">
      <w:pPr>
        <w:rPr>
          <w:rFonts w:asciiTheme="majorEastAsia" w:eastAsiaTheme="majorEastAsia" w:hAnsiTheme="majorEastAsia"/>
          <w:b/>
          <w:spacing w:val="-8"/>
          <w:szCs w:val="21"/>
        </w:rPr>
      </w:pPr>
      <w:r>
        <w:rPr>
          <w:rFonts w:asciiTheme="majorEastAsia" w:eastAsiaTheme="majorEastAsia" w:hAnsiTheme="majorEastAsia" w:hint="eastAsia"/>
          <w:b/>
          <w:spacing w:val="-8"/>
          <w:szCs w:val="21"/>
        </w:rPr>
        <w:t>三、多项选择题（本大题共10个小题，每小题4分，共40分。</w:t>
      </w:r>
      <w:r>
        <w:rPr>
          <w:rFonts w:asciiTheme="majorEastAsia" w:eastAsiaTheme="majorEastAsia" w:hAnsiTheme="majorEastAsia"/>
          <w:b/>
          <w:spacing w:val="-8"/>
          <w:szCs w:val="21"/>
        </w:rPr>
        <w:t>请在答题纸的相应位置上作答</w:t>
      </w:r>
      <w:r>
        <w:rPr>
          <w:rFonts w:asciiTheme="majorEastAsia" w:eastAsiaTheme="majorEastAsia" w:hAnsiTheme="majorEastAsia" w:hint="eastAsia"/>
          <w:b/>
          <w:spacing w:val="-8"/>
          <w:szCs w:val="21"/>
        </w:rPr>
        <w:t>。）</w:t>
      </w:r>
    </w:p>
    <w:p w14:paraId="3CA02C31"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1、人力资源的特性有（      ）</w:t>
      </w:r>
    </w:p>
    <w:p w14:paraId="67CC356E"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A  能动性 B社会型  C  开发性  D 共享性  E  时效性</w:t>
      </w:r>
    </w:p>
    <w:p w14:paraId="202AB0CD"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2、某管理者对员工采用“胡萝卜加大棒”的管理方法。他常说：“不好好干就回家去，干好了下个月多发奖金”。关于其管理方式的描述，正确的有（    ）</w:t>
      </w:r>
    </w:p>
    <w:p w14:paraId="20CD7B45"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 xml:space="preserve">A 该管理者的观点与Y理论相符    B该管理者的观点与X理论相符 </w:t>
      </w:r>
    </w:p>
    <w:p w14:paraId="05FED4E5"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C 该管理者把员工看成经济人    D该管理者把员工看成社会人   E该管理者把员工看成自我实现人</w:t>
      </w:r>
    </w:p>
    <w:p w14:paraId="1C3A0BF7"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3、中层管理人员的人力资源管理责任（    ）</w:t>
      </w:r>
    </w:p>
    <w:p w14:paraId="79E9D419" w14:textId="77777777" w:rsidR="006D3E78" w:rsidRDefault="00990C3A">
      <w:pPr>
        <w:spacing w:line="360" w:lineRule="auto"/>
        <w:jc w:val="left"/>
        <w:rPr>
          <w:rFonts w:ascii="宋体" w:hAnsi="宋体"/>
          <w:kern w:val="0"/>
          <w:szCs w:val="21"/>
          <w:shd w:val="clear" w:color="auto" w:fill="FFFFFF"/>
        </w:rPr>
      </w:pPr>
      <w:r>
        <w:rPr>
          <w:rFonts w:ascii="宋体" w:hAnsi="宋体" w:hint="eastAsia"/>
          <w:kern w:val="0"/>
          <w:szCs w:val="21"/>
          <w:shd w:val="clear" w:color="auto" w:fill="FFFFFF"/>
        </w:rPr>
        <w:t>A招募和甄选   B员工培训开发   C绩效考核    D报酬    E激励和保留</w:t>
      </w:r>
    </w:p>
    <w:p w14:paraId="1A7ACD54"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4、企业在预测内部人力资源供给时，应考虑的因素有（    ）</w:t>
      </w:r>
    </w:p>
    <w:p w14:paraId="7423C7EF"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A组织现有人力资源存量     B员工自然损耗     C内部人员流动</w:t>
      </w:r>
    </w:p>
    <w:p w14:paraId="1BBA136A"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 xml:space="preserve">D内部员工主动流出E组织人力资源政策变化 </w:t>
      </w:r>
    </w:p>
    <w:p w14:paraId="4C877916"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5、下列哪些选项是影响人力资源招聘的内部原因？（   ）</w:t>
      </w:r>
    </w:p>
    <w:p w14:paraId="043D27F3"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A组织自身的形象   B组织的招聘预算   C组织的政策    D竞争对手   E劳动力市场</w:t>
      </w:r>
    </w:p>
    <w:p w14:paraId="3932386B"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6、下列项目中，哪些属于法定员工福利（      ）</w:t>
      </w:r>
    </w:p>
    <w:p w14:paraId="56AB41FA"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A社会保险    B教育援助计划   C法定假期    D免费体检    E 团体保险</w:t>
      </w:r>
    </w:p>
    <w:p w14:paraId="030EFD40"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7、下列关于在岗培训和脱产培训的表述正确的是(   )。</w:t>
      </w:r>
    </w:p>
    <w:p w14:paraId="7116232A"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A.在岗培训可保证员工的工作不会受到影响</w:t>
      </w:r>
    </w:p>
    <w:p w14:paraId="794FF4D3"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B.脱产培训的实用性较好</w:t>
      </w:r>
    </w:p>
    <w:p w14:paraId="0B702915"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C.在岗培训可以得到及时的反馈</w:t>
      </w:r>
    </w:p>
    <w:p w14:paraId="68E4C9CB"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D.脱产培训的费用较高</w:t>
      </w:r>
    </w:p>
    <w:p w14:paraId="2C1E4F4F"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8、人力资源规划结果有（  ）</w:t>
      </w:r>
    </w:p>
    <w:p w14:paraId="21D54605"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A供大于求     B供小于求     C供求不平衡</w:t>
      </w:r>
    </w:p>
    <w:p w14:paraId="0DEBE9C3"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D供求总量平衡结构不平衡 E供求总量结构都不平衡</w:t>
      </w:r>
    </w:p>
    <w:p w14:paraId="2E739D4E"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9、组织在进行薪酬水平决策时要考虑以下哪几个方面因素（   ）</w:t>
      </w:r>
    </w:p>
    <w:p w14:paraId="24668D68"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A 竞争对手的薪酬   B组织的支付能力   C薪酬战略   D社会生活成本   E薪酬结构</w:t>
      </w:r>
    </w:p>
    <w:p w14:paraId="0D4BA0FB"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lastRenderedPageBreak/>
        <w:t>10、绩效管理一般来说包括的主要环节有（  ）</w:t>
      </w:r>
    </w:p>
    <w:p w14:paraId="296B7AA0"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A 绩效计划  B 绩效评价  C 绩效方法  D 绩效监控  E 绩效反馈</w:t>
      </w:r>
    </w:p>
    <w:p w14:paraId="1B4C23DE" w14:textId="77777777" w:rsidR="006D3E78" w:rsidRDefault="00990C3A">
      <w:pPr>
        <w:adjustRightInd w:val="0"/>
        <w:snapToGrid w:val="0"/>
        <w:spacing w:line="360" w:lineRule="auto"/>
        <w:rPr>
          <w:rFonts w:ascii="宋体" w:hAnsi="宋体"/>
          <w:color w:val="000000"/>
          <w:szCs w:val="21"/>
        </w:rPr>
      </w:pPr>
      <w:r>
        <w:rPr>
          <w:rFonts w:ascii="宋体" w:hAnsi="宋体" w:hint="eastAsia"/>
          <w:b/>
          <w:bCs/>
          <w:color w:val="000000"/>
          <w:szCs w:val="21"/>
        </w:rPr>
        <w:t>四、简答题（本大题共3个小题，每小题15分，共45分。</w:t>
      </w:r>
      <w:r>
        <w:rPr>
          <w:rFonts w:ascii="宋体" w:hAnsi="宋体"/>
          <w:b/>
          <w:bCs/>
          <w:color w:val="000000"/>
          <w:szCs w:val="21"/>
        </w:rPr>
        <w:t>请在答题纸的相应位置上作答</w:t>
      </w:r>
      <w:r>
        <w:rPr>
          <w:rFonts w:ascii="宋体" w:hAnsi="宋体" w:hint="eastAsia"/>
          <w:b/>
          <w:bCs/>
          <w:color w:val="000000"/>
          <w:szCs w:val="21"/>
        </w:rPr>
        <w:t>。）</w:t>
      </w:r>
    </w:p>
    <w:p w14:paraId="5308CA06"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1、矩阵式组织结构的优、缺点。</w:t>
      </w:r>
    </w:p>
    <w:p w14:paraId="133B21DF"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 xml:space="preserve">2、当组织战略为总成本领先战略时，人力资源的战略重点以及不同模块的要求是什么？          </w:t>
      </w:r>
    </w:p>
    <w:p w14:paraId="5E8F2BBF"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3、简答制定薪酬制度的基本程序？</w:t>
      </w:r>
      <w:r>
        <w:rPr>
          <w:rFonts w:ascii="宋体" w:hAnsi="宋体"/>
          <w:color w:val="000000"/>
          <w:kern w:val="0"/>
          <w:szCs w:val="21"/>
          <w:shd w:val="clear" w:color="auto" w:fill="FFFFFF"/>
        </w:rPr>
        <w:t xml:space="preserve"> </w:t>
      </w:r>
    </w:p>
    <w:p w14:paraId="358E2005" w14:textId="77777777" w:rsidR="006D3E78" w:rsidRDefault="00990C3A">
      <w:pPr>
        <w:rPr>
          <w:rFonts w:asciiTheme="majorEastAsia" w:eastAsiaTheme="majorEastAsia" w:hAnsiTheme="majorEastAsia"/>
          <w:b/>
          <w:szCs w:val="21"/>
        </w:rPr>
      </w:pPr>
      <w:r>
        <w:rPr>
          <w:rFonts w:asciiTheme="majorEastAsia" w:eastAsiaTheme="majorEastAsia" w:hAnsiTheme="majorEastAsia" w:hint="eastAsia"/>
          <w:b/>
          <w:szCs w:val="21"/>
        </w:rPr>
        <w:t>五、分析题（</w:t>
      </w:r>
      <w:r>
        <w:rPr>
          <w:rFonts w:asciiTheme="majorEastAsia" w:eastAsiaTheme="majorEastAsia" w:hAnsiTheme="majorEastAsia" w:hint="eastAsia"/>
          <w:b/>
          <w:spacing w:val="-8"/>
          <w:szCs w:val="21"/>
        </w:rPr>
        <w:t>本大题共1个小题，共15分。</w:t>
      </w:r>
      <w:r>
        <w:rPr>
          <w:rFonts w:asciiTheme="majorEastAsia" w:eastAsiaTheme="majorEastAsia" w:hAnsiTheme="majorEastAsia"/>
          <w:b/>
          <w:spacing w:val="-8"/>
          <w:szCs w:val="21"/>
        </w:rPr>
        <w:t>请在答题纸的相应位置上作答</w:t>
      </w:r>
      <w:r>
        <w:rPr>
          <w:rFonts w:asciiTheme="majorEastAsia" w:eastAsiaTheme="majorEastAsia" w:hAnsiTheme="majorEastAsia" w:hint="eastAsia"/>
          <w:b/>
          <w:spacing w:val="-8"/>
          <w:szCs w:val="21"/>
        </w:rPr>
        <w:t>。</w:t>
      </w:r>
      <w:r>
        <w:rPr>
          <w:rFonts w:asciiTheme="majorEastAsia" w:eastAsiaTheme="majorEastAsia" w:hAnsiTheme="majorEastAsia" w:hint="eastAsia"/>
          <w:b/>
          <w:szCs w:val="21"/>
        </w:rPr>
        <w:t>）</w:t>
      </w:r>
    </w:p>
    <w:p w14:paraId="286F2D4B"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用马尔可夫的转换矩阵分析法对某公司业务部人员下一年度的供给情况进行预测。根据下表中给出的各种人员的现有数字和每年平均变动概率，计算出各种人员的变动数和需补充的人数。（要求有列式计算分析过程）</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176"/>
        <w:gridCol w:w="696"/>
        <w:gridCol w:w="696"/>
        <w:gridCol w:w="936"/>
        <w:gridCol w:w="696"/>
      </w:tblGrid>
      <w:tr w:rsidR="006D3E78" w14:paraId="66AA290B" w14:textId="77777777">
        <w:trPr>
          <w:cantSplit/>
        </w:trPr>
        <w:tc>
          <w:tcPr>
            <w:tcW w:w="1416" w:type="dxa"/>
            <w:vMerge w:val="restart"/>
            <w:vAlign w:val="center"/>
          </w:tcPr>
          <w:p w14:paraId="4C29690B"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职务</w:t>
            </w:r>
          </w:p>
        </w:tc>
        <w:tc>
          <w:tcPr>
            <w:tcW w:w="1176" w:type="dxa"/>
            <w:vMerge w:val="restart"/>
            <w:vAlign w:val="center"/>
          </w:tcPr>
          <w:p w14:paraId="6BAF99D1"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现有人数</w:t>
            </w:r>
          </w:p>
        </w:tc>
        <w:tc>
          <w:tcPr>
            <w:tcW w:w="3024" w:type="dxa"/>
            <w:gridSpan w:val="4"/>
          </w:tcPr>
          <w:p w14:paraId="4AACEA6D"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人员变动概率</w:t>
            </w:r>
          </w:p>
        </w:tc>
      </w:tr>
      <w:tr w:rsidR="006D3E78" w14:paraId="1C51E3F3" w14:textId="77777777">
        <w:trPr>
          <w:cantSplit/>
        </w:trPr>
        <w:tc>
          <w:tcPr>
            <w:tcW w:w="1416" w:type="dxa"/>
            <w:vMerge/>
          </w:tcPr>
          <w:p w14:paraId="28F575D8" w14:textId="77777777" w:rsidR="006D3E78" w:rsidRDefault="006D3E78">
            <w:pPr>
              <w:spacing w:line="360" w:lineRule="auto"/>
              <w:jc w:val="left"/>
              <w:rPr>
                <w:rFonts w:ascii="宋体" w:hAnsi="宋体"/>
                <w:color w:val="000000"/>
                <w:kern w:val="0"/>
                <w:szCs w:val="21"/>
                <w:shd w:val="clear" w:color="auto" w:fill="FFFFFF"/>
              </w:rPr>
            </w:pPr>
          </w:p>
        </w:tc>
        <w:tc>
          <w:tcPr>
            <w:tcW w:w="1176" w:type="dxa"/>
            <w:vMerge/>
            <w:vAlign w:val="center"/>
          </w:tcPr>
          <w:p w14:paraId="6BB6BA0E" w14:textId="77777777" w:rsidR="006D3E78" w:rsidRDefault="006D3E78">
            <w:pPr>
              <w:spacing w:line="360" w:lineRule="auto"/>
              <w:jc w:val="left"/>
              <w:rPr>
                <w:rFonts w:ascii="宋体" w:hAnsi="宋体"/>
                <w:color w:val="000000"/>
                <w:kern w:val="0"/>
                <w:szCs w:val="21"/>
                <w:shd w:val="clear" w:color="auto" w:fill="FFFFFF"/>
              </w:rPr>
            </w:pPr>
          </w:p>
        </w:tc>
        <w:tc>
          <w:tcPr>
            <w:tcW w:w="696" w:type="dxa"/>
          </w:tcPr>
          <w:p w14:paraId="5C0C9C14"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经理</w:t>
            </w:r>
          </w:p>
        </w:tc>
        <w:tc>
          <w:tcPr>
            <w:tcW w:w="696" w:type="dxa"/>
          </w:tcPr>
          <w:p w14:paraId="6ACC81CE"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主管</w:t>
            </w:r>
          </w:p>
        </w:tc>
        <w:tc>
          <w:tcPr>
            <w:tcW w:w="936" w:type="dxa"/>
          </w:tcPr>
          <w:p w14:paraId="429CB42C"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业务员</w:t>
            </w:r>
          </w:p>
        </w:tc>
        <w:tc>
          <w:tcPr>
            <w:tcW w:w="696" w:type="dxa"/>
          </w:tcPr>
          <w:p w14:paraId="10B8CB09"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离职</w:t>
            </w:r>
          </w:p>
        </w:tc>
      </w:tr>
      <w:tr w:rsidR="006D3E78" w14:paraId="15CD033D" w14:textId="77777777">
        <w:tc>
          <w:tcPr>
            <w:tcW w:w="1416" w:type="dxa"/>
          </w:tcPr>
          <w:p w14:paraId="0CA2A64A"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经理</w:t>
            </w:r>
          </w:p>
        </w:tc>
        <w:tc>
          <w:tcPr>
            <w:tcW w:w="1176" w:type="dxa"/>
          </w:tcPr>
          <w:p w14:paraId="56D22386"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20</w:t>
            </w:r>
          </w:p>
        </w:tc>
        <w:tc>
          <w:tcPr>
            <w:tcW w:w="696" w:type="dxa"/>
          </w:tcPr>
          <w:p w14:paraId="56A99FD3"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0.95</w:t>
            </w:r>
          </w:p>
        </w:tc>
        <w:tc>
          <w:tcPr>
            <w:tcW w:w="696" w:type="dxa"/>
          </w:tcPr>
          <w:p w14:paraId="44653AD1"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0.0</w:t>
            </w:r>
          </w:p>
        </w:tc>
        <w:tc>
          <w:tcPr>
            <w:tcW w:w="936" w:type="dxa"/>
          </w:tcPr>
          <w:p w14:paraId="7A8E439B"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0.0</w:t>
            </w:r>
          </w:p>
        </w:tc>
        <w:tc>
          <w:tcPr>
            <w:tcW w:w="696" w:type="dxa"/>
          </w:tcPr>
          <w:p w14:paraId="3EC48FCA"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0.05</w:t>
            </w:r>
          </w:p>
        </w:tc>
      </w:tr>
      <w:tr w:rsidR="006D3E78" w14:paraId="0C46E1B4" w14:textId="77777777">
        <w:tc>
          <w:tcPr>
            <w:tcW w:w="1416" w:type="dxa"/>
          </w:tcPr>
          <w:p w14:paraId="7502003E"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主管</w:t>
            </w:r>
          </w:p>
        </w:tc>
        <w:tc>
          <w:tcPr>
            <w:tcW w:w="1176" w:type="dxa"/>
          </w:tcPr>
          <w:p w14:paraId="68D0367E"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20</w:t>
            </w:r>
          </w:p>
        </w:tc>
        <w:tc>
          <w:tcPr>
            <w:tcW w:w="696" w:type="dxa"/>
          </w:tcPr>
          <w:p w14:paraId="16C7763D"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0.05</w:t>
            </w:r>
          </w:p>
        </w:tc>
        <w:tc>
          <w:tcPr>
            <w:tcW w:w="696" w:type="dxa"/>
          </w:tcPr>
          <w:p w14:paraId="7D0FBC4D"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0.60</w:t>
            </w:r>
          </w:p>
        </w:tc>
        <w:tc>
          <w:tcPr>
            <w:tcW w:w="936" w:type="dxa"/>
          </w:tcPr>
          <w:p w14:paraId="5FB7D460"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0.05</w:t>
            </w:r>
          </w:p>
        </w:tc>
        <w:tc>
          <w:tcPr>
            <w:tcW w:w="696" w:type="dxa"/>
          </w:tcPr>
          <w:p w14:paraId="2A5B5133"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0.30</w:t>
            </w:r>
          </w:p>
        </w:tc>
      </w:tr>
      <w:tr w:rsidR="006D3E78" w14:paraId="287D5B0A" w14:textId="77777777">
        <w:tc>
          <w:tcPr>
            <w:tcW w:w="1416" w:type="dxa"/>
          </w:tcPr>
          <w:p w14:paraId="164D7782"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业务员</w:t>
            </w:r>
          </w:p>
        </w:tc>
        <w:tc>
          <w:tcPr>
            <w:tcW w:w="1176" w:type="dxa"/>
          </w:tcPr>
          <w:p w14:paraId="34EE63C9"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100</w:t>
            </w:r>
          </w:p>
        </w:tc>
        <w:tc>
          <w:tcPr>
            <w:tcW w:w="696" w:type="dxa"/>
          </w:tcPr>
          <w:p w14:paraId="3876DA48"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0.0</w:t>
            </w:r>
          </w:p>
        </w:tc>
        <w:tc>
          <w:tcPr>
            <w:tcW w:w="696" w:type="dxa"/>
          </w:tcPr>
          <w:p w14:paraId="42A0C1D7"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0.06</w:t>
            </w:r>
          </w:p>
        </w:tc>
        <w:tc>
          <w:tcPr>
            <w:tcW w:w="936" w:type="dxa"/>
          </w:tcPr>
          <w:p w14:paraId="2C392C19"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0.6</w:t>
            </w:r>
          </w:p>
        </w:tc>
        <w:tc>
          <w:tcPr>
            <w:tcW w:w="696" w:type="dxa"/>
          </w:tcPr>
          <w:p w14:paraId="285D9081"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0.34</w:t>
            </w:r>
          </w:p>
        </w:tc>
      </w:tr>
      <w:tr w:rsidR="006D3E78" w14:paraId="09D06E26" w14:textId="77777777">
        <w:tc>
          <w:tcPr>
            <w:tcW w:w="1416" w:type="dxa"/>
          </w:tcPr>
          <w:p w14:paraId="6C1A4E9F"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总人数</w:t>
            </w:r>
          </w:p>
        </w:tc>
        <w:tc>
          <w:tcPr>
            <w:tcW w:w="1176" w:type="dxa"/>
          </w:tcPr>
          <w:p w14:paraId="4847083F"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140</w:t>
            </w:r>
          </w:p>
        </w:tc>
        <w:tc>
          <w:tcPr>
            <w:tcW w:w="696" w:type="dxa"/>
          </w:tcPr>
          <w:p w14:paraId="681434AC" w14:textId="77777777" w:rsidR="006D3E78" w:rsidRDefault="006D3E78">
            <w:pPr>
              <w:spacing w:line="360" w:lineRule="auto"/>
              <w:jc w:val="left"/>
              <w:rPr>
                <w:rFonts w:ascii="宋体" w:hAnsi="宋体"/>
                <w:color w:val="000000"/>
                <w:kern w:val="0"/>
                <w:szCs w:val="21"/>
                <w:shd w:val="clear" w:color="auto" w:fill="FFFFFF"/>
              </w:rPr>
            </w:pPr>
          </w:p>
        </w:tc>
        <w:tc>
          <w:tcPr>
            <w:tcW w:w="696" w:type="dxa"/>
          </w:tcPr>
          <w:p w14:paraId="6A3597E1" w14:textId="77777777" w:rsidR="006D3E78" w:rsidRDefault="006D3E78">
            <w:pPr>
              <w:spacing w:line="360" w:lineRule="auto"/>
              <w:jc w:val="left"/>
              <w:rPr>
                <w:rFonts w:ascii="宋体" w:hAnsi="宋体"/>
                <w:color w:val="000000"/>
                <w:kern w:val="0"/>
                <w:szCs w:val="21"/>
                <w:shd w:val="clear" w:color="auto" w:fill="FFFFFF"/>
              </w:rPr>
            </w:pPr>
          </w:p>
        </w:tc>
        <w:tc>
          <w:tcPr>
            <w:tcW w:w="936" w:type="dxa"/>
          </w:tcPr>
          <w:p w14:paraId="25107412" w14:textId="77777777" w:rsidR="006D3E78" w:rsidRDefault="006D3E78">
            <w:pPr>
              <w:spacing w:line="360" w:lineRule="auto"/>
              <w:jc w:val="left"/>
              <w:rPr>
                <w:rFonts w:ascii="宋体" w:hAnsi="宋体"/>
                <w:color w:val="000000"/>
                <w:kern w:val="0"/>
                <w:szCs w:val="21"/>
                <w:shd w:val="clear" w:color="auto" w:fill="FFFFFF"/>
              </w:rPr>
            </w:pPr>
          </w:p>
        </w:tc>
        <w:tc>
          <w:tcPr>
            <w:tcW w:w="696" w:type="dxa"/>
          </w:tcPr>
          <w:p w14:paraId="0341AE82" w14:textId="77777777" w:rsidR="006D3E78" w:rsidRDefault="006D3E78">
            <w:pPr>
              <w:spacing w:line="360" w:lineRule="auto"/>
              <w:jc w:val="left"/>
              <w:rPr>
                <w:rFonts w:ascii="宋体" w:hAnsi="宋体"/>
                <w:color w:val="000000"/>
                <w:kern w:val="0"/>
                <w:szCs w:val="21"/>
                <w:shd w:val="clear" w:color="auto" w:fill="FFFFFF"/>
              </w:rPr>
            </w:pPr>
          </w:p>
        </w:tc>
      </w:tr>
      <w:tr w:rsidR="006D3E78" w14:paraId="5F967F37" w14:textId="77777777">
        <w:tc>
          <w:tcPr>
            <w:tcW w:w="1416" w:type="dxa"/>
          </w:tcPr>
          <w:p w14:paraId="1C1E4EC6" w14:textId="77777777" w:rsidR="006D3E78" w:rsidRDefault="00990C3A">
            <w:pPr>
              <w:spacing w:line="360" w:lineRule="auto"/>
              <w:jc w:val="left"/>
              <w:rPr>
                <w:rFonts w:ascii="宋体" w:hAnsi="宋体"/>
                <w:color w:val="000000"/>
                <w:kern w:val="0"/>
                <w:szCs w:val="21"/>
                <w:shd w:val="clear" w:color="auto" w:fill="FFFFFF"/>
              </w:rPr>
            </w:pPr>
            <w:r>
              <w:rPr>
                <w:rFonts w:ascii="宋体" w:hAnsi="宋体" w:hint="eastAsia"/>
                <w:color w:val="000000"/>
                <w:kern w:val="0"/>
                <w:szCs w:val="21"/>
                <w:shd w:val="clear" w:color="auto" w:fill="FFFFFF"/>
              </w:rPr>
              <w:t>需补充人数</w:t>
            </w:r>
          </w:p>
        </w:tc>
        <w:tc>
          <w:tcPr>
            <w:tcW w:w="1176" w:type="dxa"/>
          </w:tcPr>
          <w:p w14:paraId="51C0B76B" w14:textId="77777777" w:rsidR="006D3E78" w:rsidRDefault="006D3E78">
            <w:pPr>
              <w:spacing w:line="360" w:lineRule="auto"/>
              <w:jc w:val="left"/>
              <w:rPr>
                <w:rFonts w:ascii="宋体" w:hAnsi="宋体"/>
                <w:color w:val="000000"/>
                <w:kern w:val="0"/>
                <w:szCs w:val="21"/>
                <w:shd w:val="clear" w:color="auto" w:fill="FFFFFF"/>
              </w:rPr>
            </w:pPr>
          </w:p>
        </w:tc>
        <w:tc>
          <w:tcPr>
            <w:tcW w:w="696" w:type="dxa"/>
          </w:tcPr>
          <w:p w14:paraId="694968FC" w14:textId="77777777" w:rsidR="006D3E78" w:rsidRDefault="006D3E78">
            <w:pPr>
              <w:spacing w:line="360" w:lineRule="auto"/>
              <w:jc w:val="left"/>
              <w:rPr>
                <w:rFonts w:ascii="宋体" w:hAnsi="宋体"/>
                <w:color w:val="000000"/>
                <w:kern w:val="0"/>
                <w:szCs w:val="21"/>
                <w:shd w:val="clear" w:color="auto" w:fill="FFFFFF"/>
              </w:rPr>
            </w:pPr>
          </w:p>
        </w:tc>
        <w:tc>
          <w:tcPr>
            <w:tcW w:w="696" w:type="dxa"/>
          </w:tcPr>
          <w:p w14:paraId="404D7D4A" w14:textId="77777777" w:rsidR="006D3E78" w:rsidRDefault="006D3E78">
            <w:pPr>
              <w:spacing w:line="360" w:lineRule="auto"/>
              <w:jc w:val="left"/>
              <w:rPr>
                <w:rFonts w:ascii="宋体" w:hAnsi="宋体"/>
                <w:color w:val="000000"/>
                <w:kern w:val="0"/>
                <w:szCs w:val="21"/>
                <w:shd w:val="clear" w:color="auto" w:fill="FFFFFF"/>
              </w:rPr>
            </w:pPr>
          </w:p>
        </w:tc>
        <w:tc>
          <w:tcPr>
            <w:tcW w:w="936" w:type="dxa"/>
          </w:tcPr>
          <w:p w14:paraId="77CC4F61" w14:textId="77777777" w:rsidR="006D3E78" w:rsidRDefault="006D3E78">
            <w:pPr>
              <w:spacing w:line="360" w:lineRule="auto"/>
              <w:jc w:val="left"/>
              <w:rPr>
                <w:rFonts w:ascii="宋体" w:hAnsi="宋体"/>
                <w:color w:val="000000"/>
                <w:kern w:val="0"/>
                <w:szCs w:val="21"/>
                <w:shd w:val="clear" w:color="auto" w:fill="FFFFFF"/>
              </w:rPr>
            </w:pPr>
          </w:p>
        </w:tc>
        <w:tc>
          <w:tcPr>
            <w:tcW w:w="696" w:type="dxa"/>
          </w:tcPr>
          <w:p w14:paraId="740E31B9" w14:textId="77777777" w:rsidR="006D3E78" w:rsidRDefault="006D3E78">
            <w:pPr>
              <w:spacing w:line="360" w:lineRule="auto"/>
              <w:jc w:val="left"/>
              <w:rPr>
                <w:rFonts w:ascii="宋体" w:hAnsi="宋体"/>
                <w:color w:val="000000"/>
                <w:kern w:val="0"/>
                <w:szCs w:val="21"/>
                <w:shd w:val="clear" w:color="auto" w:fill="FFFFFF"/>
              </w:rPr>
            </w:pPr>
          </w:p>
        </w:tc>
      </w:tr>
    </w:tbl>
    <w:p w14:paraId="2B9B484F" w14:textId="77777777" w:rsidR="006D3E78" w:rsidRDefault="006D3E78">
      <w:pPr>
        <w:jc w:val="center"/>
        <w:rPr>
          <w:rFonts w:asciiTheme="minorEastAsia" w:hAnsiTheme="minorEastAsia"/>
          <w:b/>
          <w:sz w:val="32"/>
          <w:szCs w:val="32"/>
        </w:rPr>
      </w:pPr>
    </w:p>
    <w:p w14:paraId="7F31C4AE" w14:textId="77777777" w:rsidR="006D3E78" w:rsidRDefault="006D3E78">
      <w:pPr>
        <w:rPr>
          <w:rFonts w:asciiTheme="majorEastAsia" w:eastAsiaTheme="majorEastAsia" w:hAnsiTheme="majorEastAsia"/>
          <w:b/>
          <w:szCs w:val="21"/>
        </w:rPr>
      </w:pPr>
    </w:p>
    <w:p w14:paraId="33533A14" w14:textId="77777777" w:rsidR="006D3E78" w:rsidRDefault="00990C3A">
      <w:pPr>
        <w:widowControl/>
        <w:jc w:val="left"/>
        <w:rPr>
          <w:rFonts w:asciiTheme="minorEastAsia" w:hAnsiTheme="minorEastAsia"/>
          <w:b/>
          <w:sz w:val="32"/>
          <w:szCs w:val="32"/>
        </w:rPr>
      </w:pPr>
      <w:r>
        <w:rPr>
          <w:rFonts w:asciiTheme="minorEastAsia" w:hAnsiTheme="minorEastAsia"/>
          <w:b/>
          <w:sz w:val="32"/>
          <w:szCs w:val="32"/>
        </w:rPr>
        <w:br w:type="page"/>
      </w:r>
    </w:p>
    <w:p w14:paraId="1AE7D647" w14:textId="77777777" w:rsidR="006D3E78" w:rsidRPr="00990C3A" w:rsidRDefault="00990C3A">
      <w:pPr>
        <w:jc w:val="center"/>
        <w:rPr>
          <w:rFonts w:ascii="黑体" w:eastAsia="黑体" w:hAnsi="黑体"/>
          <w:bCs/>
          <w:sz w:val="32"/>
          <w:szCs w:val="32"/>
        </w:rPr>
      </w:pPr>
      <w:r w:rsidRPr="00990C3A">
        <w:rPr>
          <w:rFonts w:ascii="黑体" w:eastAsia="黑体" w:hAnsi="黑体" w:hint="eastAsia"/>
          <w:bCs/>
          <w:sz w:val="32"/>
          <w:szCs w:val="32"/>
        </w:rPr>
        <w:lastRenderedPageBreak/>
        <w:t>人力资源管理概论课程参考答案</w:t>
      </w:r>
    </w:p>
    <w:p w14:paraId="4B14206F" w14:textId="77777777" w:rsidR="006D3E78" w:rsidRDefault="00990C3A">
      <w:pPr>
        <w:ind w:leftChars="200" w:left="420"/>
        <w:rPr>
          <w:rFonts w:asciiTheme="majorEastAsia" w:eastAsiaTheme="majorEastAsia" w:hAnsiTheme="majorEastAsia"/>
          <w:b/>
          <w:szCs w:val="21"/>
        </w:rPr>
      </w:pPr>
      <w:r>
        <w:rPr>
          <w:rFonts w:asciiTheme="majorEastAsia" w:eastAsiaTheme="majorEastAsia" w:hAnsiTheme="majorEastAsia" w:hint="eastAsia"/>
          <w:b/>
          <w:szCs w:val="21"/>
        </w:rPr>
        <w:t>一、名词解释 （每题5分 共4题）</w:t>
      </w:r>
    </w:p>
    <w:p w14:paraId="5E2D1678" w14:textId="77777777" w:rsidR="006D3E78" w:rsidRDefault="00990C3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1、人力资源管理是在一定的环境条件下，运用现代科学技术方法对组织内外的人力资源进行有效运用，以充分挖掘人的潜能，激发人的创造力，从而实现个人愿望与组织目标的一系列活动过程。</w:t>
      </w:r>
    </w:p>
    <w:p w14:paraId="02C3D2C3" w14:textId="77777777" w:rsidR="006D3E78" w:rsidRDefault="00990C3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2、员工甄选是运用一定的方法和手段，对已经招募到的求职者进行鉴别和调查，从而挑选出最适合企业空缺岗位人选的过程。</w:t>
      </w:r>
    </w:p>
    <w:p w14:paraId="2D793C29" w14:textId="77777777" w:rsidR="006D3E78" w:rsidRDefault="00990C3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3、晕轮效应是指当认知者对一个人的某些特征形成好或坏的印象后，倾向于用该印象推论该人其他方面的特征，本质上是一种以偏概全的认知上的偏误，是一种影响人际知觉的社会心理因素。</w:t>
      </w:r>
    </w:p>
    <w:p w14:paraId="1F05C904" w14:textId="77777777" w:rsidR="006D3E78" w:rsidRDefault="00990C3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4、平衡计分卡(BSC)是常见的绩效考核方式之一，平衡计分卡是从财务、客户、内部运营、学习与成长四个角度，将组织的战略落实为可操作的衡量指标和目标值的一种新型绩效管理体系。</w:t>
      </w:r>
    </w:p>
    <w:p w14:paraId="3BFD59F2" w14:textId="77777777" w:rsidR="006D3E78" w:rsidRDefault="00990C3A">
      <w:pPr>
        <w:ind w:leftChars="200" w:left="420"/>
        <w:rPr>
          <w:rFonts w:asciiTheme="majorEastAsia" w:eastAsiaTheme="majorEastAsia" w:hAnsiTheme="majorEastAsia"/>
          <w:b/>
          <w:szCs w:val="21"/>
        </w:rPr>
      </w:pPr>
      <w:r>
        <w:rPr>
          <w:rFonts w:asciiTheme="majorEastAsia" w:eastAsiaTheme="majorEastAsia" w:hAnsiTheme="majorEastAsia" w:hint="eastAsia"/>
          <w:b/>
          <w:szCs w:val="21"/>
        </w:rPr>
        <w:t>二、单项选择题 （每题3分共10题）</w:t>
      </w:r>
    </w:p>
    <w:p w14:paraId="01707B4D" w14:textId="77777777" w:rsidR="006D3E78" w:rsidRDefault="00990C3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1 A    2 D   3 </w:t>
      </w:r>
      <w:r>
        <w:rPr>
          <w:rFonts w:asciiTheme="majorEastAsia" w:eastAsiaTheme="majorEastAsia" w:hAnsiTheme="majorEastAsia"/>
          <w:szCs w:val="21"/>
        </w:rPr>
        <w:t>C</w:t>
      </w:r>
      <w:r>
        <w:rPr>
          <w:rFonts w:asciiTheme="majorEastAsia" w:eastAsiaTheme="majorEastAsia" w:hAnsiTheme="majorEastAsia" w:hint="eastAsia"/>
          <w:szCs w:val="21"/>
        </w:rPr>
        <w:t xml:space="preserve">    4 B   5 </w:t>
      </w:r>
      <w:r>
        <w:rPr>
          <w:rFonts w:asciiTheme="majorEastAsia" w:eastAsiaTheme="majorEastAsia" w:hAnsiTheme="majorEastAsia"/>
          <w:szCs w:val="21"/>
        </w:rPr>
        <w:t>A</w:t>
      </w:r>
      <w:r>
        <w:rPr>
          <w:rFonts w:asciiTheme="majorEastAsia" w:eastAsiaTheme="majorEastAsia" w:hAnsiTheme="majorEastAsia" w:hint="eastAsia"/>
          <w:szCs w:val="21"/>
        </w:rPr>
        <w:t xml:space="preserve">    6 </w:t>
      </w:r>
      <w:r>
        <w:rPr>
          <w:rFonts w:asciiTheme="majorEastAsia" w:eastAsiaTheme="majorEastAsia" w:hAnsiTheme="majorEastAsia"/>
          <w:szCs w:val="21"/>
        </w:rPr>
        <w:t xml:space="preserve">C </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7</w:t>
      </w:r>
      <w:r>
        <w:rPr>
          <w:rFonts w:asciiTheme="majorEastAsia" w:eastAsiaTheme="majorEastAsia" w:hAnsiTheme="majorEastAsia" w:hint="eastAsia"/>
          <w:szCs w:val="21"/>
        </w:rPr>
        <w:t xml:space="preserve"> B</w:t>
      </w:r>
      <w:r>
        <w:rPr>
          <w:rFonts w:asciiTheme="majorEastAsia" w:eastAsiaTheme="majorEastAsia" w:hAnsiTheme="majorEastAsia"/>
          <w:szCs w:val="21"/>
        </w:rPr>
        <w:t xml:space="preserve">  8</w:t>
      </w:r>
      <w:r>
        <w:rPr>
          <w:rFonts w:asciiTheme="majorEastAsia" w:eastAsiaTheme="majorEastAsia" w:hAnsiTheme="majorEastAsia" w:hint="eastAsia"/>
          <w:szCs w:val="21"/>
        </w:rPr>
        <w:t xml:space="preserve"> D</w:t>
      </w:r>
      <w:r>
        <w:rPr>
          <w:rFonts w:asciiTheme="majorEastAsia" w:eastAsiaTheme="majorEastAsia" w:hAnsiTheme="majorEastAsia"/>
          <w:szCs w:val="21"/>
        </w:rPr>
        <w:t xml:space="preserve">   9</w:t>
      </w:r>
      <w:r>
        <w:rPr>
          <w:rFonts w:asciiTheme="majorEastAsia" w:eastAsiaTheme="majorEastAsia" w:hAnsiTheme="majorEastAsia" w:hint="eastAsia"/>
          <w:szCs w:val="21"/>
        </w:rPr>
        <w:t xml:space="preserve"> </w:t>
      </w:r>
      <w:r>
        <w:rPr>
          <w:rFonts w:asciiTheme="majorEastAsia" w:eastAsiaTheme="majorEastAsia" w:hAnsiTheme="majorEastAsia"/>
          <w:szCs w:val="21"/>
        </w:rPr>
        <w:t>D  10 C</w:t>
      </w:r>
    </w:p>
    <w:p w14:paraId="5336D90B" w14:textId="77777777" w:rsidR="006D3E78" w:rsidRDefault="00990C3A">
      <w:pPr>
        <w:ind w:leftChars="200" w:left="420"/>
        <w:rPr>
          <w:rFonts w:asciiTheme="majorEastAsia" w:eastAsiaTheme="majorEastAsia" w:hAnsiTheme="majorEastAsia"/>
          <w:b/>
          <w:szCs w:val="21"/>
        </w:rPr>
      </w:pPr>
      <w:r>
        <w:rPr>
          <w:rFonts w:asciiTheme="majorEastAsia" w:eastAsiaTheme="majorEastAsia" w:hAnsiTheme="majorEastAsia" w:hint="eastAsia"/>
          <w:b/>
          <w:szCs w:val="21"/>
        </w:rPr>
        <w:t>三、多项选择题  （每题4分共10题）</w:t>
      </w:r>
    </w:p>
    <w:p w14:paraId="7A314AF1" w14:textId="77777777" w:rsidR="006D3E78" w:rsidRDefault="00990C3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1 ABCE   2 BC   3 ABCDE   4 ABCDE   5 ABC   6 AC   7 ACD  8 ABCDE </w:t>
      </w:r>
      <w:r>
        <w:rPr>
          <w:rFonts w:asciiTheme="majorEastAsia" w:eastAsiaTheme="majorEastAsia" w:hAnsiTheme="majorEastAsia"/>
          <w:szCs w:val="21"/>
        </w:rPr>
        <w:t xml:space="preserve">  </w:t>
      </w:r>
      <w:r>
        <w:rPr>
          <w:rFonts w:asciiTheme="majorEastAsia" w:eastAsiaTheme="majorEastAsia" w:hAnsiTheme="majorEastAsia" w:hint="eastAsia"/>
          <w:szCs w:val="21"/>
        </w:rPr>
        <w:t>9 ABD  10 ABDE</w:t>
      </w:r>
    </w:p>
    <w:p w14:paraId="501503F3" w14:textId="77777777" w:rsidR="006D3E78" w:rsidRDefault="00990C3A">
      <w:pPr>
        <w:ind w:leftChars="200" w:left="420"/>
        <w:rPr>
          <w:rFonts w:asciiTheme="majorEastAsia" w:eastAsiaTheme="majorEastAsia" w:hAnsiTheme="majorEastAsia"/>
          <w:b/>
          <w:szCs w:val="21"/>
        </w:rPr>
      </w:pPr>
      <w:r>
        <w:rPr>
          <w:rFonts w:asciiTheme="majorEastAsia" w:eastAsiaTheme="majorEastAsia" w:hAnsiTheme="majorEastAsia" w:hint="eastAsia"/>
          <w:b/>
          <w:szCs w:val="21"/>
        </w:rPr>
        <w:t>四、简答题  （每题15分共3题 ）</w:t>
      </w:r>
    </w:p>
    <w:p w14:paraId="5145599E" w14:textId="078D150F" w:rsidR="006D3E78" w:rsidRDefault="00990C3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1、矩阵式结构。指既按照产品、项目，又按照职能或地区来划分部门的一种组织结构形式。这种结构的特点是同时存在纵向和横向两个部门体系———职能部门和产品部门。优点：有利于各种复杂活动之间的协调，加强不同职能部门之间的配合和信息交流，组织方式灵活、机动，可随着产品、项目的开发与结束进行组织或解散。成员是各方面的专家，目标明确、任务清晰，有利于人员和其他资源进行高效配置，为攻克难关、促进项目的实施提供了条件。适合涉及面广、复杂、临时性的重大工程项目或管理变革任务。缺点：从员工角度来看，同一员工要接受来自两方面的领导，缺乏统一的指挥和控制，这容易给员工带来模糊感和压力，进而带来组织管理上的混乱。从管理者角度来看，产品、项目、负责人对其成员的管理仍然存在困难。因为该组织成员都来自不同的职能部门，容易产生临时感。如果没有合适的激励约束手段，势必会给产品或项目团队的工作带来一定影响。从组织政治角度来看，为了更有效地开展本部门的工作，各产品部门之间、产品部门与职能部门之间很有可能为争夺核心人才和资源进行权力斗争，这影响了组织的正常运作。</w:t>
      </w:r>
    </w:p>
    <w:p w14:paraId="6C8BE228" w14:textId="77777777" w:rsidR="006D3E78" w:rsidRDefault="00990C3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2、当组织战略为战略重点为总成本战略为效率/成本；员工扮演的角色为- 特定的和重复性</w:t>
      </w:r>
      <w:r>
        <w:rPr>
          <w:rFonts w:asciiTheme="majorEastAsia" w:eastAsiaTheme="majorEastAsia" w:hAnsiTheme="majorEastAsia" w:hint="eastAsia"/>
          <w:szCs w:val="21"/>
        </w:rPr>
        <w:lastRenderedPageBreak/>
        <w:t>的；培训注重特殊的短期技能</w:t>
      </w:r>
      <w:r>
        <w:rPr>
          <w:rFonts w:asciiTheme="majorEastAsia" w:eastAsiaTheme="majorEastAsia" w:hAnsiTheme="majorEastAsia"/>
          <w:szCs w:val="21"/>
        </w:rPr>
        <w:t xml:space="preserve"> </w:t>
      </w:r>
      <w:r>
        <w:rPr>
          <w:rFonts w:asciiTheme="majorEastAsia" w:eastAsiaTheme="majorEastAsia" w:hAnsiTheme="majorEastAsia" w:hint="eastAsia"/>
          <w:szCs w:val="21"/>
        </w:rPr>
        <w:t>；招聘配置在于内部晋升</w:t>
      </w:r>
      <w:r>
        <w:rPr>
          <w:rFonts w:asciiTheme="majorEastAsia" w:eastAsiaTheme="majorEastAsia" w:hAnsiTheme="majorEastAsia"/>
          <w:szCs w:val="21"/>
        </w:rPr>
        <w:t xml:space="preserve"> </w:t>
      </w:r>
      <w:r>
        <w:rPr>
          <w:rFonts w:asciiTheme="majorEastAsia" w:eastAsiaTheme="majorEastAsia" w:hAnsiTheme="majorEastAsia" w:hint="eastAsia"/>
          <w:szCs w:val="21"/>
        </w:rPr>
        <w:t>；薪酬注重内部一致性，浮动薪酬比例大，奖励成本节约</w:t>
      </w:r>
      <w:r>
        <w:rPr>
          <w:rFonts w:asciiTheme="majorEastAsia" w:eastAsiaTheme="majorEastAsia" w:hAnsiTheme="majorEastAsia"/>
          <w:szCs w:val="21"/>
        </w:rPr>
        <w:t xml:space="preserve"> </w:t>
      </w:r>
      <w:r>
        <w:rPr>
          <w:rFonts w:asciiTheme="majorEastAsia" w:eastAsiaTheme="majorEastAsia" w:hAnsiTheme="majorEastAsia" w:hint="eastAsia"/>
          <w:szCs w:val="21"/>
        </w:rPr>
        <w:t>；绩效管理重点以行为为导向</w:t>
      </w:r>
      <w:r>
        <w:rPr>
          <w:rFonts w:asciiTheme="majorEastAsia" w:eastAsiaTheme="majorEastAsia" w:hAnsiTheme="majorEastAsia"/>
          <w:szCs w:val="21"/>
        </w:rPr>
        <w:t xml:space="preserve"> </w:t>
      </w:r>
      <w:r>
        <w:rPr>
          <w:rFonts w:asciiTheme="majorEastAsia" w:eastAsiaTheme="majorEastAsia" w:hAnsiTheme="majorEastAsia" w:hint="eastAsia"/>
          <w:szCs w:val="21"/>
        </w:rPr>
        <w:t>。</w:t>
      </w:r>
    </w:p>
    <w:p w14:paraId="4D6FF79D" w14:textId="77777777" w:rsidR="006D3E78" w:rsidRDefault="00990C3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3、制定薪酬制度的程序</w:t>
      </w:r>
    </w:p>
    <w:p w14:paraId="5B7B2F34" w14:textId="77777777" w:rsidR="006D3E78" w:rsidRDefault="00990C3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（1）确定薪酬策略</w:t>
      </w:r>
    </w:p>
    <w:p w14:paraId="1FCED0AF" w14:textId="77777777" w:rsidR="006D3E78" w:rsidRDefault="00990C3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（2）岗位评价与分类</w:t>
      </w:r>
    </w:p>
    <w:p w14:paraId="5C28878A" w14:textId="77777777" w:rsidR="006D3E78" w:rsidRDefault="00990C3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（3）薪酬市场调查</w:t>
      </w:r>
    </w:p>
    <w:p w14:paraId="19E49B4B" w14:textId="77777777" w:rsidR="006D3E78" w:rsidRDefault="00990C3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（4）薪酬水平的确定    （5）薪酬结构的确定    </w:t>
      </w:r>
    </w:p>
    <w:p w14:paraId="72263DC5" w14:textId="77777777" w:rsidR="006D3E78" w:rsidRDefault="00990C3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（6）薪酬等级的确定    （7）企业薪酬制度的实施与修正</w:t>
      </w:r>
    </w:p>
    <w:p w14:paraId="401CB13E" w14:textId="77777777" w:rsidR="006D3E78" w:rsidRDefault="006D3E78">
      <w:pPr>
        <w:spacing w:line="360" w:lineRule="auto"/>
        <w:rPr>
          <w:rFonts w:asciiTheme="majorEastAsia" w:eastAsiaTheme="majorEastAsia" w:hAnsiTheme="majorEastAsia"/>
          <w:szCs w:val="21"/>
        </w:rPr>
      </w:pPr>
    </w:p>
    <w:p w14:paraId="27C868F9" w14:textId="77777777" w:rsidR="006D3E78" w:rsidRDefault="00990C3A">
      <w:pPr>
        <w:ind w:leftChars="200" w:left="420"/>
        <w:rPr>
          <w:rFonts w:asciiTheme="majorEastAsia" w:eastAsiaTheme="majorEastAsia" w:hAnsiTheme="majorEastAsia"/>
          <w:b/>
          <w:szCs w:val="21"/>
        </w:rPr>
      </w:pPr>
      <w:r>
        <w:rPr>
          <w:rFonts w:asciiTheme="majorEastAsia" w:eastAsiaTheme="majorEastAsia" w:hAnsiTheme="majorEastAsia" w:hint="eastAsia"/>
          <w:b/>
          <w:szCs w:val="21"/>
        </w:rPr>
        <w:t>五、分析题（每题15分共1题</w:t>
      </w:r>
      <w:r>
        <w:rPr>
          <w:rFonts w:asciiTheme="majorEastAsia" w:eastAsiaTheme="majorEastAsia" w:hAnsiTheme="majorEastAsia"/>
          <w:b/>
          <w:szCs w:val="21"/>
        </w:rPr>
        <w:t>）</w:t>
      </w:r>
    </w:p>
    <w:p w14:paraId="4E6FDCF1" w14:textId="77777777" w:rsidR="006D3E78" w:rsidRDefault="00990C3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下一年度时经理留在原岗位数 20*0.95=19 离职20*0.05=1</w:t>
      </w:r>
    </w:p>
    <w:p w14:paraId="347BE424" w14:textId="77777777" w:rsidR="006D3E78" w:rsidRDefault="00990C3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主管留在原岗位数 20*0.6=12 升为经理 20*0.05=1</w:t>
      </w:r>
    </w:p>
    <w:p w14:paraId="0FEC03B6" w14:textId="77777777" w:rsidR="006D3E78" w:rsidRDefault="00990C3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降为业务员数20*0.05=1 离职20*0.30=6</w:t>
      </w:r>
    </w:p>
    <w:p w14:paraId="6C570D4B" w14:textId="370DDBC1" w:rsidR="006D3E78" w:rsidRDefault="00990C3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业务员留在原岗位数100*0.6=60 升为主管100*0.06=6    离职100*0.34=34</w:t>
      </w:r>
    </w:p>
    <w:p w14:paraId="62A5EE94" w14:textId="19E6E5B0" w:rsidR="006D3E78" w:rsidRDefault="00990C3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因此</w:t>
      </w:r>
      <w:r w:rsidR="00436B17">
        <w:rPr>
          <w:rFonts w:asciiTheme="majorEastAsia" w:eastAsiaTheme="majorEastAsia" w:hAnsiTheme="majorEastAsia" w:hint="eastAsia"/>
          <w:szCs w:val="21"/>
        </w:rPr>
        <w:t>：</w:t>
      </w:r>
      <w:r>
        <w:rPr>
          <w:rFonts w:asciiTheme="majorEastAsia" w:eastAsiaTheme="majorEastAsia" w:hAnsiTheme="majorEastAsia" w:hint="eastAsia"/>
          <w:szCs w:val="21"/>
        </w:rPr>
        <w:t>下个年度共有经理20人，不需从外部补充</w:t>
      </w:r>
    </w:p>
    <w:p w14:paraId="12BE992E" w14:textId="38E08BBD" w:rsidR="006D3E78" w:rsidRDefault="00990C3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w:t>
      </w:r>
      <w:r w:rsidR="00436B17">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主管18人需要外部补充2人</w:t>
      </w:r>
    </w:p>
    <w:p w14:paraId="35074564" w14:textId="77777777" w:rsidR="006D3E78" w:rsidRDefault="00990C3A" w:rsidP="00436B17">
      <w:pPr>
        <w:spacing w:line="360" w:lineRule="auto"/>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业务员61人，  需从外部补充39人</w:t>
      </w:r>
    </w:p>
    <w:bookmarkEnd w:id="0"/>
    <w:p w14:paraId="72FDD256" w14:textId="77777777" w:rsidR="006D3E78" w:rsidRDefault="006D3E78">
      <w:pPr>
        <w:spacing w:line="360" w:lineRule="auto"/>
        <w:rPr>
          <w:rFonts w:asciiTheme="majorEastAsia" w:eastAsiaTheme="majorEastAsia" w:hAnsiTheme="majorEastAsia"/>
          <w:szCs w:val="21"/>
        </w:rPr>
      </w:pPr>
    </w:p>
    <w:p w14:paraId="0E7B1240" w14:textId="77777777" w:rsidR="006D3E78" w:rsidRDefault="006D3E78">
      <w:pPr>
        <w:widowControl/>
        <w:spacing w:line="560" w:lineRule="exact"/>
        <w:jc w:val="left"/>
        <w:rPr>
          <w:rFonts w:ascii="宋体" w:hAnsi="宋体"/>
          <w:color w:val="000000"/>
          <w:kern w:val="0"/>
          <w:sz w:val="28"/>
        </w:rPr>
      </w:pPr>
    </w:p>
    <w:sectPr w:rsidR="006D3E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4C1F6" w14:textId="77777777" w:rsidR="00847BFD" w:rsidRDefault="00847BFD" w:rsidP="00B15DBE">
      <w:r>
        <w:separator/>
      </w:r>
    </w:p>
  </w:endnote>
  <w:endnote w:type="continuationSeparator" w:id="0">
    <w:p w14:paraId="0C89963F" w14:textId="77777777" w:rsidR="00847BFD" w:rsidRDefault="00847BFD" w:rsidP="00B1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7450934"/>
      <w:docPartObj>
        <w:docPartGallery w:val="Page Numbers (Bottom of Page)"/>
        <w:docPartUnique/>
      </w:docPartObj>
    </w:sdtPr>
    <w:sdtContent>
      <w:p w14:paraId="2BABE479" w14:textId="57AE882F" w:rsidR="00990C3A" w:rsidRDefault="00990C3A" w:rsidP="00B15DBE">
        <w:pPr>
          <w:pStyle w:val="a3"/>
          <w:jc w:val="center"/>
        </w:pPr>
        <w:r>
          <w:fldChar w:fldCharType="begin"/>
        </w:r>
        <w:r>
          <w:instrText>PAGE   \* MERGEFORMAT</w:instrText>
        </w:r>
        <w:r>
          <w:fldChar w:fldCharType="separate"/>
        </w:r>
        <w:r>
          <w:rPr>
            <w:lang w:val="zh-CN"/>
          </w:rPr>
          <w:t>2</w:t>
        </w:r>
        <w:r>
          <w:fldChar w:fldCharType="end"/>
        </w:r>
      </w:p>
    </w:sdtContent>
  </w:sdt>
  <w:p w14:paraId="36E80503" w14:textId="77777777" w:rsidR="00990C3A" w:rsidRDefault="00990C3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C5AAE" w14:textId="77777777" w:rsidR="00847BFD" w:rsidRDefault="00847BFD" w:rsidP="00B15DBE">
      <w:r>
        <w:separator/>
      </w:r>
    </w:p>
  </w:footnote>
  <w:footnote w:type="continuationSeparator" w:id="0">
    <w:p w14:paraId="41F64E91" w14:textId="77777777" w:rsidR="00847BFD" w:rsidRDefault="00847BFD" w:rsidP="00B15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CC446" w14:textId="352D4B47" w:rsidR="00990C3A" w:rsidRDefault="00990C3A">
    <w:pPr>
      <w:pStyle w:val="a5"/>
    </w:pPr>
    <w:r>
      <w:rPr>
        <w:noProof/>
      </w:rPr>
      <w:pict w14:anchorId="2F74F6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44782" o:spid="_x0000_s2050" type="#_x0000_t136" style="position:absolute;left:0;text-align:left;margin-left:0;margin-top:0;width:420pt;height:55pt;rotation:315;z-index:-251655168;mso-position-horizontal:center;mso-position-horizontal-relative:margin;mso-position-vertical:center;mso-position-vertical-relative:margin" o:allowincell="f" fillcolor="silver" stroked="f">
          <v:fill opacity=".5"/>
          <v:textpath style="font-family:&quot;微软雅黑&quot;;font-size:42pt" string="河北省教育厅版权所有"/>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44D90" w14:textId="11B77582" w:rsidR="00990C3A" w:rsidRDefault="00990C3A" w:rsidP="00DD77AF">
    <w:pPr>
      <w:pStyle w:val="a5"/>
      <w:pBdr>
        <w:bottom w:val="none" w:sz="0" w:space="0" w:color="auto"/>
      </w:pBdr>
    </w:pPr>
    <w:r>
      <w:rPr>
        <w:noProof/>
      </w:rPr>
      <w:pict w14:anchorId="6F650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44783" o:spid="_x0000_s2051" type="#_x0000_t136" style="position:absolute;left:0;text-align:left;margin-left:0;margin-top:0;width:420pt;height:55pt;rotation:315;z-index:-251653120;mso-position-horizontal:center;mso-position-horizontal-relative:margin;mso-position-vertical:center;mso-position-vertical-relative:margin" o:allowincell="f" fillcolor="silver" stroked="f">
          <v:fill opacity=".5"/>
          <v:textpath style="font-family:&quot;微软雅黑&quot;;font-size:42pt" string="河北省教育厅版权所有"/>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9CD19" w14:textId="7D71ACFF" w:rsidR="00990C3A" w:rsidRDefault="00990C3A">
    <w:pPr>
      <w:pStyle w:val="a5"/>
    </w:pPr>
    <w:r>
      <w:rPr>
        <w:noProof/>
      </w:rPr>
      <w:pict w14:anchorId="4AB42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44781" o:spid="_x0000_s2049" type="#_x0000_t136" style="position:absolute;left:0;text-align:left;margin-left:0;margin-top:0;width:420pt;height:55pt;rotation:315;z-index:-251657216;mso-position-horizontal:center;mso-position-horizontal-relative:margin;mso-position-vertical:center;mso-position-vertical-relative:margin" o:allowincell="f" fillcolor="silver" stroked="f">
          <v:fill opacity=".5"/>
          <v:textpath style="font-family:&quot;微软雅黑&quot;;font-size:42pt" string="河北省教育厅版权所有"/>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37EB6"/>
    <w:multiLevelType w:val="multilevel"/>
    <w:tmpl w:val="20837EB6"/>
    <w:lvl w:ilvl="0">
      <w:start w:val="1"/>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215"/>
    <w:rsid w:val="000954FF"/>
    <w:rsid w:val="000C1ABF"/>
    <w:rsid w:val="000E4E35"/>
    <w:rsid w:val="001B7D72"/>
    <w:rsid w:val="001C014D"/>
    <w:rsid w:val="001E58B9"/>
    <w:rsid w:val="0020549F"/>
    <w:rsid w:val="00275BA9"/>
    <w:rsid w:val="002C6DB2"/>
    <w:rsid w:val="002E7181"/>
    <w:rsid w:val="003218BB"/>
    <w:rsid w:val="003E398D"/>
    <w:rsid w:val="003E7BB6"/>
    <w:rsid w:val="003F5B18"/>
    <w:rsid w:val="00436B17"/>
    <w:rsid w:val="00470B55"/>
    <w:rsid w:val="004758DE"/>
    <w:rsid w:val="004855BE"/>
    <w:rsid w:val="00493495"/>
    <w:rsid w:val="00495BAA"/>
    <w:rsid w:val="00495C83"/>
    <w:rsid w:val="004F7C23"/>
    <w:rsid w:val="005030D1"/>
    <w:rsid w:val="005501FD"/>
    <w:rsid w:val="00591408"/>
    <w:rsid w:val="005B3DD8"/>
    <w:rsid w:val="005F3A4C"/>
    <w:rsid w:val="00652493"/>
    <w:rsid w:val="006845B3"/>
    <w:rsid w:val="006D3E78"/>
    <w:rsid w:val="00721215"/>
    <w:rsid w:val="007252F7"/>
    <w:rsid w:val="00735B7B"/>
    <w:rsid w:val="00766130"/>
    <w:rsid w:val="007807E6"/>
    <w:rsid w:val="007E3DC0"/>
    <w:rsid w:val="00830D6A"/>
    <w:rsid w:val="00843FFD"/>
    <w:rsid w:val="00847BFD"/>
    <w:rsid w:val="008630FA"/>
    <w:rsid w:val="00863D9B"/>
    <w:rsid w:val="008F4478"/>
    <w:rsid w:val="00902531"/>
    <w:rsid w:val="00907FFB"/>
    <w:rsid w:val="00974CCC"/>
    <w:rsid w:val="0097675F"/>
    <w:rsid w:val="00983F52"/>
    <w:rsid w:val="0098701B"/>
    <w:rsid w:val="00990C3A"/>
    <w:rsid w:val="009A0093"/>
    <w:rsid w:val="009B57E3"/>
    <w:rsid w:val="009C1671"/>
    <w:rsid w:val="009D4962"/>
    <w:rsid w:val="00A10F2A"/>
    <w:rsid w:val="00A67F09"/>
    <w:rsid w:val="00A83BFB"/>
    <w:rsid w:val="00A8675C"/>
    <w:rsid w:val="00B15DBE"/>
    <w:rsid w:val="00B21FC1"/>
    <w:rsid w:val="00B56B37"/>
    <w:rsid w:val="00BA5092"/>
    <w:rsid w:val="00BD0C85"/>
    <w:rsid w:val="00C12077"/>
    <w:rsid w:val="00C40CA5"/>
    <w:rsid w:val="00CC7CF8"/>
    <w:rsid w:val="00CD4747"/>
    <w:rsid w:val="00CD7828"/>
    <w:rsid w:val="00D23359"/>
    <w:rsid w:val="00D953D0"/>
    <w:rsid w:val="00DD77AF"/>
    <w:rsid w:val="00DF43E2"/>
    <w:rsid w:val="00E01E99"/>
    <w:rsid w:val="00E32E8F"/>
    <w:rsid w:val="00E40A0B"/>
    <w:rsid w:val="00E62439"/>
    <w:rsid w:val="00ED1C8B"/>
    <w:rsid w:val="00F00CC8"/>
    <w:rsid w:val="00FD7DEF"/>
    <w:rsid w:val="06747018"/>
    <w:rsid w:val="07F043F1"/>
    <w:rsid w:val="14EA7AA9"/>
    <w:rsid w:val="155C73E7"/>
    <w:rsid w:val="165619C8"/>
    <w:rsid w:val="175B28D1"/>
    <w:rsid w:val="1A637476"/>
    <w:rsid w:val="29682E18"/>
    <w:rsid w:val="2AFE6A5B"/>
    <w:rsid w:val="2DA926BA"/>
    <w:rsid w:val="324A678B"/>
    <w:rsid w:val="346A72D7"/>
    <w:rsid w:val="35105013"/>
    <w:rsid w:val="39270126"/>
    <w:rsid w:val="3C085D93"/>
    <w:rsid w:val="3D5F5A8A"/>
    <w:rsid w:val="44FA7E0D"/>
    <w:rsid w:val="455908E7"/>
    <w:rsid w:val="59C60AA6"/>
    <w:rsid w:val="5A182FB3"/>
    <w:rsid w:val="5E622D76"/>
    <w:rsid w:val="61234EDF"/>
    <w:rsid w:val="61E0712C"/>
    <w:rsid w:val="63811336"/>
    <w:rsid w:val="63F10F4F"/>
    <w:rsid w:val="64F27DCD"/>
    <w:rsid w:val="674A2A58"/>
    <w:rsid w:val="71C634E9"/>
    <w:rsid w:val="71DB7A66"/>
    <w:rsid w:val="773216EA"/>
    <w:rsid w:val="79526C50"/>
    <w:rsid w:val="7FF94806"/>
    <w:rsid w:val="7FFC5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94E3F12"/>
  <w15:docId w15:val="{B1931DBB-BBAF-4F51-9923-CE486E32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Calibri" w:hAnsi="Calibri" w:cs="宋体"/>
      <w:kern w:val="2"/>
      <w:sz w:val="18"/>
      <w:szCs w:val="18"/>
    </w:rPr>
  </w:style>
  <w:style w:type="character" w:customStyle="1" w:styleId="a4">
    <w:name w:val="页脚 字符"/>
    <w:basedOn w:val="a0"/>
    <w:link w:val="a3"/>
    <w:uiPriority w:val="99"/>
    <w:rPr>
      <w:rFonts w:ascii="Calibri" w:hAnsi="Calibri" w:cs="宋体"/>
      <w:kern w:val="2"/>
      <w:sz w:val="18"/>
      <w:szCs w:val="18"/>
    </w:rPr>
  </w:style>
  <w:style w:type="paragraph" w:customStyle="1" w:styleId="p15">
    <w:name w:val="p15"/>
    <w:basedOn w:val="a"/>
    <w:qFormat/>
    <w:pPr>
      <w:widowControl/>
      <w:ind w:firstLine="420"/>
    </w:pPr>
    <w:rPr>
      <w:kern w:val="0"/>
      <w:szCs w:val="21"/>
    </w:rPr>
  </w:style>
  <w:style w:type="paragraph" w:styleId="a7">
    <w:name w:val="List Paragraph"/>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22BBF6-677D-4792-B4EF-08A3F0DE8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1751</Words>
  <Characters>9981</Characters>
  <Application>Microsoft Office Word</Application>
  <DocSecurity>0</DocSecurity>
  <Lines>83</Lines>
  <Paragraphs>23</Paragraphs>
  <ScaleCrop>false</ScaleCrop>
  <Company>www.hebeinu.edu.cn</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指天问路</dc:creator>
  <cp:lastModifiedBy>鑫鑫</cp:lastModifiedBy>
  <cp:revision>53</cp:revision>
  <dcterms:created xsi:type="dcterms:W3CDTF">2021-01-04T07:38:00Z</dcterms:created>
  <dcterms:modified xsi:type="dcterms:W3CDTF">2021-02-07T14:55:00Z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