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center"/>
        <w:rPr>
          <w:rFonts w:hint="eastAsia" w:ascii="宋体" w:hAnsi="宋体" w:eastAsia="宋体" w:cs="宋体"/>
          <w:b/>
          <w:bCs/>
          <w:sz w:val="32"/>
          <w:szCs w:val="32"/>
        </w:rPr>
      </w:pPr>
      <w:r>
        <w:rPr>
          <w:rFonts w:hint="eastAsia" w:ascii="宋体" w:hAnsi="宋体" w:eastAsia="宋体" w:cs="宋体"/>
          <w:b/>
          <w:bCs/>
          <w:sz w:val="32"/>
          <w:szCs w:val="32"/>
        </w:rPr>
        <w:t>兰州博文</w:t>
      </w:r>
      <w:r>
        <w:rPr>
          <w:rFonts w:hint="eastAsia" w:ascii="宋体" w:hAnsi="宋体" w:eastAsia="宋体" w:cs="宋体"/>
          <w:b/>
          <w:bCs/>
          <w:sz w:val="32"/>
          <w:szCs w:val="32"/>
          <w:lang w:eastAsia="zh-CN"/>
        </w:rPr>
        <w:t>科技</w:t>
      </w:r>
      <w:r>
        <w:rPr>
          <w:rFonts w:hint="eastAsia" w:ascii="宋体" w:hAnsi="宋体" w:eastAsia="宋体" w:cs="宋体"/>
          <w:b/>
          <w:bCs/>
          <w:sz w:val="32"/>
          <w:szCs w:val="32"/>
        </w:rPr>
        <w:t>学院普通专升本招生</w:t>
      </w:r>
    </w:p>
    <w:p>
      <w:pPr>
        <w:spacing w:line="480" w:lineRule="auto"/>
        <w:jc w:val="center"/>
        <w:rPr>
          <w:rFonts w:hint="eastAsia" w:ascii="宋体" w:hAnsi="宋体" w:eastAsia="宋体" w:cs="宋体"/>
          <w:b/>
          <w:bCs/>
          <w:sz w:val="32"/>
          <w:szCs w:val="32"/>
        </w:rPr>
      </w:pPr>
      <w:r>
        <w:rPr>
          <w:rFonts w:hint="eastAsia" w:ascii="宋体" w:hAnsi="宋体" w:eastAsia="宋体" w:cs="宋体"/>
          <w:b/>
          <w:bCs/>
          <w:sz w:val="32"/>
          <w:szCs w:val="32"/>
        </w:rPr>
        <w:t>国际贸易</w:t>
      </w:r>
      <w:r>
        <w:rPr>
          <w:rFonts w:hint="eastAsia" w:ascii="宋体" w:hAnsi="宋体" w:cs="宋体"/>
          <w:b/>
          <w:bCs/>
          <w:sz w:val="32"/>
          <w:szCs w:val="32"/>
          <w:lang w:val="en-US" w:eastAsia="zh-CN"/>
        </w:rPr>
        <w:t>专业课</w:t>
      </w:r>
      <w:r>
        <w:rPr>
          <w:rFonts w:hint="eastAsia" w:ascii="宋体" w:hAnsi="宋体" w:eastAsia="宋体" w:cs="宋体"/>
          <w:b/>
          <w:bCs/>
          <w:sz w:val="32"/>
          <w:szCs w:val="32"/>
        </w:rPr>
        <w:t>考试大纲</w:t>
      </w:r>
    </w:p>
    <w:p>
      <w:pPr>
        <w:tabs>
          <w:tab w:val="center" w:pos="4589"/>
        </w:tabs>
        <w:spacing w:before="156" w:beforeLines="50" w:after="156" w:afterLines="50" w:line="520" w:lineRule="exact"/>
        <w:ind w:firstLine="562" w:firstLineChars="200"/>
        <w:rPr>
          <w:rFonts w:hint="eastAsia" w:ascii="宋体" w:hAnsi="宋体" w:eastAsia="宋体" w:cs="宋体"/>
          <w:b/>
          <w:bCs/>
          <w:sz w:val="28"/>
          <w:szCs w:val="28"/>
          <w:lang w:eastAsia="zh-CN"/>
        </w:rPr>
      </w:pPr>
      <w:r>
        <w:rPr>
          <w:rFonts w:hint="eastAsia" w:ascii="宋体" w:hAnsi="宋体" w:eastAsia="宋体" w:cs="宋体"/>
          <w:b/>
          <w:bCs/>
          <w:sz w:val="28"/>
          <w:szCs w:val="28"/>
        </w:rPr>
        <w:t>一、考试目的</w:t>
      </w:r>
      <w:r>
        <w:rPr>
          <w:rFonts w:hint="eastAsia" w:ascii="宋体" w:hAnsi="宋体" w:cs="宋体"/>
          <w:b/>
          <w:bCs/>
          <w:sz w:val="28"/>
          <w:szCs w:val="28"/>
          <w:lang w:eastAsia="zh-CN"/>
        </w:rPr>
        <w:tab/>
      </w:r>
      <w:bookmarkStart w:id="0" w:name="_GoBack"/>
      <w:bookmarkEnd w:id="0"/>
    </w:p>
    <w:p>
      <w:pPr>
        <w:spacing w:before="156" w:beforeLines="50" w:after="156" w:afterLines="50" w:line="52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国际贸易》是国际经济与贸易专业的一门专业基础课，通过考试考察考生对国际贸易的基本概念和基本知识的掌握情况，以及对国际贸易与国际分工关系的理解，要求考生掌握主要的国际贸易理论及在这些理论基础上各国制定和推行的贸易政策与措施、国际贸易中基本的实务操作及过程。 </w:t>
      </w:r>
    </w:p>
    <w:p>
      <w:pPr>
        <w:spacing w:before="156" w:beforeLines="50" w:after="156" w:afterLines="50" w:line="520" w:lineRule="exact"/>
        <w:ind w:firstLine="562" w:firstLineChars="200"/>
        <w:rPr>
          <w:rFonts w:hint="eastAsia" w:ascii="宋体" w:hAnsi="宋体" w:eastAsia="宋体" w:cs="宋体"/>
          <w:b/>
          <w:bCs/>
          <w:sz w:val="28"/>
          <w:szCs w:val="28"/>
        </w:rPr>
      </w:pPr>
      <w:r>
        <w:rPr>
          <w:rFonts w:hint="eastAsia" w:ascii="宋体" w:hAnsi="宋体" w:eastAsia="宋体" w:cs="宋体"/>
          <w:b/>
          <w:bCs/>
          <w:sz w:val="28"/>
          <w:szCs w:val="28"/>
        </w:rPr>
        <w:t>二、考试内容</w:t>
      </w:r>
    </w:p>
    <w:p>
      <w:pPr>
        <w:spacing w:before="156" w:beforeLines="50" w:after="156" w:afterLines="50" w:line="52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第一章  导论：了解国际贸易的产生背景和发展历程；掌握国际贸易中常用名词的基本概念和国际贸易的分类。</w:t>
      </w:r>
    </w:p>
    <w:p>
      <w:pPr>
        <w:spacing w:before="156" w:beforeLines="50" w:after="156" w:afterLines="50" w:line="52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第二章  国际贸易基本理论：理解国际分工形成的基本理论及发展；掌握影响国际分工发展的因素；掌握世界市场的基本概念；理解当代世界市场发展的基本趋势；</w:t>
      </w:r>
    </w:p>
    <w:p>
      <w:pPr>
        <w:snapToGrid w:val="0"/>
        <w:spacing w:line="360" w:lineRule="auto"/>
        <w:jc w:val="left"/>
        <w:rPr>
          <w:rFonts w:hint="eastAsia" w:ascii="宋体" w:hAnsi="宋体" w:eastAsia="宋体" w:cs="宋体"/>
          <w:sz w:val="28"/>
          <w:szCs w:val="28"/>
        </w:rPr>
      </w:pPr>
      <w:r>
        <w:rPr>
          <w:rFonts w:hint="eastAsia" w:ascii="宋体" w:hAnsi="宋体" w:eastAsia="宋体" w:cs="宋体"/>
          <w:sz w:val="28"/>
          <w:szCs w:val="28"/>
        </w:rPr>
        <w:t>  第三章  自由贸易理论及其新发展：熟悉古典学派的自由贸易理论，掌握绝对成本理论和比较成本理论的基本概念，理解现代学派的自由贸易理论，熟悉战后自由贸易理论的发展。</w:t>
      </w:r>
    </w:p>
    <w:p>
      <w:pPr>
        <w:snapToGrid w:val="0"/>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第四章  保护贸易理论及其当代新发展：理解重商主义学说产生的时代背景；熟练掌握重商主义的基本理论观点；理解早起和晚期的重商主义观点；</w:t>
      </w:r>
    </w:p>
    <w:p>
      <w:pPr>
        <w:snapToGrid w:val="0"/>
        <w:spacing w:line="360" w:lineRule="auto"/>
        <w:rPr>
          <w:rFonts w:hint="eastAsia" w:ascii="宋体" w:hAnsi="宋体" w:eastAsia="宋体" w:cs="宋体"/>
          <w:sz w:val="28"/>
          <w:szCs w:val="28"/>
        </w:rPr>
      </w:pPr>
      <w:r>
        <w:rPr>
          <w:rFonts w:hint="eastAsia" w:ascii="宋体" w:hAnsi="宋体" w:eastAsia="宋体" w:cs="宋体"/>
          <w:sz w:val="28"/>
          <w:szCs w:val="28"/>
        </w:rPr>
        <w:t xml:space="preserve">理解凯恩斯超保护贸易理论产生的历史背景，掌握超保护贸易理论的基本内容，理解当代保护贸易理论的新发展。 </w:t>
      </w:r>
    </w:p>
    <w:p>
      <w:pPr>
        <w:snapToGrid w:val="0"/>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第五章  国际贸易政策：了解对外贸易政策的实质、特征、制定与执行。掌握对外贸易政策的基本类型；理解资本主义国家外贸政策的演变过程；掌握发展中国家外贸政策的发展，掌握进口替代型和出口导向型贸易政策的基本概念、目的和作用。</w:t>
      </w:r>
    </w:p>
    <w:p>
      <w:pPr>
        <w:pStyle w:val="3"/>
        <w:shd w:val="clear" w:color="auto" w:fill="FFFFFF"/>
        <w:spacing w:before="0" w:beforeAutospacing="0" w:after="0" w:afterAutospacing="0"/>
        <w:ind w:firstLine="560" w:firstLineChars="200"/>
        <w:rPr>
          <w:rFonts w:hint="eastAsia" w:ascii="宋体" w:hAnsi="宋体" w:eastAsia="宋体" w:cs="宋体"/>
          <w:kern w:val="2"/>
          <w:sz w:val="28"/>
          <w:szCs w:val="28"/>
        </w:rPr>
      </w:pPr>
      <w:r>
        <w:rPr>
          <w:rFonts w:hint="eastAsia" w:ascii="宋体" w:hAnsi="宋体" w:eastAsia="宋体" w:cs="宋体"/>
          <w:kern w:val="2"/>
          <w:sz w:val="28"/>
          <w:szCs w:val="28"/>
        </w:rPr>
        <w:t xml:space="preserve">第六章  关税措施：掌握关税的基本概念和特征，理解关税的经济效应；和基本种类，熟悉海关税则的基本种类，掌握通关手续的环节。 </w:t>
      </w:r>
    </w:p>
    <w:p>
      <w:pPr>
        <w:pStyle w:val="3"/>
        <w:shd w:val="clear" w:color="auto" w:fill="FFFFFF"/>
        <w:spacing w:before="0" w:beforeAutospacing="0" w:after="0" w:afterAutospacing="0"/>
        <w:ind w:firstLine="560" w:firstLineChars="200"/>
        <w:rPr>
          <w:rFonts w:hint="eastAsia" w:ascii="宋体" w:hAnsi="宋体" w:eastAsia="宋体" w:cs="宋体"/>
          <w:kern w:val="2"/>
          <w:sz w:val="28"/>
          <w:szCs w:val="28"/>
        </w:rPr>
      </w:pPr>
      <w:r>
        <w:rPr>
          <w:rFonts w:hint="eastAsia" w:ascii="宋体" w:hAnsi="宋体" w:eastAsia="宋体" w:cs="宋体"/>
          <w:kern w:val="2"/>
          <w:sz w:val="28"/>
          <w:szCs w:val="28"/>
        </w:rPr>
        <w:t>第七章  非关税措施：掌握非关税壁垒的含义和特征，了解非关税壁垒的主要形式，理解非关税壁垒的发展；掌握出口信贷、出口补贴、商品倾销、外汇倾销的基本概念，掌握经济特区的类型。</w:t>
      </w:r>
    </w:p>
    <w:p>
      <w:pPr>
        <w:pStyle w:val="3"/>
        <w:shd w:val="clear" w:color="auto" w:fill="FFFFFF"/>
        <w:spacing w:before="0" w:beforeAutospacing="0" w:after="0" w:afterAutospacing="0"/>
        <w:ind w:firstLine="560" w:firstLineChars="200"/>
        <w:rPr>
          <w:rFonts w:hint="eastAsia" w:ascii="宋体" w:hAnsi="宋体" w:eastAsia="宋体" w:cs="宋体"/>
          <w:sz w:val="28"/>
          <w:szCs w:val="28"/>
        </w:rPr>
      </w:pPr>
      <w:r>
        <w:rPr>
          <w:rFonts w:hint="eastAsia" w:ascii="宋体" w:hAnsi="宋体" w:eastAsia="宋体" w:cs="宋体"/>
          <w:sz w:val="28"/>
          <w:szCs w:val="28"/>
        </w:rPr>
        <w:t>第八章  经济一体化和世界贸易组织：掌握区域经济一体化的基本含义，理解区域经济一体化形成与发展的原因。掌握区域经济一体化的组织形式，理解区域经济一体化发展的历程，掌握关贸总协定的宗旨、基本原则和作用，理解WTO的产生和基本职能，掌握WTO的目标、宗旨和基本原则。了解我国加入WTO的历程。</w:t>
      </w:r>
    </w:p>
    <w:p>
      <w:pPr>
        <w:pStyle w:val="3"/>
        <w:shd w:val="clear" w:color="auto" w:fill="FFFFFF"/>
        <w:spacing w:before="0" w:beforeAutospacing="0" w:after="0" w:afterAutospacing="0"/>
        <w:ind w:firstLine="560" w:firstLineChars="200"/>
        <w:rPr>
          <w:rFonts w:hint="eastAsia" w:ascii="宋体" w:hAnsi="宋体" w:eastAsia="宋体" w:cs="宋体"/>
          <w:kern w:val="2"/>
          <w:sz w:val="28"/>
          <w:szCs w:val="28"/>
        </w:rPr>
      </w:pPr>
      <w:r>
        <w:rPr>
          <w:rFonts w:hint="eastAsia" w:ascii="宋体" w:hAnsi="宋体" w:eastAsia="宋体" w:cs="宋体"/>
          <w:kern w:val="2"/>
          <w:sz w:val="28"/>
          <w:szCs w:val="28"/>
        </w:rPr>
        <w:t>第九章  与关贸总协定有关的多边贸易协议：理解在国际贸易中有关货物检验、检疫方面的协议，熟悉关于贸易壁垒方面及不公平竞争方面协议的基本内容。</w:t>
      </w:r>
    </w:p>
    <w:p>
      <w:pPr>
        <w:pStyle w:val="3"/>
        <w:shd w:val="clear" w:color="auto" w:fill="FFFFFF"/>
        <w:spacing w:before="0" w:beforeAutospacing="0" w:after="0" w:afterAutospacing="0"/>
        <w:ind w:firstLine="560" w:firstLineChars="200"/>
        <w:rPr>
          <w:rFonts w:hint="eastAsia" w:ascii="宋体" w:hAnsi="宋体" w:eastAsia="宋体" w:cs="宋体"/>
          <w:kern w:val="2"/>
          <w:sz w:val="28"/>
          <w:szCs w:val="28"/>
        </w:rPr>
      </w:pPr>
      <w:r>
        <w:rPr>
          <w:rFonts w:hint="eastAsia" w:ascii="宋体" w:hAnsi="宋体" w:eastAsia="宋体" w:cs="宋体"/>
          <w:kern w:val="2"/>
          <w:sz w:val="28"/>
          <w:szCs w:val="28"/>
        </w:rPr>
        <w:t>第十章  国际无形贸易：掌握国际无形贸易、国际服务贸易、国际技术贸易的基本概念。了解与国际服务贸易有关的一些行业，掌握许可贸易的含义、范围及类型。</w:t>
      </w:r>
    </w:p>
    <w:p>
      <w:pPr>
        <w:pStyle w:val="3"/>
        <w:shd w:val="clear" w:color="auto" w:fill="FFFFFF"/>
        <w:spacing w:before="0" w:beforeAutospacing="0" w:after="0" w:afterAutospacing="0"/>
        <w:ind w:firstLine="560" w:firstLineChars="200"/>
        <w:rPr>
          <w:rFonts w:hint="eastAsia" w:ascii="宋体" w:hAnsi="宋体" w:eastAsia="宋体" w:cs="宋体"/>
          <w:kern w:val="2"/>
          <w:sz w:val="28"/>
          <w:szCs w:val="28"/>
        </w:rPr>
      </w:pPr>
      <w:r>
        <w:rPr>
          <w:rFonts w:hint="eastAsia" w:ascii="宋体" w:hAnsi="宋体" w:eastAsia="宋体" w:cs="宋体"/>
          <w:kern w:val="2"/>
          <w:sz w:val="28"/>
          <w:szCs w:val="28"/>
        </w:rPr>
        <w:t xml:space="preserve"> 第十一章  国际资本移动与跨国公司：掌握国际资本市场的含义及功能，掌握国际资本移动的分类，了解国际资本市场的发展历程，理解跨国公司和对外直接投资的关系。</w:t>
      </w:r>
    </w:p>
    <w:p>
      <w:pPr>
        <w:pStyle w:val="7"/>
        <w:spacing w:before="0" w:beforeAutospacing="0" w:after="0" w:afterAutospacing="0" w:line="360" w:lineRule="auto"/>
        <w:ind w:firstLine="480"/>
        <w:rPr>
          <w:rFonts w:hint="eastAsia" w:ascii="宋体" w:hAnsi="宋体" w:eastAsia="宋体" w:cs="宋体"/>
          <w:b/>
          <w:bCs/>
          <w:kern w:val="2"/>
          <w:sz w:val="28"/>
          <w:szCs w:val="28"/>
        </w:rPr>
      </w:pPr>
      <w:r>
        <w:rPr>
          <w:rFonts w:hint="eastAsia" w:ascii="宋体" w:hAnsi="宋体" w:eastAsia="宋体" w:cs="宋体"/>
          <w:b/>
          <w:bCs/>
          <w:kern w:val="2"/>
          <w:sz w:val="28"/>
          <w:szCs w:val="28"/>
        </w:rPr>
        <w:t>三、考试形式及时间</w:t>
      </w:r>
    </w:p>
    <w:p>
      <w:pPr>
        <w:pStyle w:val="7"/>
        <w:spacing w:before="0" w:beforeAutospacing="0" w:after="0" w:afterAutospacing="0" w:line="360" w:lineRule="auto"/>
        <w:ind w:firstLine="560" w:firstLineChars="200"/>
        <w:rPr>
          <w:rFonts w:hint="eastAsia" w:ascii="宋体" w:hAnsi="宋体" w:eastAsia="宋体" w:cs="宋体"/>
          <w:kern w:val="2"/>
          <w:sz w:val="28"/>
          <w:szCs w:val="28"/>
        </w:rPr>
      </w:pPr>
      <w:r>
        <w:rPr>
          <w:rFonts w:hint="eastAsia" w:ascii="宋体" w:hAnsi="宋体" w:eastAsia="宋体" w:cs="宋体"/>
          <w:kern w:val="2"/>
          <w:sz w:val="28"/>
          <w:szCs w:val="28"/>
        </w:rPr>
        <w:t>1.答题方式为闭卷笔试。</w:t>
      </w:r>
    </w:p>
    <w:p>
      <w:pPr>
        <w:pStyle w:val="7"/>
        <w:spacing w:before="0" w:beforeAutospacing="0" w:after="0" w:afterAutospacing="0" w:line="360" w:lineRule="auto"/>
        <w:rPr>
          <w:rFonts w:hint="eastAsia" w:ascii="宋体" w:hAnsi="宋体" w:eastAsia="宋体" w:cs="宋体"/>
          <w:kern w:val="2"/>
          <w:sz w:val="28"/>
          <w:szCs w:val="28"/>
        </w:rPr>
      </w:pPr>
      <w:r>
        <w:rPr>
          <w:rFonts w:hint="eastAsia" w:ascii="宋体" w:hAnsi="宋体" w:eastAsia="宋体" w:cs="宋体"/>
          <w:kern w:val="2"/>
          <w:sz w:val="28"/>
          <w:szCs w:val="28"/>
        </w:rPr>
        <w:t xml:space="preserve">    2.答卷时间为120分钟，满分200分。</w:t>
      </w:r>
    </w:p>
    <w:p>
      <w:pPr>
        <w:pStyle w:val="7"/>
        <w:spacing w:before="0" w:beforeAutospacing="0" w:after="0" w:afterAutospacing="0" w:line="360" w:lineRule="auto"/>
        <w:ind w:firstLine="480"/>
        <w:rPr>
          <w:rFonts w:hint="eastAsia" w:ascii="宋体" w:hAnsi="宋体" w:eastAsia="宋体" w:cs="宋体"/>
          <w:b/>
          <w:bCs/>
          <w:kern w:val="2"/>
          <w:sz w:val="28"/>
          <w:szCs w:val="28"/>
        </w:rPr>
      </w:pPr>
      <w:r>
        <w:rPr>
          <w:rFonts w:hint="eastAsia" w:ascii="宋体" w:hAnsi="宋体" w:eastAsia="宋体" w:cs="宋体"/>
          <w:b/>
          <w:bCs/>
          <w:kern w:val="2"/>
          <w:sz w:val="28"/>
          <w:szCs w:val="28"/>
        </w:rPr>
        <w:t>四、试题类型</w:t>
      </w:r>
    </w:p>
    <w:p>
      <w:pPr>
        <w:pStyle w:val="7"/>
        <w:spacing w:before="0" w:beforeAutospacing="0" w:after="0" w:afterAutospacing="0" w:line="360" w:lineRule="auto"/>
        <w:ind w:firstLine="480"/>
        <w:rPr>
          <w:rFonts w:hint="eastAsia" w:ascii="宋体" w:hAnsi="宋体" w:eastAsia="宋体" w:cs="宋体"/>
          <w:kern w:val="2"/>
          <w:sz w:val="28"/>
          <w:szCs w:val="28"/>
        </w:rPr>
      </w:pPr>
      <w:r>
        <w:rPr>
          <w:rFonts w:hint="eastAsia" w:ascii="宋体" w:hAnsi="宋体" w:eastAsia="宋体" w:cs="宋体"/>
          <w:kern w:val="2"/>
          <w:sz w:val="28"/>
          <w:szCs w:val="28"/>
        </w:rPr>
        <w:t xml:space="preserve">1.单项选择题  2.多项选择题  3.名词解释  4.简答题  5.论述题 </w:t>
      </w:r>
    </w:p>
    <w:p>
      <w:pPr>
        <w:pStyle w:val="7"/>
        <w:spacing w:before="0" w:beforeAutospacing="0" w:after="0" w:afterAutospacing="0" w:line="360" w:lineRule="auto"/>
        <w:rPr>
          <w:rFonts w:hint="eastAsia" w:ascii="宋体" w:hAnsi="宋体" w:eastAsia="宋体" w:cs="宋体"/>
          <w:b/>
          <w:bCs/>
          <w:kern w:val="2"/>
          <w:sz w:val="28"/>
          <w:szCs w:val="28"/>
        </w:rPr>
      </w:pPr>
      <w:r>
        <w:rPr>
          <w:rFonts w:hint="eastAsia" w:ascii="宋体" w:hAnsi="宋体" w:eastAsia="宋体" w:cs="宋体"/>
          <w:kern w:val="2"/>
          <w:sz w:val="28"/>
          <w:szCs w:val="28"/>
        </w:rPr>
        <w:t xml:space="preserve">  </w:t>
      </w:r>
      <w:r>
        <w:rPr>
          <w:rFonts w:hint="eastAsia" w:ascii="宋体" w:hAnsi="宋体" w:eastAsia="宋体" w:cs="宋体"/>
          <w:b/>
          <w:bCs/>
          <w:kern w:val="2"/>
          <w:sz w:val="28"/>
          <w:szCs w:val="28"/>
        </w:rPr>
        <w:t xml:space="preserve"> 五、参考书</w:t>
      </w:r>
    </w:p>
    <w:p>
      <w:pPr>
        <w:spacing w:line="560" w:lineRule="exact"/>
        <w:ind w:firstLine="459" w:firstLineChars="164"/>
        <w:outlineLvl w:val="0"/>
        <w:rPr>
          <w:rFonts w:hint="eastAsia" w:ascii="宋体" w:hAnsi="宋体" w:eastAsia="宋体" w:cs="宋体"/>
          <w:sz w:val="28"/>
          <w:szCs w:val="28"/>
        </w:rPr>
      </w:pPr>
      <w:r>
        <w:rPr>
          <w:rFonts w:hint="eastAsia" w:ascii="宋体" w:hAnsi="宋体" w:eastAsia="宋体" w:cs="宋体"/>
          <w:sz w:val="28"/>
          <w:szCs w:val="28"/>
        </w:rPr>
        <w:t>1.《国际贸易》孙丽云，王立群主编，上海财经大学出版社。</w:t>
      </w:r>
    </w:p>
    <w:p>
      <w:pPr>
        <w:rPr>
          <w:rFonts w:hint="eastAsia" w:ascii="宋体" w:hAnsi="宋体" w:eastAsia="宋体" w:cs="宋体"/>
          <w:sz w:val="28"/>
          <w:szCs w:val="28"/>
        </w:rPr>
      </w:pPr>
    </w:p>
    <w:sectPr>
      <w:footerReference r:id="rId3" w:type="default"/>
      <w:footerReference r:id="rId4" w:type="even"/>
      <w:pgSz w:w="11906" w:h="16838"/>
      <w:pgMar w:top="1134" w:right="1287" w:bottom="1134"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rPr>
        <w:rStyle w:val="6"/>
      </w:rPr>
      <w:t>2</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4E7500"/>
    <w:rsid w:val="0EDD7C73"/>
    <w:rsid w:val="102429F7"/>
    <w:rsid w:val="279A4FE6"/>
    <w:rsid w:val="669C74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kern w:val="0"/>
      <w:sz w:val="18"/>
      <w:szCs w:val="18"/>
    </w:rPr>
  </w:style>
  <w:style w:type="paragraph" w:styleId="3">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6">
    <w:name w:val="page number"/>
    <w:qFormat/>
    <w:uiPriority w:val="0"/>
  </w:style>
  <w:style w:type="paragraph" w:customStyle="1" w:styleId="7">
    <w:name w:val="paragraph"/>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Office_11.1.0.10353_F1E327BC-269C-435d-A152-05C5408002CA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2021-03-06T10:57:00Z</dcterms:created>
  <dc:creator>HUAWEI</dc:creator>
  <cp:lastModifiedBy>HUAWEI</cp:lastModifiedBy>
  <dcterms:modified xsi:type="dcterms:W3CDTF">2021-03-06T11:30:52Z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2052-11.1.0.10353</vt:lpwstr>
  </property>
  <property fmtid="{D5CDD505-2E9C-101B-9397-08002B2CF9AE}" pid="3" name="ICV">
    <vt:lpwstr>A939D9BF13C745A7B149422CF52C4754</vt:lpwstr>
  </property>
</Properties>
</file>