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1600" w:type="dxa"/>
        <w:tblInd w:w="0" w:type="dxa"/>
        <w:shd w:val="clear"/>
        <w:tblLayout w:type="autofit"/>
        <w:tblCellMar>
          <w:top w:w="0" w:type="dxa"/>
          <w:left w:w="0" w:type="dxa"/>
          <w:bottom w:w="0" w:type="dxa"/>
          <w:right w:w="0" w:type="dxa"/>
        </w:tblCellMar>
      </w:tblPr>
      <w:tblGrid>
        <w:gridCol w:w="753"/>
        <w:gridCol w:w="1171"/>
        <w:gridCol w:w="1545"/>
        <w:gridCol w:w="6051"/>
        <w:gridCol w:w="612"/>
        <w:gridCol w:w="1454"/>
        <w:gridCol w:w="695"/>
        <w:gridCol w:w="987"/>
      </w:tblGrid>
      <w:tr>
        <w:tblPrEx>
          <w:shd w:val="clear"/>
          <w:tblCellMar>
            <w:top w:w="0" w:type="dxa"/>
            <w:left w:w="0" w:type="dxa"/>
            <w:bottom w:w="0" w:type="dxa"/>
            <w:right w:w="0" w:type="dxa"/>
          </w:tblCellMar>
        </w:tblPrEx>
        <w:trPr>
          <w:trHeight w:val="1399" w:hRule="atLeast"/>
        </w:trPr>
        <w:tc>
          <w:tcPr>
            <w:tcW w:w="21600" w:type="dxa"/>
            <w:gridSpan w:val="8"/>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left="0" w:firstLine="0"/>
              <w:jc w:val="center"/>
              <w:textAlignment w:val="center"/>
              <w:rPr>
                <w:rFonts w:ascii="黑体" w:hAnsi="宋体" w:eastAsia="黑体" w:cs="黑体"/>
                <w:i w:val="0"/>
                <w:iCs w:val="0"/>
                <w:caps w:val="0"/>
                <w:color w:val="auto"/>
                <w:spacing w:val="0"/>
                <w:sz w:val="72"/>
                <w:szCs w:val="72"/>
                <w:u w:val="none"/>
              </w:rPr>
            </w:pPr>
            <w:bookmarkStart w:id="0" w:name="_GoBack"/>
            <w:r>
              <w:rPr>
                <w:rFonts w:hint="eastAsia" w:ascii="黑体" w:hAnsi="宋体" w:eastAsia="黑体" w:cs="黑体"/>
                <w:i w:val="0"/>
                <w:iCs w:val="0"/>
                <w:caps w:val="0"/>
                <w:color w:val="auto"/>
                <w:spacing w:val="0"/>
                <w:kern w:val="0"/>
                <w:sz w:val="72"/>
                <w:szCs w:val="72"/>
                <w:u w:val="none"/>
                <w:bdr w:val="none" w:color="auto" w:sz="0" w:space="0"/>
                <w:lang w:val="en-US" w:eastAsia="zh-CN" w:bidi="ar"/>
              </w:rPr>
              <w:t>辽宁省2021年高等职业教育对口升学专业综合课考试科目和技能考核要点及专业对接一览表</w:t>
            </w:r>
          </w:p>
        </w:tc>
      </w:tr>
      <w:bookmarkEnd w:id="0"/>
      <w:tr>
        <w:tblPrEx>
          <w:tblCellMar>
            <w:top w:w="0" w:type="dxa"/>
            <w:left w:w="0" w:type="dxa"/>
            <w:bottom w:w="0" w:type="dxa"/>
            <w:right w:w="0" w:type="dxa"/>
          </w:tblCellMar>
        </w:tblPrEx>
        <w:trPr>
          <w:trHeight w:val="510" w:hRule="atLeast"/>
        </w:trPr>
        <w:tc>
          <w:tcPr>
            <w:tcW w:w="7760" w:type="dxa"/>
            <w:gridSpan w:val="3"/>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理论课考试内容</w:t>
            </w:r>
          </w:p>
        </w:tc>
        <w:tc>
          <w:tcPr>
            <w:tcW w:w="26740"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专业技能考核要点</w:t>
            </w:r>
          </w:p>
        </w:tc>
        <w:tc>
          <w:tcPr>
            <w:tcW w:w="1360" w:type="dxa"/>
            <w:vMerge w:val="restart"/>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必选课</w:t>
            </w:r>
          </w:p>
        </w:tc>
        <w:tc>
          <w:tcPr>
            <w:tcW w:w="4120" w:type="dxa"/>
            <w:vMerge w:val="restart"/>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对应本科专业</w:t>
            </w:r>
          </w:p>
        </w:tc>
        <w:tc>
          <w:tcPr>
            <w:tcW w:w="4460" w:type="dxa"/>
            <w:gridSpan w:val="2"/>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专业考核牵头学校</w:t>
            </w:r>
          </w:p>
        </w:tc>
      </w:tr>
      <w:tr>
        <w:tblPrEx>
          <w:tblCellMar>
            <w:top w:w="0" w:type="dxa"/>
            <w:left w:w="0" w:type="dxa"/>
            <w:bottom w:w="0" w:type="dxa"/>
            <w:right w:w="0" w:type="dxa"/>
          </w:tblCellMar>
        </w:tblPrEx>
        <w:trPr>
          <w:trHeight w:val="510" w:hRule="atLeast"/>
        </w:trPr>
        <w:tc>
          <w:tcPr>
            <w:tcW w:w="126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19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专业名称</w:t>
            </w:r>
          </w:p>
        </w:tc>
        <w:tc>
          <w:tcPr>
            <w:tcW w:w="46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综合课名称</w:t>
            </w:r>
          </w:p>
        </w:tc>
        <w:tc>
          <w:tcPr>
            <w:tcW w:w="26740"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1360" w:type="dxa"/>
            <w:vMerge w:val="continue"/>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4120" w:type="dxa"/>
            <w:vMerge w:val="continue"/>
            <w:tcBorders>
              <w:top w:val="single" w:color="auto" w:sz="4" w:space="0"/>
              <w:left w:val="single" w:color="auto" w:sz="4" w:space="0"/>
              <w:bottom w:val="single" w:color="000000"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i w:val="0"/>
                <w:iCs w:val="0"/>
                <w:caps w:val="0"/>
                <w:color w:val="auto"/>
                <w:spacing w:val="0"/>
                <w:sz w:val="40"/>
                <w:szCs w:val="40"/>
                <w:u w:val="none"/>
              </w:rPr>
            </w:pPr>
          </w:p>
        </w:tc>
        <w:tc>
          <w:tcPr>
            <w:tcW w:w="112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代码</w:t>
            </w:r>
          </w:p>
        </w:tc>
        <w:tc>
          <w:tcPr>
            <w:tcW w:w="33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名称</w:t>
            </w:r>
          </w:p>
        </w:tc>
      </w:tr>
      <w:tr>
        <w:tblPrEx>
          <w:tblCellMar>
            <w:top w:w="0" w:type="dxa"/>
            <w:left w:w="0" w:type="dxa"/>
            <w:bottom w:w="0" w:type="dxa"/>
            <w:right w:w="0" w:type="dxa"/>
          </w:tblCellMar>
        </w:tblPrEx>
        <w:trPr>
          <w:trHeight w:val="1020" w:hRule="atLeast"/>
        </w:trPr>
        <w:tc>
          <w:tcPr>
            <w:tcW w:w="12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301</w:t>
            </w:r>
          </w:p>
        </w:tc>
        <w:tc>
          <w:tcPr>
            <w:tcW w:w="190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畜牧兽医专业</w:t>
            </w:r>
          </w:p>
        </w:tc>
        <w:tc>
          <w:tcPr>
            <w:tcW w:w="460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动物营养与饲料、畜禽繁育、猪生产</w:t>
            </w:r>
          </w:p>
        </w:tc>
        <w:tc>
          <w:tcPr>
            <w:tcW w:w="2674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1.动物饲料调制技术。2.猪生产与管理技术。</w:t>
            </w:r>
          </w:p>
        </w:tc>
        <w:tc>
          <w:tcPr>
            <w:tcW w:w="136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动物科学、动物医学</w:t>
            </w:r>
          </w:p>
        </w:tc>
        <w:tc>
          <w:tcPr>
            <w:tcW w:w="112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2112</w:t>
            </w:r>
          </w:p>
        </w:tc>
        <w:tc>
          <w:tcPr>
            <w:tcW w:w="334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302</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电气自动化技术</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电工基础、电机拖动、数字电子技术</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1.常用电气设备的使用、安装、检测与维护。2.电机继电器-接触器控制的设计、安装、调试与故障排除。</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电气工程及其自动化、自动化</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303</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动物医学专业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动物微生物与免疫、动物病理、禽病防治技术</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1.免疫接种方法的运用。2.畜禽常见传染病的微生物学诊断。</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动物科学、动物医学</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2112</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CellMar>
            <w:top w:w="0" w:type="dxa"/>
            <w:left w:w="0" w:type="dxa"/>
            <w:bottom w:w="0" w:type="dxa"/>
            <w:right w:w="0" w:type="dxa"/>
          </w:tblCellMar>
        </w:tblPrEx>
        <w:trPr>
          <w:trHeight w:val="153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304</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工艺美术设计（群）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设计素描、设计色彩、陶瓷饰品实务设计与制作</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造型基础：1.形象塑造丰富深入。2.素描关系准确、空间层次分明。（二）抽象思维能力：1.能够根据文字内容进行联想、创作。2.创意形式与文字内容相吻合。（三）形态表现能力：1.线条运用熟练。2.主体形象突出。3.形象构成因素生动，具有鲜明的个性。（四）画面构成：1.画面构图结构完整。2.注重形象之间有机协调统一。</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数字媒体艺术</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2108</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大连工业大学</w:t>
            </w:r>
          </w:p>
        </w:tc>
      </w:tr>
      <w:tr>
        <w:tblPrEx>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305</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护理专业（群）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护理学基础、儿科护理学、人体正常结构与功能</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周围密闭式静脉输液、口腔护理。</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护理学</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2112</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锦州医科大学</w:t>
            </w:r>
          </w:p>
        </w:tc>
      </w:tr>
      <w:tr>
        <w:tblPrEx>
          <w:tblCellMar>
            <w:top w:w="0" w:type="dxa"/>
            <w:left w:w="0" w:type="dxa"/>
            <w:bottom w:w="0" w:type="dxa"/>
            <w:right w:w="0" w:type="dxa"/>
          </w:tblCellMar>
        </w:tblPrEx>
        <w:trPr>
          <w:trHeight w:val="153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306</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机械制造与自动化专业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互换性与技术测量、机械设计基础、机械制造技术基础</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掌握制图国家标准及投影图基本知识。2.能够按照要求正确建立图形文件。3.掌握设置图形界限、图层、线型、线宽、颜色、文本和尺寸样式等方法。4.掌握各种绘图命令、图形修改命令。5.掌握文字标注、尺寸标注、图块等操作。6.掌握利用投影法绘制形体的平面图形和根据两视图补画第三视图。7.抄画中等复杂的零件图。8.根据装配示意图和零件图拼画较简单的装配图。9.能对计算机工程图进行管理。</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机械设计制造及其自动化</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大连海洋大学</w:t>
            </w:r>
          </w:p>
        </w:tc>
      </w:tr>
      <w:tr>
        <w:tblPrEx>
          <w:shd w:val="clear"/>
          <w:tblCellMar>
            <w:top w:w="0" w:type="dxa"/>
            <w:left w:w="0" w:type="dxa"/>
            <w:bottom w:w="0" w:type="dxa"/>
            <w:right w:w="0" w:type="dxa"/>
          </w:tblCellMar>
        </w:tblPrEx>
        <w:trPr>
          <w:trHeight w:val="153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307</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计算机网络技术专业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计算机网络原理、C语言程序设计、网络互联技术</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1.企业局域网的搭建与配置。2.计算机技术应用。</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CellMar>
            <w:top w:w="0" w:type="dxa"/>
            <w:left w:w="0" w:type="dxa"/>
            <w:bottom w:w="0" w:type="dxa"/>
            <w:right w:w="0" w:type="dxa"/>
          </w:tblCellMar>
        </w:tblPrEx>
        <w:trPr>
          <w:trHeight w:val="153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308</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计算机信息管理专业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数据库原理及应用、程序设计基础、网页制作技术</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1.程序设计解决实际问题。2.应用文档编辑和数据处理。</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309</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计算机应用技术</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图形与图像处理、C语言程序设计、网络技术基础</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1.数据库技术。2.程序设计。</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CellMar>
            <w:top w:w="0" w:type="dxa"/>
            <w:left w:w="0" w:type="dxa"/>
            <w:bottom w:w="0" w:type="dxa"/>
            <w:right w:w="0" w:type="dxa"/>
          </w:tblCellMar>
        </w:tblPrEx>
        <w:trPr>
          <w:trHeight w:val="204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310</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建筑工程技术专业（群）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工程力学、建筑工程施工组织、地基与基础</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施工图识读基本知识。施工图的作用，施工图分类，图纸编排，常用制图标准，施工图识读方法与技巧。2.建筑施工图识读。建筑设计总说明识读，建筑总平面图识读，建筑各层平面图识读，建筑立面图识读，建筑剖面图识读，建筑详图识读。3.结构施工图识读。结构设计总说明的识读，基础结构图的识读，结构平面图的识构件节点详图的识读。4.施工图的自审。建筑和结构施工图综合自审。5.能熟练地运用与施工图纸相关的国家制图标准和图集，掌握结构平面整体表示法制规则。</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土木工程</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2120</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辽宁科技学院</w:t>
            </w:r>
          </w:p>
        </w:tc>
      </w:tr>
      <w:tr>
        <w:tblPrEx>
          <w:shd w:val="clear"/>
          <w:tblCellMar>
            <w:top w:w="0" w:type="dxa"/>
            <w:left w:w="0" w:type="dxa"/>
            <w:bottom w:w="0" w:type="dxa"/>
            <w:right w:w="0" w:type="dxa"/>
          </w:tblCellMar>
        </w:tblPrEx>
        <w:trPr>
          <w:trHeight w:val="204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311</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旅游管理专业（群）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旅游概论、旅游经济学、饭店管理概论</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导游服务技能：1.地方陪同、全程陪同、领队服务和景区景点导游服务的程序。2.导游带团技能。3.导游讲解技能。4.导游工作中事故的预防与处理。5.导游对旅游者个别要求的处理。6.导游服务相关知识。（二）导游词讲解技能：1.讲解内容文化内容深厚，主题明确，知识点正确。2.讲解结构合理、层次分明、详略得当。3.讲解线路设计科学。4.语言使用普通话，表达自然流畅。5.讲解角度新颖，通俗易懂，生动幽默富有感染力。（三）饭店餐饮服务技能：1.托盘服务。2.餐巾折花。3.斟酒服务。4.菜肴服务。</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旅游管理</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2119</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沈阳大学</w:t>
            </w:r>
          </w:p>
        </w:tc>
      </w:tr>
      <w:tr>
        <w:tblPrEx>
          <w:tblCellMar>
            <w:top w:w="0" w:type="dxa"/>
            <w:left w:w="0" w:type="dxa"/>
            <w:bottom w:w="0" w:type="dxa"/>
            <w:right w:w="0" w:type="dxa"/>
          </w:tblCellMar>
        </w:tblPrEx>
        <w:trPr>
          <w:trHeight w:val="204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312</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汽车运用与维修技术专业（群）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汽油发动机电控系统检测与修复、汽车发动机机械系统检测与修复、汽车电器设备检测与维修</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一）使用解码仪对传感器进行动态检测：1.掌握解码仪的正确使用方法；2.掌握使用解码仪调取发动机电控系统故障码的方法；3.能够使用解码仪分析数据流，确定故障传感器。（二）使用万用表对传感器进行静态检测：1.掌握使用万用表检测传感器元件的方法；2.掌握使用万用表检测传感器线路故障的方法。（三）排除故障：1.掌握电控发动机传感器的正确更换方法；2.能够按照规范要求排除故障，使发动机正常工作。</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汽车服务工程</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大连海洋大学</w:t>
            </w:r>
          </w:p>
        </w:tc>
      </w:tr>
      <w:tr>
        <w:tblPrEx>
          <w:shd w:val="clear"/>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313</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软件技术专业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Java程序设计、网络数据库管理、计算机网络</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1.C语言程序设计。2.网络数据库管理。</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网络工程、软件工程、计算机科学与技术</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r>
        <w:tblPrEx>
          <w:tblCellMar>
            <w:top w:w="0" w:type="dxa"/>
            <w:left w:w="0" w:type="dxa"/>
            <w:bottom w:w="0" w:type="dxa"/>
            <w:right w:w="0" w:type="dxa"/>
          </w:tblCellMar>
        </w:tblPrEx>
        <w:trPr>
          <w:trHeight w:val="102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314</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应用化工技术专业</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化工分析、化工单元操作技术、反应过程与技术</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1.粗食盐的提纯。2.酸碱中和滴定；水中铬的测定；醋酸电离度和电离常数的测定三个实验中选取一个。</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化学工程与工艺</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2105</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辽宁石油化工大学</w:t>
            </w:r>
          </w:p>
        </w:tc>
      </w:tr>
      <w:tr>
        <w:tblPrEx>
          <w:tblCellMar>
            <w:top w:w="0" w:type="dxa"/>
            <w:left w:w="0" w:type="dxa"/>
            <w:bottom w:w="0" w:type="dxa"/>
            <w:right w:w="0" w:type="dxa"/>
          </w:tblCellMar>
        </w:tblPrEx>
        <w:trPr>
          <w:trHeight w:val="306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315</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园艺技术专业群</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植物与植物生理、土壤肥料、园艺设施</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1.能正确识别常见的蔬菜种子、秧苗，掌握浸种催芽、种子消毒等操作过程，掌握配置营养土，完成播种、分苗操作过程，掌握蔬菜靠接、插接、贴接等嫁接方法。</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2.能正确识别常见果树的枝条和常见树形，掌握果树苗木嫁接、授粉的程序。</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3.能够正确识别常见花卉的种类及其常用的繁殖方法。</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4.能够正确识别园艺作物常见病害、虫害和田间杂草。</w:t>
            </w:r>
            <w:r>
              <w:rPr>
                <w:rFonts w:hint="eastAsia" w:ascii="宋体" w:hAnsi="宋体" w:eastAsia="宋体" w:cs="宋体"/>
                <w:i w:val="0"/>
                <w:iCs w:val="0"/>
                <w:caps w:val="0"/>
                <w:color w:val="auto"/>
                <w:spacing w:val="0"/>
                <w:kern w:val="0"/>
                <w:sz w:val="40"/>
                <w:szCs w:val="4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40"/>
                <w:szCs w:val="40"/>
                <w:u w:val="none"/>
                <w:bdr w:val="none" w:color="auto" w:sz="0" w:space="0"/>
                <w:lang w:val="en-US" w:eastAsia="zh-CN" w:bidi="ar"/>
              </w:rPr>
              <w:t>5.掌握选择适宜杂交用的植株和花朵的正确方法，并能够熟练完成不同蔬菜去雄、杂交授粉等操作。</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思政</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园艺</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2110</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沈阳农业大学</w:t>
            </w:r>
          </w:p>
        </w:tc>
      </w:tr>
      <w:tr>
        <w:tblPrEx>
          <w:tblCellMar>
            <w:top w:w="0" w:type="dxa"/>
            <w:left w:w="0" w:type="dxa"/>
            <w:bottom w:w="0" w:type="dxa"/>
            <w:right w:w="0" w:type="dxa"/>
          </w:tblCellMar>
        </w:tblPrEx>
        <w:trPr>
          <w:trHeight w:val="1530" w:hRule="atLeast"/>
        </w:trPr>
        <w:tc>
          <w:tcPr>
            <w:tcW w:w="126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316</w:t>
            </w:r>
          </w:p>
        </w:tc>
        <w:tc>
          <w:tcPr>
            <w:tcW w:w="19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自动化</w:t>
            </w:r>
          </w:p>
        </w:tc>
        <w:tc>
          <w:tcPr>
            <w:tcW w:w="46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单片机技术及应用、自动控制原理、传感器技术及应用</w:t>
            </w:r>
          </w:p>
        </w:tc>
        <w:tc>
          <w:tcPr>
            <w:tcW w:w="267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1.可编程控制器应用技能。2.电气控制技术应用技能。</w:t>
            </w:r>
          </w:p>
        </w:tc>
        <w:tc>
          <w:tcPr>
            <w:tcW w:w="136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数学</w:t>
            </w:r>
          </w:p>
        </w:tc>
        <w:tc>
          <w:tcPr>
            <w:tcW w:w="4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auto"/>
                <w:spacing w:val="0"/>
                <w:sz w:val="40"/>
                <w:szCs w:val="40"/>
                <w:u w:val="none"/>
              </w:rPr>
            </w:pPr>
            <w:r>
              <w:rPr>
                <w:rFonts w:hint="eastAsia" w:ascii="宋体" w:hAnsi="宋体" w:eastAsia="宋体" w:cs="宋体"/>
                <w:i w:val="0"/>
                <w:iCs w:val="0"/>
                <w:caps w:val="0"/>
                <w:color w:val="auto"/>
                <w:spacing w:val="0"/>
                <w:kern w:val="0"/>
                <w:sz w:val="40"/>
                <w:szCs w:val="40"/>
                <w:u w:val="none"/>
                <w:bdr w:val="none" w:color="auto" w:sz="0" w:space="0"/>
                <w:lang w:val="en-US" w:eastAsia="zh-CN" w:bidi="ar"/>
              </w:rPr>
              <w:t>电气工程及其自动化、自动化</w:t>
            </w:r>
          </w:p>
        </w:tc>
        <w:tc>
          <w:tcPr>
            <w:tcW w:w="112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center"/>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2121</w:t>
            </w:r>
          </w:p>
        </w:tc>
        <w:tc>
          <w:tcPr>
            <w:tcW w:w="334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left="0" w:firstLine="0"/>
              <w:jc w:val="left"/>
              <w:textAlignment w:val="center"/>
              <w:rPr>
                <w:rFonts w:hint="eastAsia" w:ascii="宋体" w:hAnsi="宋体" w:eastAsia="宋体" w:cs="宋体"/>
                <w:i w:val="0"/>
                <w:iCs w:val="0"/>
                <w:caps w:val="0"/>
                <w:color w:val="000000"/>
                <w:spacing w:val="0"/>
                <w:sz w:val="40"/>
                <w:szCs w:val="40"/>
                <w:u w:val="none"/>
              </w:rPr>
            </w:pPr>
            <w:r>
              <w:rPr>
                <w:rFonts w:hint="eastAsia" w:ascii="宋体" w:hAnsi="宋体" w:eastAsia="宋体" w:cs="宋体"/>
                <w:i w:val="0"/>
                <w:iCs w:val="0"/>
                <w:caps w:val="0"/>
                <w:color w:val="000000"/>
                <w:spacing w:val="0"/>
                <w:kern w:val="0"/>
                <w:sz w:val="40"/>
                <w:szCs w:val="40"/>
                <w:u w:val="none"/>
                <w:bdr w:val="none" w:color="auto" w:sz="0" w:space="0"/>
                <w:lang w:val="en-US" w:eastAsia="zh-CN" w:bidi="ar"/>
              </w:rPr>
              <w:t>沈阳工程学院</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01D0"/>
    <w:rsid w:val="1D3501D0"/>
    <w:rsid w:val="34BE4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2021-04-15T01:55:00Z</dcterms:created>
  <dc:creator>Administrator</dc:creator>
  <cp:lastModifiedBy>Administrator</cp:lastModifiedBy>
  <dcterms:modified xsi:type="dcterms:W3CDTF">2021-04-15T02:01:20Z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B1441D8BE9C14936BBDA590BE6C7D38F</vt:lpwstr>
  </property>
</Properties>
</file>