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7C" w:rsidRDefault="007D5E7C" w:rsidP="007D5E7C">
      <w:pPr>
        <w:adjustRightInd w:val="0"/>
        <w:snapToGrid w:val="0"/>
        <w:spacing w:line="52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7D5E7C" w:rsidRDefault="007D5E7C" w:rsidP="007D5E7C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武汉工程大学邮电与信息工程</w:t>
      </w:r>
    </w:p>
    <w:p w:rsidR="007D5E7C" w:rsidRDefault="007D5E7C" w:rsidP="007D5E7C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专业对高职（专科）专业的报考范围要求</w:t>
      </w:r>
    </w:p>
    <w:tbl>
      <w:tblPr>
        <w:tblpPr w:leftFromText="180" w:rightFromText="180" w:vertAnchor="page" w:horzAnchor="page" w:tblpXSpec="center" w:tblpY="4155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12"/>
        <w:gridCol w:w="3159"/>
        <w:gridCol w:w="1182"/>
        <w:gridCol w:w="3618"/>
      </w:tblGrid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/>
              </w:rPr>
              <w:t>序号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/>
              </w:rPr>
              <w:t>专业名称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/>
              </w:rPr>
              <w:t>专业代码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专科专业报考范围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020401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法学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030101K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公安与司法大类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050201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080202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理工类专业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080601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理工类专业</w:t>
            </w:r>
          </w:p>
        </w:tc>
      </w:tr>
      <w:tr w:rsidR="007D5E7C" w:rsidTr="008A3197">
        <w:trPr>
          <w:cantSplit/>
          <w:trHeight w:hRule="exact" w:val="858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通信工程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080703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电子信息类、计算机类、通信类、自动化类</w:t>
            </w:r>
          </w:p>
        </w:tc>
      </w:tr>
      <w:tr w:rsidR="007D5E7C" w:rsidTr="008A3197">
        <w:trPr>
          <w:cantSplit/>
          <w:trHeight w:hRule="exact" w:val="633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7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080901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5E7C" w:rsidRDefault="007D5E7C" w:rsidP="008A31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电子信息类、计算机类、通信类、自动化类</w:t>
            </w:r>
          </w:p>
        </w:tc>
      </w:tr>
      <w:tr w:rsidR="007D5E7C" w:rsidTr="008A3197">
        <w:trPr>
          <w:cantSplit/>
          <w:trHeight w:hRule="exact" w:val="680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8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软件工程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080902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5E7C" w:rsidRDefault="007D5E7C" w:rsidP="008A31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电子信息类、计算机类、通信类、自动化类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9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土木工程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081001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理工类专业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工程管理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120103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理工类，财经商贸类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工程造价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120105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理工类，财经商贸类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工商管理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120201K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</w:tr>
      <w:tr w:rsidR="007D5E7C" w:rsidTr="008A3197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会计学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120203K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不限</w:t>
            </w:r>
          </w:p>
        </w:tc>
      </w:tr>
      <w:tr w:rsidR="007D5E7C" w:rsidTr="007D5E7C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动画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130310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艺术设计类</w:t>
            </w:r>
          </w:p>
        </w:tc>
      </w:tr>
      <w:tr w:rsidR="007D5E7C" w:rsidTr="007D5E7C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视觉传达设计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E7C" w:rsidRDefault="007D5E7C" w:rsidP="008A3197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130502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D5E7C" w:rsidRDefault="007D5E7C" w:rsidP="008A3197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艺术设计类</w:t>
            </w:r>
          </w:p>
        </w:tc>
      </w:tr>
    </w:tbl>
    <w:p w:rsidR="00B11199" w:rsidRDefault="00B11199"/>
    <w:sectPr w:rsidR="00B11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199" w:rsidRDefault="00B11199" w:rsidP="007D5E7C">
      <w:r>
        <w:separator/>
      </w:r>
    </w:p>
  </w:endnote>
  <w:endnote w:type="continuationSeparator" w:id="1">
    <w:p w:rsidR="00B11199" w:rsidRDefault="00B11199" w:rsidP="007D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199" w:rsidRDefault="00B11199" w:rsidP="007D5E7C">
      <w:r>
        <w:separator/>
      </w:r>
    </w:p>
  </w:footnote>
  <w:footnote w:type="continuationSeparator" w:id="1">
    <w:p w:rsidR="00B11199" w:rsidRDefault="00B11199" w:rsidP="007D5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E7C"/>
    <w:rsid w:val="007D5E7C"/>
    <w:rsid w:val="00B1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5E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5E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5E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2021-04-30T06:40:00Z</dcterms:created>
  <dcterms:modified xsi:type="dcterms:W3CDTF">2021-04-30T06:41:00Z</dcterms:modified>
</cp:coreProperties>
</file>