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珠海科技学院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普通专升本</w:t>
      </w:r>
      <w:r>
        <w:rPr>
          <w:rFonts w:hint="eastAsia" w:ascii="宋体" w:hAnsi="宋体"/>
          <w:b/>
          <w:sz w:val="32"/>
          <w:szCs w:val="32"/>
        </w:rPr>
        <w:t>招生入学考试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>社会工作</w:t>
      </w:r>
      <w:r>
        <w:rPr>
          <w:rFonts w:hint="eastAsia" w:ascii="宋体" w:hAnsi="宋体"/>
          <w:b/>
          <w:sz w:val="32"/>
          <w:szCs w:val="32"/>
        </w:rPr>
        <w:t>》专业考试大纲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hint="default" w:ascii="宋体" w:hAnsi="宋体"/>
          <w:b/>
          <w:sz w:val="32"/>
          <w:szCs w:val="32"/>
          <w:u w:val="single"/>
          <w:lang w:val="en-US"/>
        </w:rPr>
      </w:pPr>
      <w:r>
        <w:rPr>
          <w:rFonts w:hint="eastAsia" w:ascii="宋体" w:hAnsi="宋体"/>
          <w:b/>
          <w:sz w:val="32"/>
          <w:szCs w:val="32"/>
        </w:rPr>
        <w:t>考试科目名称：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社会工作综合能力 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ind w:left="1" w:leftChars="-95" w:hanging="200" w:hangingChars="71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考试的内容、要求和目的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、考试内容：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一、社会工作的内涵、原则及主要领域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社会工作的内涵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1.社会工作的目标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2.社会工作的功能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3.社会工作的要素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我国社会工作发展的基本原则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1.坚持中国共产党的领导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2.坚持社会主义核心价值观的引领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3.坚持以人民为中心的理念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4.坚持职业化、专业化、本土化的发展路径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社会工作的主要领域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1.社会工作的主要服务领域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2.社会工作领域的扩展</w:t>
      </w:r>
    </w:p>
    <w:p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二、社会工作价值观与专业伦理</w:t>
      </w:r>
    </w:p>
    <w:p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（一）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社会工作价值观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1.社会工作价值观的作用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2.社会工作价值观的内容</w:t>
      </w:r>
    </w:p>
    <w:p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（二）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社会工作专业伦理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default" w:ascii="宋体" w:hAnsi="宋体"/>
          <w:sz w:val="24"/>
          <w:szCs w:val="24"/>
          <w:lang w:val="en-US" w:eastAsia="zh-CN"/>
        </w:rPr>
        <w:t>社会工作专业伦理的内容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2.社会工作中的伦理难题及基本处理原则</w:t>
      </w:r>
    </w:p>
    <w:p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（三）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社会工作专业守则</w:t>
      </w:r>
    </w:p>
    <w:p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三、人类行为与社会环境</w:t>
      </w:r>
    </w:p>
    <w:p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（一）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人类行为与社会环境的关系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1.人类需要的层次和类型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default" w:ascii="宋体" w:hAnsi="宋体"/>
          <w:sz w:val="24"/>
          <w:szCs w:val="24"/>
          <w:lang w:val="en-US" w:eastAsia="zh-CN"/>
        </w:rPr>
        <w:t>社会环境的构成要素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default" w:ascii="宋体" w:hAnsi="宋体"/>
          <w:sz w:val="24"/>
          <w:szCs w:val="24"/>
          <w:lang w:val="en-US" w:eastAsia="zh-CN"/>
        </w:rPr>
        <w:t>人类行为与社会环境的关系</w:t>
      </w:r>
    </w:p>
    <w:p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（二）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人生发展阶段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1.人生发展各阶段的生理、心理及社会发展特征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2.人生发展各阶段面临的主要问题</w:t>
      </w:r>
    </w:p>
    <w:p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四、个案工作方法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个案工作的主要模式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1.心理社会治疗模式的内容及特点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2.危机介入模式的内容及特点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个案工作各阶段的工作重点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个案工作的常用技巧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五、小组工作方法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小组工作的类型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小组工作的主要模式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1.互动模式的特点及实施原则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2.发展模式的特点及实施原则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小组工作各阶段的工作重点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小组工作的常用技巧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六、社区工作方法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社区工作的目标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社区工作的主要模式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1.地区发展模式的特点及实施策略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2.社会策划模式的特点及实施策略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3.社区照顾模式的特点及实施策略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社区工作各阶段的工作重点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社区工作的常用技巧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七、社会工作行政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社会服务方案策划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社会服务机构的类型与运作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社会服务机构的志愿者管理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社会服务机构的筹资方式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社会工作督导的对象与内容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八、社会工作研究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定量研究与定性研究的特点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具体研究方法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1.问卷调查方法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2.个案研究方法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九、社会政策与法规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老年人合法权益的主要内容及保障方式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妇女合法权益的主要内容及保障方式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未成年人合法权益的主要内容及保障方式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残疾人合法权益的主要内容及保障方式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婚姻法中有关结婚、家庭关系、离婚及救助措施的规定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社会救助政策法规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1.最低生活保障政策法规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2.医疗救助政策法规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3.流浪乞讨人员救助政策法规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劳动就业政策法规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1.劳动法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2.失业保险政策法规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3.工伤保险政策法规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4.劳动争议处理政策法规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医疗保障政策法规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1.城镇职工基本医疗保险政策法规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2.新型农村合作医疗政策法规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九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加强社区治理与促进社会组织发展的政策法规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1.加强社区治理的政策法规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2.人民调解的政策法规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3.促进社会组织发展的政策法规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、考试的要求和目的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《社会工作综合能力》主要阐述了社会工作的内涵、原则及主要领域、社会工作的价值观与专业伦理、专业知识体系的构成、社会工作专业的方法与社会政策与法规等内容。通过本课程的学习，帮助考生系统掌握社会工作的基础理论与方法，为社会工作专业的其他后续课程打下良好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设置本课程考试的具体目标要求是：应试者应比较全面地理解与掌握社会工作的基本价值伦理、理论、知识和方法，通过本专业课程学习，具备成为熟练掌握社会工作专业技巧的社会工作者的能力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。</w:t>
      </w:r>
    </w:p>
    <w:p>
      <w:pPr>
        <w:numPr>
          <w:numId w:val="0"/>
        </w:numPr>
        <w:spacing w:line="360" w:lineRule="auto"/>
        <w:ind w:leftChars="-100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kern w:val="0"/>
          <w:sz w:val="28"/>
          <w:szCs w:val="28"/>
        </w:rPr>
        <w:t xml:space="preserve">考试的形式和结构 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考核形式：闭卷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考试时间：1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分钟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试卷题型：单项选择题、名词解释题、简笞题、论述题、案例分析题等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对考试辅助工具的要求：携带钢笔、圆珠笔或中性笔作答。</w:t>
      </w:r>
    </w:p>
    <w:p>
      <w:pPr>
        <w:spacing w:line="360" w:lineRule="auto"/>
        <w:ind w:left="1" w:leftChars="-95" w:hanging="200" w:hangingChars="71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教材及教学参考书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</w:rPr>
        <w:t>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社会工作综合能力(初级)》，全国社会工作者职业水平考试教材编委会，中国社会出版社，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2021年4月，ISBN978-7-5087-6468-9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</w:rPr>
      </w:pPr>
    </w:p>
    <w:p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94"/>
    <w:rsid w:val="001D3C14"/>
    <w:rsid w:val="001F401E"/>
    <w:rsid w:val="00243262"/>
    <w:rsid w:val="00243E94"/>
    <w:rsid w:val="002C7CC2"/>
    <w:rsid w:val="003D5866"/>
    <w:rsid w:val="003F7AA4"/>
    <w:rsid w:val="00543448"/>
    <w:rsid w:val="00571E5C"/>
    <w:rsid w:val="00776EA7"/>
    <w:rsid w:val="007E7ADB"/>
    <w:rsid w:val="00D65510"/>
    <w:rsid w:val="00E90114"/>
    <w:rsid w:val="105204AA"/>
    <w:rsid w:val="13B96F2E"/>
    <w:rsid w:val="16956F92"/>
    <w:rsid w:val="25794914"/>
    <w:rsid w:val="29485C0F"/>
    <w:rsid w:val="2B4F0937"/>
    <w:rsid w:val="2FDA3E5C"/>
    <w:rsid w:val="31C463A9"/>
    <w:rsid w:val="458E66FE"/>
    <w:rsid w:val="48DF6732"/>
    <w:rsid w:val="5A574F26"/>
    <w:rsid w:val="706C4516"/>
    <w:rsid w:val="788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236</Words>
  <Characters>1348</Characters>
  <Lines>11</Lines>
  <Paragraphs>3</Paragraphs>
  <TotalTime>7</TotalTime>
  <ScaleCrop>false</ScaleCrop>
  <LinksUpToDate>false</LinksUpToDate>
  <CharactersWithSpaces>1581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2018-11-27T01:29:00Z</dcterms:created>
  <dc:creator>China</dc:creator>
  <cp:lastModifiedBy>宏志</cp:lastModifiedBy>
  <dcterms:modified xsi:type="dcterms:W3CDTF">2022-01-09T07:55:37Z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AD0076C3141F48D6AF1C732B5DB093AF</vt:lpwstr>
  </property>
</Properties>
</file>