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jc w:val="center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浙江工业大学之江学院</w:t>
      </w:r>
    </w:p>
    <w:p>
      <w:pPr>
        <w:snapToGrid w:val="0"/>
        <w:spacing w:line="348" w:lineRule="auto"/>
        <w:jc w:val="center"/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退役大学生士兵免试专升本</w:t>
      </w:r>
      <w:r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仿宋" w:hAnsi="仿宋" w:eastAsia="仿宋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章程</w:t>
      </w:r>
    </w:p>
    <w:p>
      <w:pPr>
        <w:widowControl/>
        <w:snapToGrid w:val="0"/>
        <w:spacing w:line="348" w:lineRule="auto"/>
        <w:ind w:firstLine="551" w:firstLineChars="196"/>
        <w:jc w:val="left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第一章  总则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为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规范招生工作，确保招生工作顺利进行，根据《中华人民共和国教育法》、《中华人民共和国高等教育法》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浙江省退役大学生士兵免试专升本招生工作实施办法》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等有关政策和规定，结合浙江工业大学之江学院办学特色和人才培养需要，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制定本章程。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第二条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退役大学生士兵免试专升本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招生工作严格执行教育部和省级招生主管部门的有关政策和规定，贯彻公平竞争、公正选拔、公开透明的原则，择优录取。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第三条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本章程适用于浙江工业大学之江学院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退役大学生免试专升本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招生工作。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第二章  学校概况</w:t>
      </w:r>
    </w:p>
    <w:p>
      <w:pPr>
        <w:widowControl/>
        <w:snapToGrid w:val="0"/>
        <w:spacing w:line="348" w:lineRule="auto"/>
        <w:ind w:firstLine="562" w:firstLineChars="200"/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第四条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学校全称：浙江工业大学之江学院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第五条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学校代码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：13275</w:t>
      </w:r>
    </w:p>
    <w:p>
      <w:pPr>
        <w:widowControl/>
        <w:snapToGrid w:val="0"/>
        <w:spacing w:line="348" w:lineRule="auto"/>
        <w:ind w:firstLine="562" w:firstLineChars="200"/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办学性质：浙江工业大学之江学院是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1999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年经浙江省人民政府批准、经教育部确认、由浙江工业大学举办的全日制本科独立学院，2012年起由浙江工业大学与绍兴市柯桥区教育投资有限公司合作举办。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办学层次和类型：全日制普通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本科高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独立学院。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颁发毕业证书及学位证书的学校名称：浙江工业大学之江学院。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学校地址：浙江省绍兴市柯桥区越州大道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958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号。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第三章  组织机构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学校成立退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役大学生士兵免试专升本（以下简称“免试专升本”）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招生工作领导小组，具体负责实施该项工作，并对重大事宜做出决策。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学校招生办公室是组织和实施招生工作的常设机构，具体负责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免试专升本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招生的日常工作。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学校纪检监察办公室对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免试专升本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招生工作实施全程监督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监督举报电话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0575-81112735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hint="default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第四章  招生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专业及学费标准</w:t>
      </w:r>
    </w:p>
    <w:p>
      <w:pPr>
        <w:widowControl/>
        <w:snapToGrid w:val="0"/>
        <w:spacing w:line="348" w:lineRule="auto"/>
        <w:ind w:firstLine="551" w:firstLineChars="196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年学校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免试专升本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招生专业设置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工商管理、软件工程、汉语言文学、法学、环境设计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个专业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招生计划以浙江省教育考试院招生主管部门公布为准。招生专业及学费标准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如下表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所示：</w:t>
      </w:r>
    </w:p>
    <w:tbl>
      <w:tblPr>
        <w:tblStyle w:val="6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19"/>
        <w:gridCol w:w="1411"/>
        <w:gridCol w:w="1520"/>
        <w:gridCol w:w="5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招生专业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default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学费标准</w:t>
            </w: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经管类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24750元/学年</w:t>
            </w: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理工类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27750元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/学年</w:t>
            </w:r>
          </w:p>
        </w:tc>
        <w:tc>
          <w:tcPr>
            <w:tcW w:w="5062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高专阶段所学专业为电力系统自动化技术、机械制造与自动化、数控技术、机电一体化技术、电气自动化技术、工业过程自动化技术、电子信息工程技术、应用电子技术、电子制造技术与设备、电子测量技术与仪器、声像工程技术、物联网应用技术、计算机应用技术、计算机网络技术、计算机信息管理、计算机系统与维护、软件技术、动漫制作技术、数字媒体应用技术、信息安全与管理、通信技术、移动通信技术、通信系统运行管理、经济信息管理、电子商务、广播电视技术、现代教育技术、安全防范技术、司法信息安全的考生可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文史类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18000元/学年</w:t>
            </w: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18000元/学年</w:t>
            </w: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8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艺术类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27750元/学年</w:t>
            </w:r>
          </w:p>
        </w:tc>
        <w:tc>
          <w:tcPr>
            <w:tcW w:w="5062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职高专阶段所学专业为环境艺术设计、艺术设计、家具艺术设计、室内艺术设计、展示艺术设计、雕刻艺术设计、工艺美术品设计、工业设计、动漫制作技术、数字媒体应用技术、建筑设计、建筑装饰工程技术、建筑室内设计、风景园林设计、建筑动画与模型制作、家具设计与制造、服装陈列与展示设计、会展策划与管理的考生可报考。</w:t>
            </w:r>
          </w:p>
        </w:tc>
      </w:tr>
    </w:tbl>
    <w:p>
      <w:pPr>
        <w:widowControl/>
        <w:snapToGrid w:val="0"/>
        <w:spacing w:line="348" w:lineRule="auto"/>
        <w:ind w:firstLine="562" w:firstLineChars="200"/>
        <w:jc w:val="left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48" w:lineRule="auto"/>
        <w:ind w:firstLine="562" w:firstLineChars="200"/>
        <w:jc w:val="left"/>
        <w:rPr>
          <w:rFonts w:hint="default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章  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录取规则</w:t>
      </w:r>
    </w:p>
    <w:p>
      <w:pPr>
        <w:widowControl/>
        <w:snapToGrid w:val="0"/>
        <w:spacing w:line="348" w:lineRule="auto"/>
        <w:ind w:firstLine="551" w:firstLineChars="196"/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荣立三等功以上的考生免于参加校内测试并优先录取（以浙江省退役军人事务管理部门认定为准）。</w:t>
      </w:r>
    </w:p>
    <w:p>
      <w:pPr>
        <w:widowControl/>
        <w:snapToGrid w:val="0"/>
        <w:spacing w:line="348" w:lineRule="auto"/>
        <w:ind w:firstLine="551" w:firstLineChars="196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符合报考条件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数若少于于或等于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招生专业计划数，学校将直接录取；若多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于招生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计划数，学校将组织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校内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。校内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测试形式为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笔试，主要考查考生的专业基础及专业素养等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当符合报考条件的考生数多于招生专业计划数时，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学校将依据校内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成绩，遵循“分数优先，志愿平行”的原则，录取直至满额（同分带入）</w:t>
      </w:r>
      <w:r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，剩余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考生将</w:t>
      </w:r>
      <w:r>
        <w:rPr>
          <w:rFonts w:hint="default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退档处理，并进入后续志愿的投档流程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hint="eastAsia" w:ascii="仿宋" w:hAnsi="仿宋" w:eastAsia="仿宋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当第一志愿未满足招生专业计划数时，学校将进行后续志愿录取流程，录取规则类比第一志愿。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" w:hAnsi="仿宋" w:eastAsia="仿宋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学校将在招生网、招生官微等平台发布校内测试公告和录取进程，</w:t>
      </w:r>
      <w:r>
        <w:rPr>
          <w:rFonts w:hint="eastAsia" w:ascii="仿宋" w:hAnsi="仿宋" w:eastAsia="仿宋" w:cs="Times New Roman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考生可在学校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招生网查询录取结果。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  入学复查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被我校录取的新生，应在学校规定的期限内到校办理入学手续。因故不能按期入学者，应向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请假。未请假或请假逾期者，视为放弃入学资格。新生入学后，学校在三个月内按照国家招生规定对其进行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资格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复查。复查不合格者，由学校区别情况，予以处理，直至取消入学资格。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章  附则</w:t>
      </w:r>
    </w:p>
    <w:p>
      <w:pPr>
        <w:widowControl/>
        <w:snapToGrid w:val="0"/>
        <w:spacing w:line="348" w:lineRule="auto"/>
        <w:ind w:firstLine="562" w:firstLineChars="200"/>
        <w:jc w:val="left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有下列情形之一的，应当如实记入其考试诚信档案。下列行为在在入学前发现的，取消入学资格；入学后发现的，取消录取资格或者学籍；毕业后发现的，由教育行政部门宣布学历、学位证书无效，责令收回或者予以没收；涉嫌犯罪的，依法移送司法机关处理：</w:t>
      </w:r>
    </w:p>
    <w:p>
      <w:pPr>
        <w:widowControl/>
        <w:snapToGrid w:val="0"/>
        <w:spacing w:line="348" w:lineRule="auto"/>
        <w:ind w:firstLine="560" w:firstLineChars="200"/>
        <w:jc w:val="left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1.提供虚假姓名、年龄、民族、户籍等个人信息，伪造、非法获得证件、荣誉证书等，骗取报名资格、享受优惠政策的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348" w:lineRule="auto"/>
        <w:ind w:firstLine="560" w:firstLineChars="200"/>
        <w:jc w:val="left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.冒名顶替入学，由他人替考入学或者取得优惠资格的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348" w:lineRule="auto"/>
        <w:ind w:firstLine="560" w:firstLineChars="200"/>
        <w:jc w:val="left"/>
        <w:outlineLvl w:val="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.其他严重违反高校招生规定的弄虚作假行为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348" w:lineRule="auto"/>
        <w:ind w:firstLine="560" w:firstLineChars="200"/>
        <w:jc w:val="left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.违反国家教育考试规定、情节严重受到停考处罚，在处罚结束后继续报名参加国家教育考试的，由学校决定是否予以录取。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我校将视国家疫情防控情况，保留对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校内测试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内容、方式、时间、地点等调整的权利。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其他注意事项考生请及时关注我校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招生官微等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相关信息。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学校联系方式</w:t>
      </w:r>
    </w:p>
    <w:p>
      <w:pPr>
        <w:widowControl/>
        <w:snapToGrid w:val="0"/>
        <w:spacing w:line="348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招生热线</w:t>
      </w: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0575-81112699</w:t>
      </w:r>
    </w:p>
    <w:p>
      <w:pPr>
        <w:widowControl/>
        <w:snapToGrid w:val="0"/>
        <w:spacing w:line="348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传真号码：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0575-81112809</w:t>
      </w:r>
    </w:p>
    <w:p>
      <w:pPr>
        <w:widowControl/>
        <w:snapToGrid w:val="0"/>
        <w:spacing w:line="348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电子邮箱：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zszj@zjc.zjut.edu.cn</w:t>
      </w:r>
    </w:p>
    <w:p>
      <w:pPr>
        <w:widowControl/>
        <w:snapToGrid w:val="0"/>
        <w:spacing w:line="348" w:lineRule="auto"/>
        <w:ind w:firstLine="560" w:firstLineChars="200"/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学校主页：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https://www.zzjc.edu.cn/</w:t>
      </w:r>
    </w:p>
    <w:p>
      <w:pPr>
        <w:adjustRightInd w:val="0"/>
        <w:snapToGrid w:val="0"/>
        <w:spacing w:line="348" w:lineRule="auto"/>
        <w:ind w:firstLine="560" w:firstLineChars="200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招生网址：</w:t>
      </w:r>
      <w:r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http://zs.zzjc.edu.cn/</w:t>
      </w:r>
    </w:p>
    <w:p>
      <w:pPr>
        <w:widowControl/>
        <w:snapToGrid w:val="0"/>
        <w:spacing w:line="348" w:lineRule="auto"/>
        <w:ind w:firstLine="562" w:firstLineChars="200"/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二十三</w:t>
      </w:r>
      <w:r>
        <w:rPr>
          <w:rFonts w:ascii="仿宋" w:hAnsi="仿宋" w:eastAsia="仿宋" w:cs="Times New Roman"/>
          <w:b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本章程由浙江工业大学之江学院招生办公室负责解释。本章程若有与国家和上级有关政策不一致之处，以国家和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ascii="仿宋" w:hAnsi="仿宋" w:eastAsia="仿宋" w:cs="Times New Roman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有关政策为准。</w:t>
      </w:r>
    </w:p>
    <w:sectPr>
      <w:headerReference r:id="rId3" w:type="default"/>
      <w:pgSz w:w="11906" w:h="16838"/>
      <w:pgMar w:top="993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7A"/>
    <w:rsid w:val="0002496B"/>
    <w:rsid w:val="000373CC"/>
    <w:rsid w:val="000810DF"/>
    <w:rsid w:val="00085AF5"/>
    <w:rsid w:val="0010691C"/>
    <w:rsid w:val="00144F3F"/>
    <w:rsid w:val="00291A82"/>
    <w:rsid w:val="003746BA"/>
    <w:rsid w:val="003E6C90"/>
    <w:rsid w:val="003F0FFD"/>
    <w:rsid w:val="004352D7"/>
    <w:rsid w:val="00445887"/>
    <w:rsid w:val="004579AA"/>
    <w:rsid w:val="004E1F8A"/>
    <w:rsid w:val="00571591"/>
    <w:rsid w:val="00602C37"/>
    <w:rsid w:val="00605EFE"/>
    <w:rsid w:val="00617243"/>
    <w:rsid w:val="00651FDE"/>
    <w:rsid w:val="00664343"/>
    <w:rsid w:val="007766A6"/>
    <w:rsid w:val="00810CFC"/>
    <w:rsid w:val="008300D1"/>
    <w:rsid w:val="008659E2"/>
    <w:rsid w:val="008A25F4"/>
    <w:rsid w:val="00926167"/>
    <w:rsid w:val="00941DD4"/>
    <w:rsid w:val="009C1233"/>
    <w:rsid w:val="009C4EFF"/>
    <w:rsid w:val="00A93D89"/>
    <w:rsid w:val="00AF379E"/>
    <w:rsid w:val="00C108D5"/>
    <w:rsid w:val="00D0217A"/>
    <w:rsid w:val="00DA1E11"/>
    <w:rsid w:val="00DA64F5"/>
    <w:rsid w:val="00E451A9"/>
    <w:rsid w:val="00E874EB"/>
    <w:rsid w:val="00E96182"/>
    <w:rsid w:val="00EA402B"/>
    <w:rsid w:val="00F12257"/>
    <w:rsid w:val="00F94C1D"/>
    <w:rsid w:val="070B734D"/>
    <w:rsid w:val="09DD6712"/>
    <w:rsid w:val="0AD4312D"/>
    <w:rsid w:val="0CF157DA"/>
    <w:rsid w:val="0FF04638"/>
    <w:rsid w:val="113F32E4"/>
    <w:rsid w:val="11FA41F8"/>
    <w:rsid w:val="163572A1"/>
    <w:rsid w:val="179F5769"/>
    <w:rsid w:val="181A02F8"/>
    <w:rsid w:val="19BE5CCC"/>
    <w:rsid w:val="20D26FFE"/>
    <w:rsid w:val="230F44A4"/>
    <w:rsid w:val="2B863F73"/>
    <w:rsid w:val="32284F44"/>
    <w:rsid w:val="33256595"/>
    <w:rsid w:val="341B637E"/>
    <w:rsid w:val="356A22EB"/>
    <w:rsid w:val="39101ABE"/>
    <w:rsid w:val="3E24514A"/>
    <w:rsid w:val="403F4010"/>
    <w:rsid w:val="45104ED3"/>
    <w:rsid w:val="48B97C7B"/>
    <w:rsid w:val="48D328E6"/>
    <w:rsid w:val="48F43131"/>
    <w:rsid w:val="4A521337"/>
    <w:rsid w:val="4ED31935"/>
    <w:rsid w:val="4FAB52CB"/>
    <w:rsid w:val="51E60637"/>
    <w:rsid w:val="52EF3E58"/>
    <w:rsid w:val="53D43C33"/>
    <w:rsid w:val="54F36893"/>
    <w:rsid w:val="55B56CF8"/>
    <w:rsid w:val="57133902"/>
    <w:rsid w:val="59D251BE"/>
    <w:rsid w:val="5FF723DF"/>
    <w:rsid w:val="616753D7"/>
    <w:rsid w:val="64A47566"/>
    <w:rsid w:val="64A60370"/>
    <w:rsid w:val="68082CEB"/>
    <w:rsid w:val="69B95EB2"/>
    <w:rsid w:val="6B7B7B62"/>
    <w:rsid w:val="6DC36434"/>
    <w:rsid w:val="706E7AA3"/>
    <w:rsid w:val="767249BD"/>
    <w:rsid w:val="79984762"/>
    <w:rsid w:val="9FDCF0BB"/>
    <w:rsid w:val="DF744F52"/>
    <w:rsid w:val="E7FFB714"/>
    <w:rsid w:val="EF335685"/>
    <w:rsid w:val="EF994DD1"/>
    <w:rsid w:val="FFAEF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1819</Words>
  <Characters>1958</Characters>
  <Lines>30</Lines>
  <Paragraphs>8</Paragraphs>
  <TotalTime>20</TotalTime>
  <ScaleCrop>false</ScaleCrop>
  <LinksUpToDate>false</LinksUpToDate>
  <CharactersWithSpaces>2023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2020-04-19T05:25:00Z</dcterms:created>
  <dc:creator>admin</dc:creator>
  <cp:lastModifiedBy>William</cp:lastModifiedBy>
  <cp:lastPrinted>2021-01-06T07:17:00Z</cp:lastPrinted>
  <dcterms:modified xsi:type="dcterms:W3CDTF">2022-01-19T11:56:15Z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E85B999C05524A9C8CEF1C8C52F41C65</vt:lpwstr>
  </property>
</Properties>
</file>