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18" w:rsidRDefault="004F3728">
      <w:pPr>
        <w:jc w:val="center"/>
        <w:rPr>
          <w:rFonts w:ascii="黑体" w:eastAsia="黑体" w:hAnsi="黑体"/>
          <w:sz w:val="44"/>
          <w:szCs w:val="44"/>
        </w:rPr>
      </w:pPr>
      <w:r>
        <w:rPr>
          <w:rFonts w:ascii="黑体" w:eastAsia="黑体" w:hAnsi="黑体" w:hint="eastAsia"/>
          <w:sz w:val="44"/>
          <w:szCs w:val="44"/>
        </w:rPr>
        <w:t>绍兴文理学院2022年退役大学生士兵免试专升本招生章程</w:t>
      </w:r>
    </w:p>
    <w:p w:rsidR="00B31518" w:rsidRDefault="00B31518" w:rsidP="00B154A8">
      <w:pPr>
        <w:spacing w:line="500" w:lineRule="exact"/>
        <w:rPr>
          <w:rFonts w:ascii="宋体" w:eastAsia="宋体" w:hAnsi="宋体"/>
          <w:sz w:val="28"/>
          <w:szCs w:val="28"/>
        </w:rPr>
      </w:pPr>
    </w:p>
    <w:p w:rsidR="00B31518" w:rsidRDefault="004F3728" w:rsidP="00B154A8">
      <w:pPr>
        <w:pStyle w:val="a3"/>
        <w:adjustRightInd w:val="0"/>
        <w:snapToGrid w:val="0"/>
        <w:spacing w:before="0" w:beforeAutospacing="0" w:after="0" w:afterAutospacing="0" w:line="500" w:lineRule="exact"/>
        <w:ind w:firstLineChars="200" w:firstLine="560"/>
        <w:jc w:val="center"/>
        <w:rPr>
          <w:rFonts w:ascii="黑体" w:eastAsia="黑体" w:cs="黑体"/>
          <w:color w:val="000000"/>
          <w:sz w:val="28"/>
          <w:szCs w:val="28"/>
        </w:rPr>
      </w:pPr>
      <w:r>
        <w:rPr>
          <w:rFonts w:ascii="黑体" w:eastAsia="黑体" w:cs="黑体" w:hint="eastAsia"/>
          <w:color w:val="000000"/>
          <w:sz w:val="28"/>
          <w:szCs w:val="28"/>
        </w:rPr>
        <w:t>第一章</w:t>
      </w:r>
      <w:r w:rsidR="00B154A8" w:rsidRPr="00B154A8">
        <w:rPr>
          <w:rFonts w:hint="eastAsia"/>
          <w:b/>
          <w:sz w:val="28"/>
          <w:szCs w:val="28"/>
        </w:rPr>
        <w:t> </w:t>
      </w:r>
      <w:r>
        <w:rPr>
          <w:rFonts w:ascii="黑体" w:eastAsia="黑体" w:cs="黑体" w:hint="eastAsia"/>
          <w:color w:val="000000"/>
          <w:sz w:val="28"/>
          <w:szCs w:val="28"/>
        </w:rPr>
        <w:t>总则</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第一条</w:t>
      </w:r>
      <w:r w:rsidR="00B154A8">
        <w:rPr>
          <w:rFonts w:ascii="宋体" w:eastAsia="宋体" w:hAnsi="宋体" w:hint="eastAsia"/>
          <w:sz w:val="28"/>
          <w:szCs w:val="28"/>
        </w:rPr>
        <w:t> </w:t>
      </w:r>
      <w:r>
        <w:rPr>
          <w:rFonts w:ascii="宋体" w:eastAsia="宋体" w:hAnsi="宋体" w:hint="eastAsia"/>
          <w:sz w:val="28"/>
          <w:szCs w:val="28"/>
        </w:rPr>
        <w:t>为规范退役大学生士兵免试专升本招生工作（以下简称“免试专升本”），维护考生、学校的合法权益，确保招生工作顺利进行，根据《教育部办公厅关于做好2022年普通高等学校专升本考试招生工作的通知》（教学厅〔2021〕8号）、《浙江省 2022 年退役大学生士兵免试专升本招生工作实施办法》（</w:t>
      </w:r>
      <w:proofErr w:type="gramStart"/>
      <w:r>
        <w:rPr>
          <w:rFonts w:ascii="宋体" w:eastAsia="宋体" w:hAnsi="宋体" w:hint="eastAsia"/>
          <w:sz w:val="28"/>
          <w:szCs w:val="28"/>
        </w:rPr>
        <w:t>浙教办</w:t>
      </w:r>
      <w:proofErr w:type="gramEnd"/>
      <w:r>
        <w:rPr>
          <w:rFonts w:ascii="宋体" w:eastAsia="宋体" w:hAnsi="宋体" w:hint="eastAsia"/>
          <w:sz w:val="28"/>
          <w:szCs w:val="28"/>
        </w:rPr>
        <w:t>考〔2021〕58 号）的有关政策和规定，特制定本章程。</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第二条</w:t>
      </w:r>
      <w:r w:rsidR="00B154A8">
        <w:rPr>
          <w:rFonts w:ascii="宋体" w:eastAsia="宋体" w:hAnsi="宋体" w:hint="eastAsia"/>
          <w:sz w:val="28"/>
          <w:szCs w:val="28"/>
        </w:rPr>
        <w:t> </w:t>
      </w:r>
      <w:r>
        <w:rPr>
          <w:rFonts w:ascii="宋体" w:eastAsia="宋体" w:hAnsi="宋体" w:hint="eastAsia"/>
          <w:sz w:val="28"/>
          <w:szCs w:val="28"/>
        </w:rPr>
        <w:t>本章程适用于绍兴文理学院2022年免试专升本招生工作。</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第三条</w:t>
      </w:r>
      <w:r w:rsidR="00792CF4">
        <w:rPr>
          <w:rFonts w:ascii="宋体" w:eastAsia="宋体" w:hAnsi="宋体" w:cs="宋体" w:hint="eastAsia"/>
          <w:color w:val="000000"/>
          <w:kern w:val="0"/>
          <w:sz w:val="28"/>
          <w:szCs w:val="28"/>
        </w:rPr>
        <w:t> </w:t>
      </w:r>
      <w:r>
        <w:rPr>
          <w:rFonts w:ascii="宋体" w:eastAsia="宋体" w:hAnsi="宋体" w:hint="eastAsia"/>
          <w:sz w:val="28"/>
          <w:szCs w:val="28"/>
        </w:rPr>
        <w:t>学校招生工作严格执行教育部和省级招生主管部门的有关政策和规定，贯彻公平竞争、公正选拔、公开透明的原则，综合评价、择优录取。</w:t>
      </w:r>
    </w:p>
    <w:p w:rsidR="00B31518" w:rsidRDefault="004F3728" w:rsidP="00154D3F">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第四条</w:t>
      </w:r>
      <w:r w:rsidR="00792CF4">
        <w:rPr>
          <w:rFonts w:ascii="宋体" w:eastAsia="宋体" w:hAnsi="宋体" w:cs="宋体" w:hint="eastAsia"/>
          <w:color w:val="000000"/>
          <w:kern w:val="0"/>
          <w:sz w:val="28"/>
          <w:szCs w:val="28"/>
        </w:rPr>
        <w:t> </w:t>
      </w:r>
      <w:r>
        <w:rPr>
          <w:rFonts w:ascii="宋体" w:eastAsia="宋体" w:hAnsi="宋体" w:hint="eastAsia"/>
          <w:sz w:val="28"/>
          <w:szCs w:val="28"/>
        </w:rPr>
        <w:t>学校招生工作实施“阳光工程”，接受广大考生及其家长和社会各方面的监督。</w:t>
      </w:r>
    </w:p>
    <w:p w:rsidR="006B5B3F" w:rsidRDefault="006B5B3F" w:rsidP="006B5B3F">
      <w:pPr>
        <w:spacing w:line="500" w:lineRule="exact"/>
        <w:ind w:firstLineChars="200" w:firstLine="560"/>
        <w:rPr>
          <w:rFonts w:ascii="宋体" w:eastAsia="宋体" w:hAnsi="宋体"/>
          <w:sz w:val="28"/>
          <w:szCs w:val="28"/>
        </w:rPr>
      </w:pPr>
    </w:p>
    <w:p w:rsidR="00B31518" w:rsidRDefault="004F3728" w:rsidP="00B154A8">
      <w:pPr>
        <w:pStyle w:val="a3"/>
        <w:adjustRightInd w:val="0"/>
        <w:snapToGrid w:val="0"/>
        <w:spacing w:before="0" w:beforeAutospacing="0" w:after="0" w:afterAutospacing="0" w:line="500" w:lineRule="exact"/>
        <w:ind w:firstLineChars="200" w:firstLine="560"/>
        <w:jc w:val="center"/>
        <w:rPr>
          <w:rFonts w:ascii="黑体" w:eastAsia="黑体" w:cs="黑体"/>
          <w:color w:val="000000"/>
          <w:sz w:val="28"/>
          <w:szCs w:val="28"/>
        </w:rPr>
      </w:pPr>
      <w:r>
        <w:rPr>
          <w:rFonts w:ascii="黑体" w:eastAsia="黑体" w:cs="黑体" w:hint="eastAsia"/>
          <w:color w:val="000000"/>
          <w:sz w:val="28"/>
          <w:szCs w:val="28"/>
        </w:rPr>
        <w:t>第二章</w:t>
      </w:r>
      <w:r w:rsidR="00B154A8" w:rsidRPr="00B154A8">
        <w:rPr>
          <w:rFonts w:hint="eastAsia"/>
          <w:b/>
          <w:sz w:val="28"/>
          <w:szCs w:val="28"/>
        </w:rPr>
        <w:t> </w:t>
      </w:r>
      <w:r>
        <w:rPr>
          <w:rFonts w:ascii="黑体" w:eastAsia="黑体" w:cs="黑体" w:hint="eastAsia"/>
          <w:color w:val="000000"/>
          <w:sz w:val="28"/>
          <w:szCs w:val="28"/>
        </w:rPr>
        <w:t>学校概况</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第五条</w:t>
      </w:r>
      <w:r>
        <w:rPr>
          <w:rFonts w:ascii="宋体" w:eastAsia="宋体" w:hAnsi="宋体" w:hint="eastAsia"/>
          <w:sz w:val="28"/>
          <w:szCs w:val="28"/>
        </w:rPr>
        <w:t> 学校全称：绍兴文理学院。</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第六条</w:t>
      </w:r>
      <w:r>
        <w:rPr>
          <w:rFonts w:ascii="宋体" w:eastAsia="宋体" w:hAnsi="宋体" w:hint="eastAsia"/>
          <w:sz w:val="28"/>
          <w:szCs w:val="28"/>
        </w:rPr>
        <w:t> 学校国标码：10349，浙江省代码：0022。</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第七条</w:t>
      </w:r>
      <w:r>
        <w:rPr>
          <w:rFonts w:ascii="宋体" w:eastAsia="宋体" w:hAnsi="宋体" w:hint="eastAsia"/>
          <w:sz w:val="28"/>
          <w:szCs w:val="28"/>
        </w:rPr>
        <w:t> 办学层次和类型：公办本科，全日制普通高等学校。</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第八条</w:t>
      </w:r>
      <w:r>
        <w:rPr>
          <w:rFonts w:ascii="宋体" w:eastAsia="宋体" w:hAnsi="宋体" w:hint="eastAsia"/>
          <w:sz w:val="28"/>
          <w:szCs w:val="28"/>
        </w:rPr>
        <w:t> 颁发毕业证书及学位证书的学校名称：绍兴文理学院。</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第九条</w:t>
      </w:r>
      <w:r>
        <w:rPr>
          <w:rFonts w:ascii="宋体" w:eastAsia="宋体" w:hAnsi="宋体" w:hint="eastAsia"/>
          <w:sz w:val="28"/>
          <w:szCs w:val="28"/>
        </w:rPr>
        <w:t> 学校地址</w:t>
      </w:r>
      <w:r w:rsidR="00B154A8">
        <w:rPr>
          <w:rFonts w:ascii="宋体" w:eastAsia="宋体" w:hAnsi="宋体" w:hint="eastAsia"/>
          <w:sz w:val="28"/>
          <w:szCs w:val="28"/>
        </w:rPr>
        <w:t>：</w:t>
      </w:r>
      <w:r>
        <w:rPr>
          <w:rFonts w:ascii="宋体" w:eastAsia="宋体" w:hAnsi="宋体" w:hint="eastAsia"/>
          <w:sz w:val="28"/>
          <w:szCs w:val="28"/>
        </w:rPr>
        <w:t>浙江省绍兴市越城区环城西路508号，邮编312000。</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第十条</w:t>
      </w:r>
      <w:r>
        <w:rPr>
          <w:rFonts w:ascii="宋体" w:eastAsia="宋体" w:hAnsi="宋体" w:hint="eastAsia"/>
          <w:sz w:val="28"/>
          <w:szCs w:val="28"/>
        </w:rPr>
        <w:t> 学校简介</w:t>
      </w:r>
    </w:p>
    <w:p w:rsidR="00B31518" w:rsidRDefault="004F3728" w:rsidP="00B154A8">
      <w:pPr>
        <w:spacing w:line="500" w:lineRule="exact"/>
        <w:ind w:firstLineChars="200" w:firstLine="560"/>
        <w:rPr>
          <w:rFonts w:ascii="宋体" w:eastAsia="宋体" w:hAnsi="宋体"/>
          <w:sz w:val="28"/>
          <w:szCs w:val="28"/>
        </w:rPr>
      </w:pPr>
      <w:r>
        <w:rPr>
          <w:rFonts w:ascii="宋体" w:eastAsia="宋体" w:hAnsi="宋体" w:hint="eastAsia"/>
          <w:sz w:val="28"/>
          <w:szCs w:val="28"/>
        </w:rPr>
        <w:t>学校坐落于全国首批历史文化名城绍兴。办学历史可追溯到1909年创办的山会初级师范学堂，鲁迅先生曾出任学堂监督（校长）。学校现有全日制在校学生1.5万余人，其中硕士研究生（含国际留学生）近1500人。</w:t>
      </w:r>
      <w:r>
        <w:rPr>
          <w:rFonts w:ascii="宋体" w:eastAsia="宋体" w:hAnsi="宋体" w:hint="eastAsia"/>
          <w:sz w:val="28"/>
          <w:szCs w:val="28"/>
        </w:rPr>
        <w:lastRenderedPageBreak/>
        <w:t>拥有教职工1800余人，其中专任教师1100余人。专任教师中高级职称近500人、博士学位教师近500人。</w:t>
      </w:r>
    </w:p>
    <w:p w:rsidR="00B31518" w:rsidRDefault="004F3728" w:rsidP="00B154A8">
      <w:pPr>
        <w:spacing w:line="500" w:lineRule="exact"/>
        <w:ind w:firstLineChars="200" w:firstLine="560"/>
        <w:rPr>
          <w:rFonts w:ascii="宋体" w:eastAsia="宋体" w:hAnsi="宋体"/>
          <w:sz w:val="28"/>
          <w:szCs w:val="28"/>
        </w:rPr>
      </w:pPr>
      <w:r>
        <w:rPr>
          <w:rFonts w:ascii="宋体" w:eastAsia="宋体" w:hAnsi="宋体" w:hint="eastAsia"/>
          <w:sz w:val="28"/>
          <w:szCs w:val="28"/>
        </w:rPr>
        <w:t>学校是硕士学位授予单位，16个硕士学位点辐射学校90%本科专业</w:t>
      </w:r>
      <w:r w:rsidR="008E348E">
        <w:rPr>
          <w:rFonts w:ascii="宋体" w:eastAsia="宋体" w:hAnsi="宋体" w:hint="eastAsia"/>
          <w:sz w:val="28"/>
          <w:szCs w:val="28"/>
        </w:rPr>
        <w:t>。拥有</w:t>
      </w:r>
      <w:r>
        <w:rPr>
          <w:rFonts w:ascii="宋体" w:eastAsia="宋体" w:hAnsi="宋体" w:hint="eastAsia"/>
          <w:sz w:val="28"/>
          <w:szCs w:val="28"/>
        </w:rPr>
        <w:t>省一流学科（B类）6个，工程学学科进入ESI国际科学排名全球前1%。现有本科专业63个，涵盖九大学科门类，拥有国家级特色专业3个、国家级一流专业2个、省级重点（优势、特色）专业23个、省一流专业9个，省级重点建设实验教学示范中心3个、省级实验教学示范中心8个，省级大学生校外实践基地3个、省级</w:t>
      </w:r>
      <w:proofErr w:type="gramStart"/>
      <w:r>
        <w:rPr>
          <w:rFonts w:ascii="宋体" w:eastAsia="宋体" w:hAnsi="宋体" w:hint="eastAsia"/>
          <w:sz w:val="28"/>
          <w:szCs w:val="28"/>
        </w:rPr>
        <w:t>高校思政名师</w:t>
      </w:r>
      <w:proofErr w:type="gramEnd"/>
      <w:r>
        <w:rPr>
          <w:rFonts w:ascii="宋体" w:eastAsia="宋体" w:hAnsi="宋体" w:hint="eastAsia"/>
          <w:sz w:val="28"/>
          <w:szCs w:val="28"/>
        </w:rPr>
        <w:t>工作室2个。</w:t>
      </w:r>
    </w:p>
    <w:p w:rsidR="00B31518" w:rsidRDefault="004F3728" w:rsidP="00B154A8">
      <w:pPr>
        <w:spacing w:line="500" w:lineRule="exact"/>
        <w:ind w:firstLineChars="200" w:firstLine="560"/>
        <w:rPr>
          <w:rFonts w:ascii="宋体" w:eastAsia="宋体" w:hAnsi="宋体"/>
          <w:sz w:val="28"/>
          <w:szCs w:val="28"/>
        </w:rPr>
      </w:pPr>
      <w:r>
        <w:rPr>
          <w:rFonts w:ascii="宋体" w:eastAsia="宋体" w:hAnsi="宋体" w:hint="eastAsia"/>
          <w:sz w:val="28"/>
          <w:szCs w:val="28"/>
        </w:rPr>
        <w:t>学校秉持“崇尚学术、师生为本”的办学理念，秉承“修德求真”的校训，遵循应用型高校办学的基本规律，坚持质量为重、人才为本、特色为上、协同为要的发展方针。目前，学校正在积极实施“三步走”发展战略，全面提升办学水平和层次，努力朝着特色鲜明的高水平应用型大学目标迈进。</w:t>
      </w:r>
    </w:p>
    <w:p w:rsidR="006B5B3F" w:rsidRDefault="006B5B3F" w:rsidP="00B154A8">
      <w:pPr>
        <w:spacing w:line="500" w:lineRule="exact"/>
        <w:ind w:firstLineChars="200" w:firstLine="560"/>
        <w:rPr>
          <w:rFonts w:ascii="宋体" w:eastAsia="宋体" w:hAnsi="宋体"/>
          <w:sz w:val="28"/>
          <w:szCs w:val="28"/>
        </w:rPr>
      </w:pPr>
    </w:p>
    <w:p w:rsidR="00B31518" w:rsidRDefault="004F3728" w:rsidP="00B154A8">
      <w:pPr>
        <w:pStyle w:val="a3"/>
        <w:adjustRightInd w:val="0"/>
        <w:snapToGrid w:val="0"/>
        <w:spacing w:before="0" w:beforeAutospacing="0" w:after="0" w:afterAutospacing="0" w:line="500" w:lineRule="exact"/>
        <w:ind w:firstLineChars="200" w:firstLine="560"/>
        <w:jc w:val="center"/>
        <w:rPr>
          <w:rFonts w:ascii="黑体" w:eastAsia="黑体" w:cs="黑体"/>
          <w:color w:val="000000"/>
          <w:sz w:val="28"/>
          <w:szCs w:val="28"/>
        </w:rPr>
      </w:pPr>
      <w:r>
        <w:rPr>
          <w:rFonts w:ascii="黑体" w:eastAsia="黑体" w:cs="黑体" w:hint="eastAsia"/>
          <w:color w:val="000000"/>
          <w:sz w:val="28"/>
          <w:szCs w:val="28"/>
        </w:rPr>
        <w:t>第三章</w:t>
      </w:r>
      <w:r w:rsidR="00B154A8" w:rsidRPr="00B154A8">
        <w:rPr>
          <w:rFonts w:hint="eastAsia"/>
          <w:b/>
          <w:sz w:val="28"/>
          <w:szCs w:val="28"/>
        </w:rPr>
        <w:t> </w:t>
      </w:r>
      <w:r>
        <w:rPr>
          <w:rFonts w:ascii="黑体" w:eastAsia="黑体" w:cs="黑体" w:hint="eastAsia"/>
          <w:color w:val="000000"/>
          <w:sz w:val="28"/>
          <w:szCs w:val="28"/>
        </w:rPr>
        <w:t>组织机构</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第十一条</w:t>
      </w:r>
      <w:r w:rsidR="00792CF4">
        <w:rPr>
          <w:rFonts w:ascii="宋体" w:eastAsia="宋体" w:hAnsi="宋体" w:cs="宋体" w:hint="eastAsia"/>
          <w:color w:val="000000"/>
          <w:kern w:val="0"/>
          <w:sz w:val="28"/>
          <w:szCs w:val="28"/>
        </w:rPr>
        <w:t> </w:t>
      </w:r>
      <w:r>
        <w:rPr>
          <w:rFonts w:ascii="宋体" w:eastAsia="宋体" w:hAnsi="宋体" w:hint="eastAsia"/>
          <w:sz w:val="28"/>
          <w:szCs w:val="28"/>
        </w:rPr>
        <w:t>学校成立免试专升本招生工作领导小组，负责免试专升本招生工作，并对重大事项做出决策。</w:t>
      </w:r>
    </w:p>
    <w:p w:rsidR="00B31518" w:rsidRDefault="004F3728" w:rsidP="00B154A8">
      <w:pPr>
        <w:spacing w:line="500" w:lineRule="exact"/>
        <w:ind w:firstLineChars="200" w:firstLine="562"/>
        <w:rPr>
          <w:rFonts w:ascii="宋体" w:eastAsia="宋体" w:hAnsi="宋体"/>
          <w:sz w:val="28"/>
          <w:szCs w:val="28"/>
        </w:rPr>
      </w:pPr>
      <w:r>
        <w:rPr>
          <w:rFonts w:ascii="宋体" w:eastAsia="宋体" w:hAnsi="宋体" w:cs="宋体" w:hint="eastAsia"/>
          <w:b/>
          <w:bCs/>
          <w:color w:val="000000"/>
          <w:kern w:val="0"/>
          <w:sz w:val="28"/>
          <w:szCs w:val="28"/>
        </w:rPr>
        <w:t>第十二条</w:t>
      </w:r>
      <w:r w:rsidR="00792CF4">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绍兴文理学院招生办公室是组织和实施招生及其相关工作的常设机构，</w:t>
      </w:r>
      <w:r>
        <w:rPr>
          <w:rFonts w:ascii="宋体" w:eastAsia="宋体" w:hAnsi="宋体" w:hint="eastAsia"/>
          <w:sz w:val="28"/>
          <w:szCs w:val="28"/>
        </w:rPr>
        <w:t>具体负责免试专升本招生的日常工作。</w:t>
      </w:r>
    </w:p>
    <w:p w:rsidR="00B31518" w:rsidRDefault="004F3728" w:rsidP="00154D3F">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第十三条</w:t>
      </w:r>
      <w:r w:rsidR="00792CF4">
        <w:rPr>
          <w:rFonts w:ascii="宋体" w:eastAsia="宋体" w:hAnsi="宋体" w:cs="宋体" w:hint="eastAsia"/>
          <w:color w:val="000000"/>
          <w:kern w:val="0"/>
          <w:sz w:val="28"/>
          <w:szCs w:val="28"/>
        </w:rPr>
        <w:t> </w:t>
      </w:r>
      <w:r>
        <w:rPr>
          <w:rFonts w:ascii="宋体" w:eastAsia="宋体" w:hAnsi="宋体" w:hint="eastAsia"/>
          <w:sz w:val="28"/>
          <w:szCs w:val="28"/>
        </w:rPr>
        <w:t>绍兴文理学院纪检监察室对招生工作实施全程监督，确保招生工作公平、公正、公开，监督电话：0575－88342357。</w:t>
      </w:r>
    </w:p>
    <w:p w:rsidR="006B5B3F" w:rsidRDefault="006B5B3F" w:rsidP="006B5B3F">
      <w:pPr>
        <w:spacing w:line="500" w:lineRule="exact"/>
        <w:ind w:firstLineChars="200" w:firstLine="560"/>
        <w:rPr>
          <w:rFonts w:ascii="宋体" w:eastAsia="宋体" w:hAnsi="宋体"/>
          <w:sz w:val="28"/>
          <w:szCs w:val="28"/>
        </w:rPr>
      </w:pPr>
    </w:p>
    <w:p w:rsidR="00B31518" w:rsidRDefault="004F3728" w:rsidP="00B154A8">
      <w:pPr>
        <w:pStyle w:val="a3"/>
        <w:adjustRightInd w:val="0"/>
        <w:snapToGrid w:val="0"/>
        <w:spacing w:before="0" w:beforeAutospacing="0" w:after="0" w:afterAutospacing="0" w:line="500" w:lineRule="exact"/>
        <w:ind w:firstLineChars="200" w:firstLine="560"/>
        <w:jc w:val="center"/>
        <w:rPr>
          <w:rFonts w:ascii="黑体" w:eastAsia="黑体" w:cs="黑体"/>
          <w:color w:val="000000"/>
          <w:sz w:val="28"/>
          <w:szCs w:val="28"/>
        </w:rPr>
      </w:pPr>
      <w:r>
        <w:rPr>
          <w:rFonts w:ascii="黑体" w:eastAsia="黑体" w:cs="黑体" w:hint="eastAsia"/>
          <w:color w:val="000000"/>
          <w:sz w:val="28"/>
          <w:szCs w:val="28"/>
        </w:rPr>
        <w:t>第四章</w:t>
      </w:r>
      <w:r w:rsidR="00B154A8" w:rsidRPr="00B154A8">
        <w:rPr>
          <w:rFonts w:hint="eastAsia"/>
          <w:b/>
          <w:sz w:val="28"/>
          <w:szCs w:val="28"/>
        </w:rPr>
        <w:t> </w:t>
      </w:r>
      <w:r>
        <w:rPr>
          <w:rFonts w:ascii="黑体" w:eastAsia="黑体" w:cs="黑体" w:hint="eastAsia"/>
          <w:color w:val="000000"/>
          <w:sz w:val="28"/>
          <w:szCs w:val="28"/>
        </w:rPr>
        <w:t>招生对象和</w:t>
      </w:r>
      <w:bookmarkStart w:id="0" w:name="_GoBack"/>
      <w:bookmarkEnd w:id="0"/>
      <w:r>
        <w:rPr>
          <w:rFonts w:ascii="黑体" w:eastAsia="黑体" w:cs="黑体" w:hint="eastAsia"/>
          <w:color w:val="000000"/>
          <w:sz w:val="28"/>
          <w:szCs w:val="28"/>
        </w:rPr>
        <w:t>招生专业</w:t>
      </w:r>
    </w:p>
    <w:p w:rsidR="00B31518" w:rsidRDefault="004F3728" w:rsidP="006B5B3F">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第十四条</w:t>
      </w:r>
      <w:r w:rsidR="00792CF4">
        <w:rPr>
          <w:rFonts w:ascii="宋体" w:eastAsia="宋体" w:hAnsi="宋体" w:cs="宋体" w:hint="eastAsia"/>
          <w:color w:val="000000"/>
          <w:kern w:val="0"/>
          <w:sz w:val="28"/>
          <w:szCs w:val="28"/>
        </w:rPr>
        <w:t> </w:t>
      </w:r>
      <w:r>
        <w:rPr>
          <w:rFonts w:ascii="宋体" w:eastAsia="宋体" w:hAnsi="宋体" w:hint="eastAsia"/>
          <w:sz w:val="28"/>
          <w:szCs w:val="28"/>
        </w:rPr>
        <w:t>学校免试专升本招生面向普通高校高职（专科）毕业生及在校生（含高校新生）在浙江省应征入伍，退役后完成高职（专科）学业的退役大学生士兵。资格审核等相关事项根据《浙江省 2022 年退役大学生士兵免试专升本招生工作实施办法》执行。</w:t>
      </w:r>
    </w:p>
    <w:p w:rsidR="002D0375" w:rsidRDefault="004F3728" w:rsidP="002D0375">
      <w:pPr>
        <w:spacing w:line="500" w:lineRule="exact"/>
        <w:ind w:firstLineChars="200" w:firstLine="562"/>
        <w:rPr>
          <w:rFonts w:ascii="宋体" w:eastAsia="宋体" w:hAnsi="宋体"/>
          <w:sz w:val="28"/>
          <w:szCs w:val="28"/>
        </w:rPr>
      </w:pPr>
      <w:r>
        <w:rPr>
          <w:rFonts w:ascii="宋体" w:eastAsia="宋体" w:hAnsi="宋体" w:hint="eastAsia"/>
          <w:b/>
          <w:bCs/>
          <w:sz w:val="28"/>
          <w:szCs w:val="28"/>
        </w:rPr>
        <w:t>第十五条</w:t>
      </w:r>
      <w:r w:rsidR="00792CF4">
        <w:rPr>
          <w:rFonts w:ascii="宋体" w:eastAsia="宋体" w:hAnsi="宋体" w:cs="宋体" w:hint="eastAsia"/>
          <w:color w:val="000000"/>
          <w:kern w:val="0"/>
          <w:sz w:val="28"/>
          <w:szCs w:val="28"/>
        </w:rPr>
        <w:t> </w:t>
      </w:r>
      <w:r>
        <w:rPr>
          <w:rFonts w:ascii="宋体" w:eastAsia="宋体" w:hAnsi="宋体" w:hint="eastAsia"/>
          <w:sz w:val="28"/>
          <w:szCs w:val="28"/>
        </w:rPr>
        <w:t>学校招生专业分为理工、艺术两个招生类别，按专业对口</w:t>
      </w:r>
      <w:r>
        <w:rPr>
          <w:rFonts w:ascii="宋体" w:eastAsia="宋体" w:hAnsi="宋体" w:hint="eastAsia"/>
          <w:sz w:val="28"/>
          <w:szCs w:val="28"/>
        </w:rPr>
        <w:lastRenderedPageBreak/>
        <w:t>原则实施招生。</w:t>
      </w:r>
      <w:r w:rsidR="002D0375">
        <w:rPr>
          <w:rFonts w:ascii="宋体" w:eastAsia="宋体" w:hAnsi="宋体" w:hint="eastAsia"/>
          <w:sz w:val="28"/>
          <w:szCs w:val="28"/>
        </w:rPr>
        <w:t>考生高职高</w:t>
      </w:r>
      <w:proofErr w:type="gramStart"/>
      <w:r w:rsidR="002D0375">
        <w:rPr>
          <w:rFonts w:ascii="宋体" w:eastAsia="宋体" w:hAnsi="宋体" w:hint="eastAsia"/>
          <w:sz w:val="28"/>
          <w:szCs w:val="28"/>
        </w:rPr>
        <w:t>专阶段</w:t>
      </w:r>
      <w:proofErr w:type="gramEnd"/>
      <w:r w:rsidR="002D0375">
        <w:rPr>
          <w:rFonts w:ascii="宋体" w:eastAsia="宋体" w:hAnsi="宋体" w:hint="eastAsia"/>
          <w:sz w:val="28"/>
          <w:szCs w:val="28"/>
        </w:rPr>
        <w:t>所学专业须符合所报专业志愿的限报专业要求。</w:t>
      </w:r>
    </w:p>
    <w:p w:rsidR="002D0375" w:rsidRDefault="002D0375" w:rsidP="002D0375">
      <w:pPr>
        <w:spacing w:line="500" w:lineRule="exact"/>
        <w:ind w:firstLineChars="200" w:firstLine="560"/>
        <w:rPr>
          <w:rFonts w:ascii="宋体" w:eastAsia="宋体" w:hAnsi="宋体"/>
          <w:sz w:val="28"/>
          <w:szCs w:val="28"/>
        </w:rPr>
      </w:pPr>
      <w:r>
        <w:rPr>
          <w:rFonts w:ascii="宋体" w:eastAsia="宋体" w:hAnsi="宋体" w:hint="eastAsia"/>
          <w:sz w:val="28"/>
          <w:szCs w:val="28"/>
        </w:rPr>
        <w:t>1.招生专业</w:t>
      </w:r>
    </w:p>
    <w:tbl>
      <w:tblPr>
        <w:tblStyle w:val="a7"/>
        <w:tblW w:w="9098" w:type="dxa"/>
        <w:jc w:val="center"/>
        <w:tblLook w:val="04A0"/>
      </w:tblPr>
      <w:tblGrid>
        <w:gridCol w:w="963"/>
        <w:gridCol w:w="1393"/>
        <w:gridCol w:w="2732"/>
        <w:gridCol w:w="1186"/>
        <w:gridCol w:w="2824"/>
      </w:tblGrid>
      <w:tr w:rsidR="008E348E" w:rsidRPr="008E348E" w:rsidTr="008E348E">
        <w:trPr>
          <w:trHeight w:val="411"/>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类别</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专业代码</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专业名称</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学费</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就读校区</w:t>
            </w:r>
          </w:p>
        </w:tc>
      </w:tr>
      <w:tr w:rsidR="008E348E" w:rsidRPr="008E348E" w:rsidTr="008E348E">
        <w:trPr>
          <w:trHeight w:val="411"/>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理工</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001</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环境科学</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5500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本部南山校区</w:t>
            </w:r>
          </w:p>
        </w:tc>
      </w:tr>
      <w:tr w:rsidR="008E348E" w:rsidRPr="008E348E" w:rsidTr="008E348E">
        <w:trPr>
          <w:trHeight w:val="432"/>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理工</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002</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微电子科学与工程</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5500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本部南山校区</w:t>
            </w:r>
          </w:p>
        </w:tc>
      </w:tr>
      <w:tr w:rsidR="008E348E" w:rsidRPr="008E348E" w:rsidTr="008E348E">
        <w:trPr>
          <w:trHeight w:val="411"/>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理工</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003</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网络工程</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5500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本部河西校区</w:t>
            </w:r>
          </w:p>
        </w:tc>
      </w:tr>
      <w:tr w:rsidR="008E348E" w:rsidRPr="008E348E" w:rsidTr="008E348E">
        <w:trPr>
          <w:trHeight w:val="411"/>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艺术</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004</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音乐学(师范)</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10000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本部河东校区</w:t>
            </w:r>
          </w:p>
        </w:tc>
      </w:tr>
      <w:tr w:rsidR="008E348E" w:rsidRPr="008E348E" w:rsidTr="008E348E">
        <w:trPr>
          <w:trHeight w:val="411"/>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艺术</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005</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环境设计</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10000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本部河东校区</w:t>
            </w:r>
          </w:p>
        </w:tc>
      </w:tr>
      <w:tr w:rsidR="008E348E" w:rsidRPr="008E348E" w:rsidTr="008E348E">
        <w:trPr>
          <w:trHeight w:val="411"/>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艺术</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006</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视觉传达设计</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10000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本部河东校区</w:t>
            </w:r>
          </w:p>
        </w:tc>
      </w:tr>
      <w:tr w:rsidR="008E348E" w:rsidRPr="008E348E" w:rsidTr="008E348E">
        <w:trPr>
          <w:trHeight w:val="432"/>
          <w:jc w:val="center"/>
        </w:trPr>
        <w:tc>
          <w:tcPr>
            <w:tcW w:w="96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艺术</w:t>
            </w:r>
          </w:p>
        </w:tc>
        <w:tc>
          <w:tcPr>
            <w:tcW w:w="1393"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007</w:t>
            </w:r>
          </w:p>
        </w:tc>
        <w:tc>
          <w:tcPr>
            <w:tcW w:w="2732"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视觉传达设计</w:t>
            </w:r>
          </w:p>
        </w:tc>
        <w:tc>
          <w:tcPr>
            <w:tcW w:w="1186"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10000</w:t>
            </w:r>
          </w:p>
        </w:tc>
        <w:tc>
          <w:tcPr>
            <w:tcW w:w="2824" w:type="dxa"/>
            <w:vAlign w:val="center"/>
          </w:tcPr>
          <w:p w:rsidR="008E348E" w:rsidRPr="008E348E" w:rsidRDefault="008E348E" w:rsidP="008E348E">
            <w:pPr>
              <w:spacing w:line="500" w:lineRule="exact"/>
              <w:jc w:val="center"/>
              <w:rPr>
                <w:rFonts w:ascii="宋体" w:eastAsia="宋体" w:hAnsi="宋体"/>
                <w:sz w:val="28"/>
                <w:szCs w:val="28"/>
              </w:rPr>
            </w:pPr>
            <w:r w:rsidRPr="008E348E">
              <w:rPr>
                <w:rFonts w:ascii="宋体" w:eastAsia="宋体" w:hAnsi="宋体" w:hint="eastAsia"/>
                <w:sz w:val="28"/>
                <w:szCs w:val="28"/>
              </w:rPr>
              <w:t>浙江艺术职业学院</w:t>
            </w:r>
          </w:p>
        </w:tc>
      </w:tr>
    </w:tbl>
    <w:p w:rsidR="00485729" w:rsidRDefault="00485729" w:rsidP="00485729">
      <w:pPr>
        <w:pStyle w:val="a3"/>
        <w:adjustRightInd w:val="0"/>
        <w:snapToGrid w:val="0"/>
        <w:spacing w:before="0" w:beforeAutospacing="0" w:after="0" w:afterAutospacing="0" w:line="500" w:lineRule="exact"/>
        <w:ind w:firstLine="480"/>
        <w:rPr>
          <w:rFonts w:cstheme="minorBidi"/>
          <w:kern w:val="2"/>
          <w:sz w:val="28"/>
          <w:szCs w:val="28"/>
        </w:rPr>
      </w:pPr>
      <w:r>
        <w:rPr>
          <w:rFonts w:hint="eastAsia"/>
          <w:sz w:val="28"/>
          <w:szCs w:val="28"/>
        </w:rPr>
        <w:t>注：各专业招生计划由浙江省教育考试</w:t>
      </w:r>
      <w:proofErr w:type="gramStart"/>
      <w:r>
        <w:rPr>
          <w:rFonts w:hint="eastAsia"/>
          <w:sz w:val="28"/>
          <w:szCs w:val="28"/>
        </w:rPr>
        <w:t>院统一</w:t>
      </w:r>
      <w:proofErr w:type="gramEnd"/>
      <w:r>
        <w:rPr>
          <w:rFonts w:hint="eastAsia"/>
          <w:sz w:val="28"/>
          <w:szCs w:val="28"/>
        </w:rPr>
        <w:t>公布</w:t>
      </w:r>
      <w:r>
        <w:rPr>
          <w:rFonts w:cstheme="minorBidi" w:hint="eastAsia"/>
          <w:kern w:val="2"/>
          <w:sz w:val="28"/>
          <w:szCs w:val="28"/>
        </w:rPr>
        <w:t>。</w:t>
      </w:r>
    </w:p>
    <w:p w:rsidR="002D0375" w:rsidRDefault="002D0375" w:rsidP="002D0375">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2500BD">
        <w:rPr>
          <w:rFonts w:ascii="宋体" w:eastAsia="宋体" w:hAnsi="宋体" w:hint="eastAsia"/>
          <w:sz w:val="28"/>
          <w:szCs w:val="28"/>
        </w:rPr>
        <w:t>考生</w:t>
      </w:r>
      <w:r w:rsidRPr="002D0375">
        <w:rPr>
          <w:rFonts w:ascii="宋体" w:eastAsia="宋体" w:hAnsi="宋体" w:hint="eastAsia"/>
          <w:sz w:val="28"/>
          <w:szCs w:val="28"/>
        </w:rPr>
        <w:t>高职高</w:t>
      </w:r>
      <w:proofErr w:type="gramStart"/>
      <w:r w:rsidRPr="002D0375">
        <w:rPr>
          <w:rFonts w:ascii="宋体" w:eastAsia="宋体" w:hAnsi="宋体" w:hint="eastAsia"/>
          <w:sz w:val="28"/>
          <w:szCs w:val="28"/>
        </w:rPr>
        <w:t>专阶段</w:t>
      </w:r>
      <w:proofErr w:type="gramEnd"/>
      <w:r w:rsidRPr="002D0375">
        <w:rPr>
          <w:rFonts w:ascii="宋体" w:eastAsia="宋体" w:hAnsi="宋体" w:hint="eastAsia"/>
          <w:sz w:val="28"/>
          <w:szCs w:val="28"/>
        </w:rPr>
        <w:t>所学专业</w:t>
      </w:r>
      <w:r w:rsidR="002500BD">
        <w:rPr>
          <w:rFonts w:ascii="宋体" w:eastAsia="宋体" w:hAnsi="宋体" w:hint="eastAsia"/>
          <w:sz w:val="28"/>
          <w:szCs w:val="28"/>
        </w:rPr>
        <w:t>要求</w:t>
      </w:r>
    </w:p>
    <w:p w:rsidR="002D0375" w:rsidRDefault="002D0375" w:rsidP="008D01B2">
      <w:pPr>
        <w:spacing w:line="500" w:lineRule="exact"/>
        <w:ind w:firstLineChars="200" w:firstLine="560"/>
        <w:rPr>
          <w:rFonts w:ascii="宋体" w:eastAsia="宋体" w:hAnsi="宋体"/>
          <w:sz w:val="28"/>
          <w:szCs w:val="28"/>
        </w:rPr>
      </w:pPr>
      <w:r>
        <w:rPr>
          <w:rFonts w:ascii="宋体" w:eastAsia="宋体" w:hAnsi="宋体" w:hint="eastAsia"/>
          <w:sz w:val="28"/>
          <w:szCs w:val="28"/>
        </w:rPr>
        <w:t>（1）报考环境科学专业</w:t>
      </w:r>
    </w:p>
    <w:p w:rsidR="008D01B2" w:rsidRDefault="002D0375" w:rsidP="008D01B2">
      <w:pPr>
        <w:spacing w:line="500" w:lineRule="exact"/>
        <w:ind w:firstLineChars="200" w:firstLine="560"/>
        <w:rPr>
          <w:rFonts w:ascii="宋体" w:eastAsia="宋体" w:hAnsi="宋体"/>
          <w:sz w:val="28"/>
          <w:szCs w:val="28"/>
        </w:rPr>
      </w:pPr>
      <w:r w:rsidRPr="002D0375">
        <w:rPr>
          <w:rFonts w:ascii="宋体" w:eastAsia="宋体" w:hAnsi="宋体" w:hint="eastAsia"/>
          <w:sz w:val="28"/>
          <w:szCs w:val="28"/>
        </w:rPr>
        <w:t>高职高</w:t>
      </w:r>
      <w:proofErr w:type="gramStart"/>
      <w:r w:rsidRPr="002D0375">
        <w:rPr>
          <w:rFonts w:ascii="宋体" w:eastAsia="宋体" w:hAnsi="宋体" w:hint="eastAsia"/>
          <w:sz w:val="28"/>
          <w:szCs w:val="28"/>
        </w:rPr>
        <w:t>专阶段</w:t>
      </w:r>
      <w:proofErr w:type="gramEnd"/>
      <w:r w:rsidRPr="002D0375">
        <w:rPr>
          <w:rFonts w:ascii="宋体" w:eastAsia="宋体" w:hAnsi="宋体" w:hint="eastAsia"/>
          <w:sz w:val="28"/>
          <w:szCs w:val="28"/>
        </w:rPr>
        <w:t>所学专业为农产品加工与质量检测、绿色食品生产与检验、农村经营管理、林业技术、园林技术、动物防疫与检疫、环境监测与控制技术、环境工程技术、安全健康与环保、安全技术与管理、工程安全评价与监理、高分子材料工程技术、市政工程技术、给排水工程技术、理化测试与质检技术、染整技术、纺织品检验与贸易、食品检测技术、食品营养与检测的考生可报考。</w:t>
      </w:r>
    </w:p>
    <w:p w:rsidR="008D01B2" w:rsidRDefault="002D0375" w:rsidP="008D01B2">
      <w:pPr>
        <w:spacing w:line="500" w:lineRule="exact"/>
        <w:ind w:firstLineChars="200" w:firstLine="560"/>
        <w:rPr>
          <w:rFonts w:ascii="宋体" w:eastAsia="宋体" w:hAnsi="宋体"/>
          <w:sz w:val="28"/>
          <w:szCs w:val="28"/>
        </w:rPr>
      </w:pPr>
      <w:r>
        <w:rPr>
          <w:rFonts w:ascii="宋体" w:eastAsia="宋体" w:hAnsi="宋体" w:hint="eastAsia"/>
          <w:sz w:val="28"/>
          <w:szCs w:val="28"/>
        </w:rPr>
        <w:t>（2）报考</w:t>
      </w:r>
      <w:r w:rsidRPr="002D0375">
        <w:rPr>
          <w:rFonts w:ascii="宋体" w:eastAsia="宋体" w:hAnsi="宋体" w:hint="eastAsia"/>
          <w:sz w:val="28"/>
          <w:szCs w:val="28"/>
        </w:rPr>
        <w:t>微电子科学与工程</w:t>
      </w:r>
      <w:r>
        <w:rPr>
          <w:rFonts w:ascii="宋体" w:eastAsia="宋体" w:hAnsi="宋体" w:hint="eastAsia"/>
          <w:sz w:val="28"/>
          <w:szCs w:val="28"/>
        </w:rPr>
        <w:t>专业</w:t>
      </w:r>
    </w:p>
    <w:p w:rsidR="002D0375" w:rsidRDefault="002D0375" w:rsidP="002D0375">
      <w:pPr>
        <w:spacing w:line="500" w:lineRule="exact"/>
        <w:ind w:firstLineChars="200" w:firstLine="560"/>
        <w:rPr>
          <w:rFonts w:ascii="宋体" w:eastAsia="宋体" w:hAnsi="宋体"/>
          <w:sz w:val="28"/>
          <w:szCs w:val="28"/>
        </w:rPr>
      </w:pPr>
      <w:r w:rsidRPr="002D0375">
        <w:rPr>
          <w:rFonts w:ascii="宋体" w:eastAsia="宋体" w:hAnsi="宋体" w:hint="eastAsia"/>
          <w:sz w:val="28"/>
          <w:szCs w:val="28"/>
        </w:rPr>
        <w:t>高职高</w:t>
      </w:r>
      <w:proofErr w:type="gramStart"/>
      <w:r w:rsidRPr="002D0375">
        <w:rPr>
          <w:rFonts w:ascii="宋体" w:eastAsia="宋体" w:hAnsi="宋体" w:hint="eastAsia"/>
          <w:sz w:val="28"/>
          <w:szCs w:val="28"/>
        </w:rPr>
        <w:t>专阶段</w:t>
      </w:r>
      <w:proofErr w:type="gramEnd"/>
      <w:r w:rsidRPr="002D0375">
        <w:rPr>
          <w:rFonts w:ascii="宋体" w:eastAsia="宋体" w:hAnsi="宋体" w:hint="eastAsia"/>
          <w:sz w:val="28"/>
          <w:szCs w:val="28"/>
        </w:rPr>
        <w:t>所学专业为电力系统自动化技术、材料工程技术、机械制造与自动化、电机与电器技术、光电制造与应用技术、机电一体化技术、电气自动化技术、工业过程自动化技术、智能控制技术、电子信息工程技术、应用电子技术、智能监控技术应用、电子制造技术与设备、电子测量技术与仪器、光</w:t>
      </w:r>
      <w:proofErr w:type="gramStart"/>
      <w:r w:rsidRPr="002D0375">
        <w:rPr>
          <w:rFonts w:ascii="宋体" w:eastAsia="宋体" w:hAnsi="宋体" w:hint="eastAsia"/>
          <w:sz w:val="28"/>
          <w:szCs w:val="28"/>
        </w:rPr>
        <w:t>伏工程</w:t>
      </w:r>
      <w:proofErr w:type="gramEnd"/>
      <w:r w:rsidRPr="002D0375">
        <w:rPr>
          <w:rFonts w:ascii="宋体" w:eastAsia="宋体" w:hAnsi="宋体" w:hint="eastAsia"/>
          <w:sz w:val="28"/>
          <w:szCs w:val="28"/>
        </w:rPr>
        <w:t>技术、通信技术、物理教育的考生可报考。</w:t>
      </w:r>
    </w:p>
    <w:p w:rsidR="002D0375" w:rsidRDefault="002D0375" w:rsidP="008D01B2">
      <w:pPr>
        <w:spacing w:line="500" w:lineRule="exact"/>
        <w:ind w:firstLineChars="200" w:firstLine="560"/>
        <w:rPr>
          <w:rFonts w:ascii="宋体" w:eastAsia="宋体" w:hAnsi="宋体"/>
          <w:sz w:val="28"/>
          <w:szCs w:val="28"/>
        </w:rPr>
      </w:pPr>
      <w:r>
        <w:rPr>
          <w:rFonts w:ascii="宋体" w:eastAsia="宋体" w:hAnsi="宋体" w:hint="eastAsia"/>
          <w:sz w:val="28"/>
          <w:szCs w:val="28"/>
        </w:rPr>
        <w:t>（3）报考</w:t>
      </w:r>
      <w:r w:rsidRPr="002D0375">
        <w:rPr>
          <w:rFonts w:ascii="宋体" w:eastAsia="宋体" w:hAnsi="宋体" w:hint="eastAsia"/>
          <w:sz w:val="28"/>
          <w:szCs w:val="28"/>
        </w:rPr>
        <w:t>网络工程</w:t>
      </w:r>
      <w:r>
        <w:rPr>
          <w:rFonts w:ascii="宋体" w:eastAsia="宋体" w:hAnsi="宋体" w:hint="eastAsia"/>
          <w:sz w:val="28"/>
          <w:szCs w:val="28"/>
        </w:rPr>
        <w:t>专业</w:t>
      </w:r>
    </w:p>
    <w:p w:rsidR="002D0375" w:rsidRDefault="002D0375" w:rsidP="002D0375">
      <w:pPr>
        <w:spacing w:line="500" w:lineRule="exact"/>
        <w:ind w:firstLineChars="200" w:firstLine="560"/>
        <w:rPr>
          <w:rFonts w:ascii="宋体" w:eastAsia="宋体" w:hAnsi="宋体"/>
          <w:sz w:val="28"/>
          <w:szCs w:val="28"/>
        </w:rPr>
      </w:pPr>
      <w:r w:rsidRPr="002D0375">
        <w:rPr>
          <w:rFonts w:ascii="宋体" w:eastAsia="宋体" w:hAnsi="宋体" w:hint="eastAsia"/>
          <w:sz w:val="28"/>
          <w:szCs w:val="28"/>
        </w:rPr>
        <w:lastRenderedPageBreak/>
        <w:t>高职高</w:t>
      </w:r>
      <w:proofErr w:type="gramStart"/>
      <w:r w:rsidRPr="002D0375">
        <w:rPr>
          <w:rFonts w:ascii="宋体" w:eastAsia="宋体" w:hAnsi="宋体" w:hint="eastAsia"/>
          <w:sz w:val="28"/>
          <w:szCs w:val="28"/>
        </w:rPr>
        <w:t>专阶段</w:t>
      </w:r>
      <w:proofErr w:type="gramEnd"/>
      <w:r w:rsidRPr="002D0375">
        <w:rPr>
          <w:rFonts w:ascii="宋体" w:eastAsia="宋体" w:hAnsi="宋体" w:hint="eastAsia"/>
          <w:sz w:val="28"/>
          <w:szCs w:val="28"/>
        </w:rPr>
        <w:t>所学专业为物联网应用技术、计算机应用技术、计算机网络技术、计算机信息管理、计算机系统与维护、软件技术、软件与信息服务、</w:t>
      </w:r>
      <w:proofErr w:type="gramStart"/>
      <w:r w:rsidRPr="002D0375">
        <w:rPr>
          <w:rFonts w:ascii="宋体" w:eastAsia="宋体" w:hAnsi="宋体" w:hint="eastAsia"/>
          <w:sz w:val="28"/>
          <w:szCs w:val="28"/>
        </w:rPr>
        <w:t>动漫制作</w:t>
      </w:r>
      <w:proofErr w:type="gramEnd"/>
      <w:r w:rsidRPr="002D0375">
        <w:rPr>
          <w:rFonts w:ascii="宋体" w:eastAsia="宋体" w:hAnsi="宋体" w:hint="eastAsia"/>
          <w:sz w:val="28"/>
          <w:szCs w:val="28"/>
        </w:rPr>
        <w:t>技术、数字媒体应用技术、信息安全与管理、移动应用开发、云计算技术与应用、电子商务技术、大数据技术与应用、现代教育技术、互联网金融、商务数据分析与应用的考生可报考。</w:t>
      </w:r>
    </w:p>
    <w:p w:rsidR="002D0375" w:rsidRDefault="002D0375" w:rsidP="002D0375">
      <w:pPr>
        <w:spacing w:line="500" w:lineRule="exact"/>
        <w:ind w:firstLineChars="200" w:firstLine="560"/>
        <w:rPr>
          <w:rFonts w:ascii="宋体" w:eastAsia="宋体" w:hAnsi="宋体"/>
          <w:sz w:val="28"/>
          <w:szCs w:val="28"/>
        </w:rPr>
      </w:pPr>
      <w:r>
        <w:rPr>
          <w:rFonts w:ascii="宋体" w:eastAsia="宋体" w:hAnsi="宋体" w:hint="eastAsia"/>
          <w:sz w:val="28"/>
          <w:szCs w:val="28"/>
        </w:rPr>
        <w:t>（4）报考音乐学（师范）专业</w:t>
      </w:r>
    </w:p>
    <w:p w:rsidR="002D0375" w:rsidRPr="002D0375" w:rsidRDefault="002D0375" w:rsidP="002D0375">
      <w:pPr>
        <w:spacing w:line="500" w:lineRule="exact"/>
        <w:ind w:firstLineChars="200" w:firstLine="560"/>
        <w:rPr>
          <w:rFonts w:ascii="宋体" w:eastAsia="宋体" w:hAnsi="宋体"/>
          <w:sz w:val="28"/>
          <w:szCs w:val="28"/>
        </w:rPr>
      </w:pPr>
      <w:r w:rsidRPr="002D0375">
        <w:rPr>
          <w:rFonts w:ascii="宋体" w:eastAsia="宋体" w:hAnsi="宋体" w:hint="eastAsia"/>
          <w:sz w:val="28"/>
          <w:szCs w:val="28"/>
        </w:rPr>
        <w:t>高职高</w:t>
      </w:r>
      <w:proofErr w:type="gramStart"/>
      <w:r w:rsidRPr="002D0375">
        <w:rPr>
          <w:rFonts w:ascii="宋体" w:eastAsia="宋体" w:hAnsi="宋体" w:hint="eastAsia"/>
          <w:sz w:val="28"/>
          <w:szCs w:val="28"/>
        </w:rPr>
        <w:t>专阶段</w:t>
      </w:r>
      <w:proofErr w:type="gramEnd"/>
      <w:r w:rsidRPr="002D0375">
        <w:rPr>
          <w:rFonts w:ascii="宋体" w:eastAsia="宋体" w:hAnsi="宋体" w:hint="eastAsia"/>
          <w:sz w:val="28"/>
          <w:szCs w:val="28"/>
        </w:rPr>
        <w:t>所学专业为表演艺术、戏剧影视表演、歌舞表演、戏曲表演、曲艺表演、舞蹈表演、服装表演、模特与礼仪、现代流行音乐、音乐制作、钢琴调律、舞蹈编导、音乐表演、早期教育、学前教育、音乐教育的考生可报考。</w:t>
      </w:r>
    </w:p>
    <w:p w:rsidR="002D0375" w:rsidRDefault="002D0375" w:rsidP="002D0375">
      <w:pPr>
        <w:spacing w:line="500" w:lineRule="exact"/>
        <w:ind w:firstLineChars="200" w:firstLine="560"/>
        <w:rPr>
          <w:rFonts w:ascii="宋体" w:eastAsia="宋体" w:hAnsi="宋体"/>
          <w:sz w:val="28"/>
          <w:szCs w:val="28"/>
        </w:rPr>
      </w:pPr>
      <w:r>
        <w:rPr>
          <w:rFonts w:ascii="宋体" w:eastAsia="宋体" w:hAnsi="宋体" w:hint="eastAsia"/>
          <w:sz w:val="28"/>
          <w:szCs w:val="28"/>
        </w:rPr>
        <w:t>（5）报考环境设计、视觉传达设计专业</w:t>
      </w:r>
    </w:p>
    <w:p w:rsidR="00B31518" w:rsidRDefault="002D0375" w:rsidP="00154D3F">
      <w:pPr>
        <w:spacing w:line="500" w:lineRule="exact"/>
        <w:ind w:firstLineChars="200" w:firstLine="560"/>
        <w:rPr>
          <w:rFonts w:ascii="宋体" w:eastAsia="宋体" w:hAnsi="宋体"/>
          <w:sz w:val="28"/>
          <w:szCs w:val="28"/>
        </w:rPr>
      </w:pPr>
      <w:r w:rsidRPr="002D0375">
        <w:rPr>
          <w:rFonts w:ascii="宋体" w:eastAsia="宋体" w:hAnsi="宋体" w:hint="eastAsia"/>
          <w:sz w:val="28"/>
          <w:szCs w:val="28"/>
        </w:rPr>
        <w:t>高职高</w:t>
      </w:r>
      <w:proofErr w:type="gramStart"/>
      <w:r w:rsidRPr="002D0375">
        <w:rPr>
          <w:rFonts w:ascii="宋体" w:eastAsia="宋体" w:hAnsi="宋体" w:hint="eastAsia"/>
          <w:sz w:val="28"/>
          <w:szCs w:val="28"/>
        </w:rPr>
        <w:t>专阶段</w:t>
      </w:r>
      <w:proofErr w:type="gramEnd"/>
      <w:r w:rsidRPr="002D0375">
        <w:rPr>
          <w:rFonts w:ascii="宋体" w:eastAsia="宋体" w:hAnsi="宋体" w:hint="eastAsia"/>
          <w:sz w:val="28"/>
          <w:szCs w:val="28"/>
        </w:rPr>
        <w:t>所学专业为建筑设计、建筑装饰工程技术、建筑室内设计、风景园林设计、建筑动画与模型制作、工业设计、家具设计与制造、鞋类设计与工艺、包装工程技术、包装策划与设计、纺织品设计、服装设计与工艺、服装陈列与展示设计、</w:t>
      </w:r>
      <w:proofErr w:type="gramStart"/>
      <w:r w:rsidRPr="002D0375">
        <w:rPr>
          <w:rFonts w:ascii="宋体" w:eastAsia="宋体" w:hAnsi="宋体" w:hint="eastAsia"/>
          <w:sz w:val="28"/>
          <w:szCs w:val="28"/>
        </w:rPr>
        <w:t>动漫制作</w:t>
      </w:r>
      <w:proofErr w:type="gramEnd"/>
      <w:r w:rsidRPr="002D0375">
        <w:rPr>
          <w:rFonts w:ascii="宋体" w:eastAsia="宋体" w:hAnsi="宋体" w:hint="eastAsia"/>
          <w:sz w:val="28"/>
          <w:szCs w:val="28"/>
        </w:rPr>
        <w:t>技术、数字媒体应用技术、会展策划与管理、艺术设计、视觉传播设计与制作、广告设计与制作、数字媒体艺术设计、产品艺术设计、家具艺术设计、服装与服饰设计、室内艺术设计、展示艺术设计、环境艺术设计、雕刻艺术设计、工艺美术品设计、</w:t>
      </w:r>
      <w:proofErr w:type="gramStart"/>
      <w:r w:rsidRPr="002D0375">
        <w:rPr>
          <w:rFonts w:ascii="宋体" w:eastAsia="宋体" w:hAnsi="宋体" w:hint="eastAsia"/>
          <w:sz w:val="28"/>
          <w:szCs w:val="28"/>
        </w:rPr>
        <w:t>动漫设计</w:t>
      </w:r>
      <w:proofErr w:type="gramEnd"/>
      <w:r w:rsidRPr="002D0375">
        <w:rPr>
          <w:rFonts w:ascii="宋体" w:eastAsia="宋体" w:hAnsi="宋体" w:hint="eastAsia"/>
          <w:sz w:val="28"/>
          <w:szCs w:val="28"/>
        </w:rPr>
        <w:t>、人物形象设计、美容美体艺术、美术、舞台艺术设计与制作、民族传统技艺、文物修复与保护、影视美术、影视多媒体技术、影视动画、摄影摄像技术、传播与策划、美术教育的考生可报考。</w:t>
      </w:r>
    </w:p>
    <w:p w:rsidR="006B5B3F" w:rsidRPr="00B154A8" w:rsidRDefault="006B5B3F" w:rsidP="00154D3F">
      <w:pPr>
        <w:spacing w:line="500" w:lineRule="exact"/>
        <w:ind w:firstLineChars="200" w:firstLine="560"/>
        <w:rPr>
          <w:sz w:val="28"/>
          <w:szCs w:val="28"/>
        </w:rPr>
      </w:pPr>
    </w:p>
    <w:p w:rsidR="00B31518" w:rsidRDefault="004F3728" w:rsidP="00B154A8">
      <w:pPr>
        <w:pStyle w:val="a3"/>
        <w:adjustRightInd w:val="0"/>
        <w:snapToGrid w:val="0"/>
        <w:spacing w:before="0" w:beforeAutospacing="0" w:after="0" w:afterAutospacing="0" w:line="500" w:lineRule="exact"/>
        <w:ind w:firstLineChars="200" w:firstLine="560"/>
        <w:jc w:val="center"/>
        <w:rPr>
          <w:rFonts w:ascii="黑体" w:eastAsia="黑体" w:cs="黑体"/>
          <w:color w:val="000000"/>
          <w:sz w:val="28"/>
          <w:szCs w:val="28"/>
        </w:rPr>
      </w:pPr>
      <w:r>
        <w:rPr>
          <w:rFonts w:ascii="黑体" w:eastAsia="黑体" w:cs="黑体" w:hint="eastAsia"/>
          <w:color w:val="000000"/>
          <w:sz w:val="28"/>
          <w:szCs w:val="28"/>
        </w:rPr>
        <w:t>第五章</w:t>
      </w:r>
      <w:r w:rsidR="00B154A8" w:rsidRPr="00B154A8">
        <w:rPr>
          <w:rFonts w:hint="eastAsia"/>
          <w:b/>
          <w:sz w:val="28"/>
          <w:szCs w:val="28"/>
        </w:rPr>
        <w:t> </w:t>
      </w:r>
      <w:r>
        <w:rPr>
          <w:rFonts w:ascii="黑体" w:eastAsia="黑体" w:cs="黑体" w:hint="eastAsia"/>
          <w:color w:val="000000"/>
          <w:sz w:val="28"/>
          <w:szCs w:val="28"/>
        </w:rPr>
        <w:t>综合测试和录取办法</w:t>
      </w:r>
    </w:p>
    <w:p w:rsidR="00B31518" w:rsidRDefault="004F3728" w:rsidP="00B154A8">
      <w:pPr>
        <w:pStyle w:val="a3"/>
        <w:adjustRightInd w:val="0"/>
        <w:snapToGrid w:val="0"/>
        <w:spacing w:before="0" w:beforeAutospacing="0" w:after="0" w:afterAutospacing="0" w:line="500" w:lineRule="exact"/>
        <w:ind w:firstLine="480"/>
        <w:rPr>
          <w:rFonts w:cstheme="minorBidi"/>
          <w:kern w:val="2"/>
          <w:sz w:val="28"/>
          <w:szCs w:val="28"/>
        </w:rPr>
      </w:pPr>
      <w:r>
        <w:rPr>
          <w:rFonts w:cstheme="minorBidi" w:hint="eastAsia"/>
          <w:b/>
          <w:bCs/>
          <w:kern w:val="2"/>
          <w:sz w:val="28"/>
          <w:szCs w:val="28"/>
        </w:rPr>
        <w:t>第十六条</w:t>
      </w:r>
      <w:r w:rsidR="00792CF4">
        <w:rPr>
          <w:rFonts w:hint="eastAsia"/>
          <w:color w:val="000000"/>
          <w:sz w:val="28"/>
          <w:szCs w:val="28"/>
        </w:rPr>
        <w:t> </w:t>
      </w:r>
      <w:r>
        <w:rPr>
          <w:rFonts w:cstheme="minorBidi" w:hint="eastAsia"/>
          <w:kern w:val="2"/>
          <w:sz w:val="28"/>
          <w:szCs w:val="28"/>
        </w:rPr>
        <w:t>综合测试</w:t>
      </w:r>
    </w:p>
    <w:p w:rsidR="00B31518" w:rsidRDefault="004F3728" w:rsidP="00B154A8">
      <w:pPr>
        <w:pStyle w:val="a3"/>
        <w:adjustRightInd w:val="0"/>
        <w:snapToGrid w:val="0"/>
        <w:spacing w:before="0" w:beforeAutospacing="0" w:after="0" w:afterAutospacing="0" w:line="500" w:lineRule="exact"/>
        <w:ind w:firstLine="480"/>
        <w:rPr>
          <w:rFonts w:cstheme="minorBidi"/>
          <w:kern w:val="2"/>
          <w:sz w:val="28"/>
          <w:szCs w:val="28"/>
        </w:rPr>
      </w:pPr>
      <w:r>
        <w:rPr>
          <w:rFonts w:cstheme="minorBidi" w:hint="eastAsia"/>
          <w:kern w:val="2"/>
          <w:sz w:val="28"/>
          <w:szCs w:val="28"/>
        </w:rPr>
        <w:t>学校根据</w:t>
      </w:r>
      <w:r w:rsidR="00B154A8">
        <w:rPr>
          <w:rFonts w:cstheme="minorBidi" w:hint="eastAsia"/>
          <w:kern w:val="2"/>
          <w:sz w:val="28"/>
          <w:szCs w:val="28"/>
        </w:rPr>
        <w:t>浙江</w:t>
      </w:r>
      <w:r>
        <w:rPr>
          <w:rFonts w:cstheme="minorBidi" w:hint="eastAsia"/>
          <w:kern w:val="2"/>
          <w:sz w:val="28"/>
          <w:szCs w:val="28"/>
        </w:rPr>
        <w:t>省教育考试院提供的考生名单组织综合测试，未按要求参加综合测试的考生视为放弃申请报考资格。</w:t>
      </w:r>
    </w:p>
    <w:p w:rsidR="00B154A8" w:rsidRDefault="004F3728" w:rsidP="00B154A8">
      <w:pPr>
        <w:spacing w:line="500" w:lineRule="exact"/>
        <w:ind w:firstLineChars="200" w:firstLine="560"/>
        <w:rPr>
          <w:rFonts w:ascii="宋体" w:eastAsia="宋体" w:hAnsi="宋体"/>
          <w:sz w:val="28"/>
          <w:szCs w:val="28"/>
        </w:rPr>
      </w:pPr>
      <w:r>
        <w:rPr>
          <w:rFonts w:ascii="宋体" w:eastAsia="宋体" w:hAnsi="宋体" w:hint="eastAsia"/>
          <w:sz w:val="28"/>
          <w:szCs w:val="28"/>
        </w:rPr>
        <w:t>荣立三等功以上的考生可免于参加</w:t>
      </w:r>
      <w:r w:rsidR="00B154A8">
        <w:rPr>
          <w:rFonts w:ascii="宋体" w:eastAsia="宋体" w:hAnsi="宋体" w:hint="eastAsia"/>
          <w:sz w:val="28"/>
          <w:szCs w:val="28"/>
        </w:rPr>
        <w:t>相关的</w:t>
      </w:r>
      <w:r>
        <w:rPr>
          <w:rFonts w:ascii="宋体" w:eastAsia="宋体" w:hAnsi="宋体" w:hint="eastAsia"/>
          <w:sz w:val="28"/>
          <w:szCs w:val="28"/>
        </w:rPr>
        <w:t>职业适应性或职业技能综合测试并优先录取。</w:t>
      </w:r>
    </w:p>
    <w:p w:rsidR="00B31518" w:rsidRDefault="004F3728" w:rsidP="00B154A8">
      <w:pPr>
        <w:spacing w:line="500" w:lineRule="exact"/>
        <w:ind w:firstLineChars="200" w:firstLine="560"/>
        <w:rPr>
          <w:rFonts w:ascii="宋体" w:eastAsia="宋体" w:hAnsi="宋体"/>
          <w:sz w:val="28"/>
          <w:szCs w:val="28"/>
        </w:rPr>
      </w:pPr>
      <w:r w:rsidRPr="00EB7FF3">
        <w:rPr>
          <w:rFonts w:ascii="宋体" w:eastAsia="宋体" w:hAnsi="宋体" w:hint="eastAsia"/>
          <w:sz w:val="28"/>
          <w:szCs w:val="28"/>
          <w:highlight w:val="yellow"/>
        </w:rPr>
        <w:lastRenderedPageBreak/>
        <w:t>若</w:t>
      </w:r>
      <w:r w:rsidR="00B154A8" w:rsidRPr="00EB7FF3">
        <w:rPr>
          <w:rFonts w:ascii="宋体" w:eastAsia="宋体" w:hAnsi="宋体" w:hint="eastAsia"/>
          <w:sz w:val="28"/>
          <w:szCs w:val="28"/>
          <w:highlight w:val="yellow"/>
        </w:rPr>
        <w:t>浙江</w:t>
      </w:r>
      <w:r w:rsidRPr="00EB7FF3">
        <w:rPr>
          <w:rFonts w:ascii="宋体" w:eastAsia="宋体" w:hAnsi="宋体" w:hint="eastAsia"/>
          <w:sz w:val="28"/>
          <w:szCs w:val="28"/>
          <w:highlight w:val="yellow"/>
        </w:rPr>
        <w:t>省教育考试院提供</w:t>
      </w:r>
      <w:proofErr w:type="gramStart"/>
      <w:r w:rsidRPr="00EB7FF3">
        <w:rPr>
          <w:rFonts w:ascii="宋体" w:eastAsia="宋体" w:hAnsi="宋体" w:hint="eastAsia"/>
          <w:sz w:val="28"/>
          <w:szCs w:val="28"/>
          <w:highlight w:val="yellow"/>
        </w:rPr>
        <w:t>的当轮考生</w:t>
      </w:r>
      <w:proofErr w:type="gramEnd"/>
      <w:r w:rsidRPr="00EB7FF3">
        <w:rPr>
          <w:rFonts w:ascii="宋体" w:eastAsia="宋体" w:hAnsi="宋体" w:hint="eastAsia"/>
          <w:sz w:val="28"/>
          <w:szCs w:val="28"/>
          <w:highlight w:val="yellow"/>
        </w:rPr>
        <w:t>名单少于或等于对应招生类别和招生专业志愿的剩余计划数，</w:t>
      </w:r>
      <w:r w:rsidR="00605EA1" w:rsidRPr="00EB7FF3">
        <w:rPr>
          <w:rFonts w:ascii="宋体" w:eastAsia="宋体" w:hAnsi="宋体" w:hint="eastAsia"/>
          <w:sz w:val="28"/>
          <w:szCs w:val="28"/>
          <w:highlight w:val="yellow"/>
        </w:rPr>
        <w:t>且在不影响各专业招生计划数的情况下，</w:t>
      </w:r>
      <w:r w:rsidRPr="00EB7FF3">
        <w:rPr>
          <w:rFonts w:ascii="宋体" w:eastAsia="宋体" w:hAnsi="宋体" w:hint="eastAsia"/>
          <w:sz w:val="28"/>
          <w:szCs w:val="28"/>
          <w:highlight w:val="yellow"/>
        </w:rPr>
        <w:t>符合报考资格的考生</w:t>
      </w:r>
      <w:r w:rsidR="00605EA1" w:rsidRPr="00EB7FF3">
        <w:rPr>
          <w:rFonts w:ascii="宋体" w:eastAsia="宋体" w:hAnsi="宋体" w:hint="eastAsia"/>
          <w:sz w:val="28"/>
          <w:szCs w:val="28"/>
          <w:highlight w:val="yellow"/>
        </w:rPr>
        <w:t>直接予以</w:t>
      </w:r>
      <w:r w:rsidRPr="00EB7FF3">
        <w:rPr>
          <w:rFonts w:ascii="宋体" w:eastAsia="宋体" w:hAnsi="宋体" w:hint="eastAsia"/>
          <w:sz w:val="28"/>
          <w:szCs w:val="28"/>
          <w:highlight w:val="yellow"/>
        </w:rPr>
        <w:t>录取，不再组织本轮综合测试。</w:t>
      </w:r>
    </w:p>
    <w:p w:rsidR="00B31518" w:rsidRPr="007D3EE6" w:rsidRDefault="004F3728" w:rsidP="00B154A8">
      <w:pPr>
        <w:spacing w:line="500" w:lineRule="exact"/>
        <w:ind w:firstLineChars="200" w:firstLine="560"/>
        <w:rPr>
          <w:rFonts w:ascii="宋体" w:eastAsia="宋体" w:hAnsi="宋体"/>
          <w:color w:val="000000" w:themeColor="text1"/>
          <w:sz w:val="28"/>
          <w:szCs w:val="28"/>
        </w:rPr>
      </w:pPr>
      <w:r w:rsidRPr="007D3EE6">
        <w:rPr>
          <w:rFonts w:ascii="宋体" w:eastAsia="宋体" w:hAnsi="宋体" w:hint="eastAsia"/>
          <w:color w:val="000000" w:themeColor="text1"/>
          <w:sz w:val="28"/>
          <w:szCs w:val="28"/>
        </w:rPr>
        <w:t>（一）测试方式</w:t>
      </w:r>
    </w:p>
    <w:p w:rsidR="00B31518" w:rsidRPr="007D3EE6" w:rsidRDefault="004F3728" w:rsidP="00B154A8">
      <w:pPr>
        <w:spacing w:line="500" w:lineRule="exact"/>
        <w:ind w:firstLineChars="200" w:firstLine="560"/>
        <w:rPr>
          <w:rFonts w:ascii="宋体" w:eastAsia="宋体" w:hAnsi="宋体"/>
          <w:color w:val="000000" w:themeColor="text1"/>
          <w:sz w:val="28"/>
          <w:szCs w:val="28"/>
        </w:rPr>
      </w:pPr>
      <w:r w:rsidRPr="007D3EE6">
        <w:rPr>
          <w:rFonts w:ascii="宋体" w:eastAsia="宋体" w:hAnsi="宋体" w:hint="eastAsia"/>
          <w:color w:val="000000" w:themeColor="text1"/>
          <w:sz w:val="28"/>
          <w:szCs w:val="28"/>
        </w:rPr>
        <w:t>采用线上测试。根据不同报考类别与专业特性，采用不同的线上测试方式。</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（二）测试内容</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1.理工类专业</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包括001环境科学、002微电子科学与工程、003网络工程专业。</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对投档考生</w:t>
      </w:r>
      <w:proofErr w:type="gramStart"/>
      <w:r w:rsidRPr="002414DC">
        <w:rPr>
          <w:rFonts w:ascii="宋体" w:eastAsia="宋体" w:hAnsi="宋体" w:hint="eastAsia"/>
          <w:color w:val="000000" w:themeColor="text1"/>
          <w:sz w:val="28"/>
          <w:szCs w:val="28"/>
        </w:rPr>
        <w:t>组织</w:t>
      </w:r>
      <w:r w:rsidR="00F130A7">
        <w:rPr>
          <w:rFonts w:ascii="宋体" w:eastAsia="宋体" w:hAnsi="宋体" w:hint="eastAsia"/>
          <w:color w:val="000000" w:themeColor="text1"/>
          <w:sz w:val="28"/>
          <w:szCs w:val="28"/>
        </w:rPr>
        <w:t>线</w:t>
      </w:r>
      <w:proofErr w:type="gramEnd"/>
      <w:r w:rsidRPr="002414DC">
        <w:rPr>
          <w:rFonts w:ascii="宋体" w:eastAsia="宋体" w:hAnsi="宋体" w:hint="eastAsia"/>
          <w:color w:val="000000" w:themeColor="text1"/>
          <w:sz w:val="28"/>
          <w:szCs w:val="28"/>
        </w:rPr>
        <w:t>上笔试</w:t>
      </w:r>
      <w:r w:rsidR="00F130A7" w:rsidRPr="002414DC">
        <w:rPr>
          <w:rFonts w:ascii="宋体" w:eastAsia="宋体" w:hAnsi="宋体" w:hint="eastAsia"/>
          <w:color w:val="000000" w:themeColor="text1"/>
          <w:sz w:val="28"/>
          <w:szCs w:val="28"/>
        </w:rPr>
        <w:t>，</w:t>
      </w:r>
      <w:r w:rsidRPr="002414DC">
        <w:rPr>
          <w:rFonts w:ascii="宋体" w:eastAsia="宋体" w:hAnsi="宋体" w:hint="eastAsia"/>
          <w:color w:val="000000" w:themeColor="text1"/>
          <w:sz w:val="28"/>
          <w:szCs w:val="28"/>
        </w:rPr>
        <w:t>测试范围为高职阶段理工类专业职业适应性或职业技能基础知识。</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2.艺术类专业</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（1）音乐学（师范）</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对投档考生</w:t>
      </w:r>
      <w:r w:rsidR="00F130A7">
        <w:rPr>
          <w:rFonts w:ascii="宋体" w:eastAsia="宋体" w:hAnsi="宋体" w:hint="eastAsia"/>
          <w:color w:val="000000" w:themeColor="text1"/>
          <w:sz w:val="28"/>
          <w:szCs w:val="28"/>
        </w:rPr>
        <w:t>线</w:t>
      </w:r>
      <w:r w:rsidR="00F130A7" w:rsidRPr="002414DC">
        <w:rPr>
          <w:rFonts w:ascii="宋体" w:eastAsia="宋体" w:hAnsi="宋体" w:hint="eastAsia"/>
          <w:color w:val="000000" w:themeColor="text1"/>
          <w:sz w:val="28"/>
          <w:szCs w:val="28"/>
        </w:rPr>
        <w:t>上</w:t>
      </w:r>
      <w:r w:rsidRPr="002414DC">
        <w:rPr>
          <w:rFonts w:ascii="宋体" w:eastAsia="宋体" w:hAnsi="宋体" w:hint="eastAsia"/>
          <w:color w:val="000000" w:themeColor="text1"/>
          <w:sz w:val="28"/>
          <w:szCs w:val="28"/>
        </w:rPr>
        <w:t>逐一组织音乐专业面试</w:t>
      </w:r>
      <w:r w:rsidR="00F130A7" w:rsidRPr="002414DC">
        <w:rPr>
          <w:rFonts w:ascii="宋体" w:eastAsia="宋体" w:hAnsi="宋体" w:hint="eastAsia"/>
          <w:color w:val="000000" w:themeColor="text1"/>
          <w:sz w:val="28"/>
          <w:szCs w:val="28"/>
        </w:rPr>
        <w:t>，</w:t>
      </w:r>
      <w:r w:rsidRPr="002414DC">
        <w:rPr>
          <w:rFonts w:ascii="宋体" w:eastAsia="宋体" w:hAnsi="宋体" w:hint="eastAsia"/>
          <w:color w:val="000000" w:themeColor="text1"/>
          <w:sz w:val="28"/>
          <w:szCs w:val="28"/>
        </w:rPr>
        <w:t>测试内容为视唱及专业技能展示。</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（2）美术类专业</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包括005环境设计、006视觉传达设计、007视觉传达设计专业。</w:t>
      </w:r>
    </w:p>
    <w:p w:rsidR="002414DC" w:rsidRPr="002414DC" w:rsidRDefault="002414DC" w:rsidP="002414DC">
      <w:pPr>
        <w:spacing w:line="500" w:lineRule="exact"/>
        <w:ind w:firstLineChars="200" w:firstLine="560"/>
        <w:rPr>
          <w:rFonts w:ascii="宋体" w:eastAsia="宋体" w:hAnsi="宋体"/>
          <w:color w:val="000000" w:themeColor="text1"/>
          <w:sz w:val="28"/>
          <w:szCs w:val="28"/>
        </w:rPr>
      </w:pPr>
      <w:r w:rsidRPr="002414DC">
        <w:rPr>
          <w:rFonts w:ascii="宋体" w:eastAsia="宋体" w:hAnsi="宋体" w:hint="eastAsia"/>
          <w:color w:val="000000" w:themeColor="text1"/>
          <w:sz w:val="28"/>
          <w:szCs w:val="28"/>
        </w:rPr>
        <w:t>对投档考生</w:t>
      </w:r>
      <w:r w:rsidR="00F130A7">
        <w:rPr>
          <w:rFonts w:ascii="宋体" w:eastAsia="宋体" w:hAnsi="宋体" w:hint="eastAsia"/>
          <w:color w:val="000000" w:themeColor="text1"/>
          <w:sz w:val="28"/>
          <w:szCs w:val="28"/>
        </w:rPr>
        <w:t>线</w:t>
      </w:r>
      <w:r w:rsidR="00F130A7" w:rsidRPr="002414DC">
        <w:rPr>
          <w:rFonts w:ascii="宋体" w:eastAsia="宋体" w:hAnsi="宋体" w:hint="eastAsia"/>
          <w:color w:val="000000" w:themeColor="text1"/>
          <w:sz w:val="28"/>
          <w:szCs w:val="28"/>
        </w:rPr>
        <w:t>上</w:t>
      </w:r>
      <w:r w:rsidRPr="002414DC">
        <w:rPr>
          <w:rFonts w:ascii="宋体" w:eastAsia="宋体" w:hAnsi="宋体" w:hint="eastAsia"/>
          <w:color w:val="000000" w:themeColor="text1"/>
          <w:sz w:val="28"/>
          <w:szCs w:val="28"/>
        </w:rPr>
        <w:t>组织美术专业测试，在规定时间内完成素描作品一幅。</w:t>
      </w:r>
    </w:p>
    <w:p w:rsidR="00B31518" w:rsidRPr="007D3EE6" w:rsidRDefault="004F3728" w:rsidP="00B154A8">
      <w:pPr>
        <w:spacing w:line="500" w:lineRule="exact"/>
        <w:ind w:firstLineChars="200" w:firstLine="560"/>
        <w:rPr>
          <w:rFonts w:ascii="宋体" w:eastAsia="宋体" w:hAnsi="宋体"/>
          <w:color w:val="000000" w:themeColor="text1"/>
          <w:sz w:val="28"/>
          <w:szCs w:val="28"/>
        </w:rPr>
      </w:pPr>
      <w:r w:rsidRPr="007D3EE6">
        <w:rPr>
          <w:rFonts w:ascii="宋体" w:eastAsia="宋体" w:hAnsi="宋体" w:hint="eastAsia"/>
          <w:color w:val="000000" w:themeColor="text1"/>
          <w:sz w:val="28"/>
          <w:szCs w:val="28"/>
        </w:rPr>
        <w:t>（三）成绩评定</w:t>
      </w:r>
    </w:p>
    <w:p w:rsidR="00B31518" w:rsidRPr="007D3EE6" w:rsidRDefault="004F3728" w:rsidP="00B154A8">
      <w:pPr>
        <w:pStyle w:val="a3"/>
        <w:adjustRightInd w:val="0"/>
        <w:snapToGrid w:val="0"/>
        <w:spacing w:before="0" w:beforeAutospacing="0" w:after="0" w:afterAutospacing="0" w:line="500" w:lineRule="exact"/>
        <w:ind w:firstLineChars="200" w:firstLine="560"/>
        <w:rPr>
          <w:rFonts w:cstheme="minorBidi"/>
          <w:color w:val="000000" w:themeColor="text1"/>
          <w:kern w:val="2"/>
          <w:sz w:val="28"/>
          <w:szCs w:val="28"/>
        </w:rPr>
      </w:pPr>
      <w:r w:rsidRPr="007D3EE6">
        <w:rPr>
          <w:rFonts w:cstheme="minorBidi" w:hint="eastAsia"/>
          <w:color w:val="000000" w:themeColor="text1"/>
          <w:kern w:val="2"/>
          <w:sz w:val="28"/>
          <w:szCs w:val="28"/>
        </w:rPr>
        <w:t>综合测试成绩满分为100分。综合测试成绩仅供考生本人查询。</w:t>
      </w:r>
    </w:p>
    <w:p w:rsidR="00B31518" w:rsidRDefault="004F3728" w:rsidP="00B154A8">
      <w:pPr>
        <w:pStyle w:val="a3"/>
        <w:adjustRightInd w:val="0"/>
        <w:snapToGrid w:val="0"/>
        <w:spacing w:before="0" w:beforeAutospacing="0" w:after="0" w:afterAutospacing="0" w:line="500" w:lineRule="exact"/>
        <w:ind w:firstLineChars="200" w:firstLine="562"/>
        <w:rPr>
          <w:rFonts w:cstheme="minorBidi"/>
          <w:kern w:val="2"/>
          <w:sz w:val="28"/>
          <w:szCs w:val="28"/>
        </w:rPr>
      </w:pPr>
      <w:r>
        <w:rPr>
          <w:rFonts w:cstheme="minorBidi" w:hint="eastAsia"/>
          <w:b/>
          <w:bCs/>
          <w:kern w:val="2"/>
          <w:sz w:val="28"/>
          <w:szCs w:val="28"/>
        </w:rPr>
        <w:t>第十七条</w:t>
      </w:r>
      <w:r w:rsidR="00792CF4">
        <w:rPr>
          <w:rFonts w:hint="eastAsia"/>
          <w:color w:val="000000"/>
          <w:sz w:val="28"/>
          <w:szCs w:val="28"/>
        </w:rPr>
        <w:t> </w:t>
      </w:r>
      <w:r>
        <w:rPr>
          <w:rFonts w:cstheme="minorBidi" w:hint="eastAsia"/>
          <w:kern w:val="2"/>
          <w:sz w:val="28"/>
          <w:szCs w:val="28"/>
        </w:rPr>
        <w:t>录取规则</w:t>
      </w:r>
    </w:p>
    <w:p w:rsidR="00B31518" w:rsidRDefault="004F3728" w:rsidP="00B154A8">
      <w:pPr>
        <w:pStyle w:val="a3"/>
        <w:adjustRightInd w:val="0"/>
        <w:snapToGrid w:val="0"/>
        <w:spacing w:before="0" w:beforeAutospacing="0" w:after="0" w:afterAutospacing="0" w:line="500" w:lineRule="exact"/>
        <w:ind w:firstLineChars="200" w:firstLine="560"/>
        <w:rPr>
          <w:rFonts w:cstheme="minorBidi"/>
          <w:kern w:val="2"/>
          <w:sz w:val="28"/>
          <w:szCs w:val="28"/>
        </w:rPr>
      </w:pPr>
      <w:r>
        <w:rPr>
          <w:rFonts w:cstheme="minorBidi" w:hint="eastAsia"/>
          <w:kern w:val="2"/>
          <w:sz w:val="28"/>
          <w:szCs w:val="28"/>
        </w:rPr>
        <w:t>学校按照志愿投档先后顺序分批录取，第一志愿招生计划未完成，再接收第二志愿考生，</w:t>
      </w:r>
      <w:r w:rsidR="00B154A8">
        <w:rPr>
          <w:rFonts w:cstheme="minorBidi" w:hint="eastAsia"/>
          <w:kern w:val="2"/>
          <w:sz w:val="28"/>
          <w:szCs w:val="28"/>
        </w:rPr>
        <w:t>按第一志愿录取的工作流程进行。</w:t>
      </w:r>
      <w:r>
        <w:rPr>
          <w:rFonts w:cstheme="minorBidi" w:hint="eastAsia"/>
          <w:kern w:val="2"/>
          <w:sz w:val="28"/>
          <w:szCs w:val="28"/>
        </w:rPr>
        <w:t>以此类推</w:t>
      </w:r>
      <w:r w:rsidR="00B154A8">
        <w:rPr>
          <w:rFonts w:cstheme="minorBidi" w:hint="eastAsia"/>
          <w:kern w:val="2"/>
          <w:sz w:val="28"/>
          <w:szCs w:val="28"/>
        </w:rPr>
        <w:t>，直至第三志愿结束</w:t>
      </w:r>
      <w:r>
        <w:rPr>
          <w:rFonts w:cstheme="minorBidi" w:hint="eastAsia"/>
          <w:kern w:val="2"/>
          <w:sz w:val="28"/>
          <w:szCs w:val="28"/>
        </w:rPr>
        <w:t>。</w:t>
      </w:r>
    </w:p>
    <w:p w:rsidR="00B31518" w:rsidRDefault="00935A40" w:rsidP="00B154A8">
      <w:pPr>
        <w:pStyle w:val="a3"/>
        <w:adjustRightInd w:val="0"/>
        <w:snapToGrid w:val="0"/>
        <w:spacing w:before="0" w:beforeAutospacing="0" w:after="0" w:afterAutospacing="0" w:line="500" w:lineRule="exact"/>
        <w:ind w:firstLineChars="200" w:firstLine="560"/>
        <w:rPr>
          <w:rFonts w:cstheme="minorBidi"/>
          <w:kern w:val="2"/>
          <w:sz w:val="28"/>
          <w:szCs w:val="28"/>
        </w:rPr>
      </w:pPr>
      <w:r>
        <w:rPr>
          <w:rFonts w:cstheme="minorBidi" w:hint="eastAsia"/>
          <w:kern w:val="2"/>
          <w:sz w:val="28"/>
          <w:szCs w:val="28"/>
        </w:rPr>
        <w:t>投</w:t>
      </w:r>
      <w:r w:rsidR="004F3728">
        <w:rPr>
          <w:rFonts w:cstheme="minorBidi" w:hint="eastAsia"/>
          <w:kern w:val="2"/>
          <w:sz w:val="28"/>
          <w:szCs w:val="28"/>
        </w:rPr>
        <w:t>档考生专业安排办法：实行“分数优先、遵循志愿”原则。第一专业志愿不能满足的，按其第二专业志愿录取，仍不能满足的，按其第三专业志愿录取。当考生填报的所有专业志愿均未被录取时，将予以退档。</w:t>
      </w:r>
    </w:p>
    <w:p w:rsidR="00B31518" w:rsidRDefault="00792CF4" w:rsidP="00792CF4">
      <w:pPr>
        <w:pStyle w:val="a3"/>
        <w:adjustRightInd w:val="0"/>
        <w:snapToGrid w:val="0"/>
        <w:spacing w:before="0" w:beforeAutospacing="0" w:after="0" w:afterAutospacing="0" w:line="500" w:lineRule="exact"/>
        <w:ind w:firstLineChars="200" w:firstLine="562"/>
        <w:rPr>
          <w:rFonts w:cstheme="minorBidi"/>
          <w:kern w:val="2"/>
          <w:sz w:val="28"/>
          <w:szCs w:val="28"/>
        </w:rPr>
      </w:pPr>
      <w:r w:rsidRPr="00792CF4">
        <w:rPr>
          <w:rFonts w:hint="eastAsia"/>
          <w:b/>
          <w:color w:val="000000"/>
          <w:sz w:val="28"/>
          <w:szCs w:val="28"/>
        </w:rPr>
        <w:lastRenderedPageBreak/>
        <w:t>第十八条</w:t>
      </w:r>
      <w:r>
        <w:rPr>
          <w:rFonts w:hint="eastAsia"/>
          <w:color w:val="000000"/>
          <w:sz w:val="28"/>
          <w:szCs w:val="28"/>
        </w:rPr>
        <w:t> </w:t>
      </w:r>
      <w:r w:rsidR="004F3728" w:rsidRPr="00154D3F">
        <w:rPr>
          <w:rFonts w:cstheme="minorBidi" w:hint="eastAsia"/>
          <w:kern w:val="2"/>
          <w:sz w:val="28"/>
          <w:szCs w:val="28"/>
        </w:rPr>
        <w:t>学校各专业录取男女比例不限；同等对待录取往届生与应届生。</w:t>
      </w:r>
    </w:p>
    <w:p w:rsidR="006B5B3F" w:rsidRPr="00154D3F" w:rsidRDefault="006B5B3F" w:rsidP="006B5B3F">
      <w:pPr>
        <w:pStyle w:val="a3"/>
        <w:adjustRightInd w:val="0"/>
        <w:snapToGrid w:val="0"/>
        <w:spacing w:before="0" w:beforeAutospacing="0" w:after="0" w:afterAutospacing="0" w:line="500" w:lineRule="exact"/>
        <w:ind w:firstLineChars="200" w:firstLine="560"/>
        <w:rPr>
          <w:rFonts w:cstheme="minorBidi"/>
          <w:kern w:val="2"/>
          <w:sz w:val="28"/>
          <w:szCs w:val="28"/>
        </w:rPr>
      </w:pPr>
    </w:p>
    <w:p w:rsidR="00B31518" w:rsidRDefault="004F3728" w:rsidP="00B154A8">
      <w:pPr>
        <w:spacing w:line="500" w:lineRule="exact"/>
        <w:ind w:firstLineChars="200" w:firstLine="560"/>
        <w:jc w:val="center"/>
        <w:rPr>
          <w:rFonts w:ascii="宋体" w:eastAsia="宋体" w:hAnsi="宋体"/>
          <w:b/>
          <w:bCs/>
          <w:sz w:val="28"/>
          <w:szCs w:val="28"/>
        </w:rPr>
      </w:pPr>
      <w:r>
        <w:rPr>
          <w:rFonts w:ascii="黑体" w:eastAsia="黑体" w:hAnsi="宋体" w:cs="黑体" w:hint="eastAsia"/>
          <w:color w:val="000000"/>
          <w:kern w:val="0"/>
          <w:sz w:val="28"/>
          <w:szCs w:val="28"/>
        </w:rPr>
        <w:t>第六章</w:t>
      </w:r>
      <w:r w:rsidR="00B154A8" w:rsidRPr="00B154A8">
        <w:rPr>
          <w:rFonts w:ascii="宋体" w:eastAsia="宋体" w:hAnsi="宋体" w:hint="eastAsia"/>
          <w:b/>
          <w:sz w:val="28"/>
          <w:szCs w:val="28"/>
        </w:rPr>
        <w:t> </w:t>
      </w:r>
      <w:r>
        <w:rPr>
          <w:rFonts w:ascii="黑体" w:eastAsia="黑体" w:hAnsi="宋体" w:cs="黑体"/>
          <w:color w:val="000000"/>
          <w:kern w:val="0"/>
          <w:sz w:val="28"/>
          <w:szCs w:val="28"/>
        </w:rPr>
        <w:t>入学复查、收费和资助等事项</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b/>
          <w:bCs/>
          <w:color w:val="000000"/>
          <w:kern w:val="0"/>
          <w:sz w:val="28"/>
          <w:szCs w:val="28"/>
        </w:rPr>
        <w:t>第十九条</w:t>
      </w:r>
      <w:r w:rsidR="00792CF4">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被我校录取的新生，持录取通知书，按学校有关要求在规定的期限到校办理入学手续。因故不能按期入学的，应当向学校请假，假期一般不超过两周，未请假或者请假逾期的，除因不可抗力等正当事由以外，视为放弃入学资格。</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新生入学后，学校在3个月内按照国家招生规定对其进行复查。复查中发现学生存在弄虚作假、徇私舞弊等情形的，确定为复查不合格，取消学籍；情节严重的，移交有关部门调查处理。复查中发现学生身心状况不适宜在校学习，经学校指定的二级甲等以上医院诊断，需要在家休养的，可以申请保留入学资格。</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b/>
          <w:bCs/>
          <w:color w:val="000000"/>
          <w:kern w:val="0"/>
          <w:sz w:val="28"/>
          <w:szCs w:val="28"/>
        </w:rPr>
        <w:t>第二十条</w:t>
      </w:r>
      <w:r>
        <w:rPr>
          <w:rFonts w:ascii="宋体" w:eastAsia="宋体" w:hAnsi="宋体" w:cs="宋体" w:hint="eastAsia"/>
          <w:color w:val="000000"/>
          <w:kern w:val="0"/>
          <w:sz w:val="28"/>
          <w:szCs w:val="28"/>
        </w:rPr>
        <w:t> 学校收费严格按照浙江省教育厅、财政厅和物价局核定的标准执行。</w:t>
      </w:r>
      <w:r>
        <w:rPr>
          <w:rFonts w:ascii="Times New Roman" w:hAnsi="Times New Roman" w:cs="Times New Roman"/>
          <w:color w:val="585858"/>
          <w:kern w:val="0"/>
          <w:szCs w:val="21"/>
        </w:rPr>
        <w:t> </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本科专业学费实行学分制收费，学费由专业学费和学分学费组成，学年开始时，学费按浙江省物价部门核定的收费标准进行预收，学年结束后结算。</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住宿费依据浙江省物价部门核定的收费标准，按不同的住宿条件收取。</w:t>
      </w:r>
    </w:p>
    <w:p w:rsidR="00B31518" w:rsidRDefault="004F3728" w:rsidP="00B154A8">
      <w:pPr>
        <w:widowControl/>
        <w:spacing w:line="500" w:lineRule="exact"/>
        <w:ind w:firstLine="555"/>
        <w:rPr>
          <w:rFonts w:ascii="Times New Roman" w:hAnsi="Times New Roman" w:cs="Times New Roman"/>
          <w:color w:val="585858"/>
          <w:kern w:val="0"/>
          <w:szCs w:val="21"/>
        </w:rPr>
      </w:pPr>
      <w:r>
        <w:rPr>
          <w:rFonts w:ascii="宋体" w:eastAsia="宋体" w:hAnsi="宋体" w:cs="宋体" w:hint="eastAsia"/>
          <w:b/>
          <w:bCs/>
          <w:color w:val="000000"/>
          <w:kern w:val="0"/>
          <w:sz w:val="28"/>
          <w:szCs w:val="28"/>
        </w:rPr>
        <w:t>第二十一条</w:t>
      </w:r>
      <w:r>
        <w:rPr>
          <w:rFonts w:ascii="宋体" w:eastAsia="宋体" w:hAnsi="宋体" w:cs="宋体" w:hint="eastAsia"/>
          <w:color w:val="000000"/>
          <w:kern w:val="0"/>
          <w:sz w:val="28"/>
          <w:szCs w:val="28"/>
        </w:rPr>
        <w:t> 学校设有完善的“奖、助、贷、补、减”资助工作体系，设有国家奖学金、国家励志奖学金、省政府奖学金，还设有学校综合奖学金、单项奖学金、爱心奖学金，以及卓越奖学金、明华人才奖学金等各级各类奖学金20余项，单项最高金额可达8000元。学校对家庭经济困难学</w:t>
      </w:r>
      <w:r>
        <w:rPr>
          <w:rFonts w:ascii="宋体" w:eastAsia="宋体" w:hAnsi="宋体" w:cs="宋体" w:hint="eastAsia"/>
          <w:color w:val="000000"/>
          <w:kern w:val="0"/>
          <w:sz w:val="28"/>
          <w:szCs w:val="28"/>
        </w:rPr>
        <w:lastRenderedPageBreak/>
        <w:t>生实行国家助学贷款、经济困难补助、勤工助学等资助政策，开通经济困难新生入学报到“绿色通道”。</w:t>
      </w:r>
      <w:r>
        <w:rPr>
          <w:rFonts w:ascii="Times New Roman" w:hAnsi="Times New Roman" w:cs="Times New Roman"/>
          <w:color w:val="585858"/>
          <w:kern w:val="0"/>
          <w:szCs w:val="21"/>
        </w:rPr>
        <w:t> </w:t>
      </w:r>
    </w:p>
    <w:p w:rsidR="006B5B3F" w:rsidRDefault="006B5B3F" w:rsidP="00B154A8">
      <w:pPr>
        <w:widowControl/>
        <w:spacing w:line="500" w:lineRule="exact"/>
        <w:ind w:firstLine="555"/>
        <w:rPr>
          <w:rFonts w:ascii="Times New Roman" w:hAnsi="Times New Roman" w:cs="Times New Roman"/>
          <w:color w:val="585858"/>
          <w:kern w:val="0"/>
          <w:szCs w:val="21"/>
        </w:rPr>
      </w:pPr>
    </w:p>
    <w:p w:rsidR="00B31518" w:rsidRDefault="004F3728" w:rsidP="00B154A8">
      <w:pPr>
        <w:pStyle w:val="a3"/>
        <w:adjustRightInd w:val="0"/>
        <w:snapToGrid w:val="0"/>
        <w:spacing w:before="0" w:beforeAutospacing="0" w:after="0" w:afterAutospacing="0" w:line="500" w:lineRule="exact"/>
        <w:ind w:firstLineChars="200" w:firstLine="560"/>
        <w:jc w:val="center"/>
        <w:rPr>
          <w:rFonts w:ascii="黑体" w:eastAsia="黑体" w:cs="黑体"/>
          <w:color w:val="000000"/>
          <w:sz w:val="28"/>
          <w:szCs w:val="28"/>
        </w:rPr>
      </w:pPr>
      <w:r>
        <w:rPr>
          <w:rFonts w:ascii="黑体" w:eastAsia="黑体" w:cs="黑体" w:hint="eastAsia"/>
          <w:color w:val="000000"/>
          <w:sz w:val="28"/>
          <w:szCs w:val="28"/>
        </w:rPr>
        <w:t>第七章</w:t>
      </w:r>
      <w:r w:rsidR="00B154A8" w:rsidRPr="00B154A8">
        <w:rPr>
          <w:rFonts w:hint="eastAsia"/>
          <w:b/>
          <w:sz w:val="28"/>
          <w:szCs w:val="28"/>
        </w:rPr>
        <w:t> </w:t>
      </w:r>
      <w:r>
        <w:rPr>
          <w:rFonts w:ascii="黑体" w:eastAsia="黑体" w:cs="黑体" w:hint="eastAsia"/>
          <w:color w:val="000000"/>
          <w:sz w:val="28"/>
          <w:szCs w:val="28"/>
        </w:rPr>
        <w:t>附则</w:t>
      </w:r>
    </w:p>
    <w:p w:rsidR="00B31518" w:rsidRDefault="004F3728" w:rsidP="00B154A8">
      <w:pPr>
        <w:widowControl/>
        <w:spacing w:line="500" w:lineRule="exact"/>
        <w:ind w:firstLine="555"/>
        <w:rPr>
          <w:rFonts w:ascii="Times New Roman" w:hAnsi="Times New Roman" w:cs="Times New Roman"/>
          <w:color w:val="585858"/>
          <w:kern w:val="0"/>
          <w:szCs w:val="21"/>
        </w:rPr>
      </w:pPr>
      <w:r>
        <w:rPr>
          <w:rFonts w:ascii="宋体" w:eastAsia="宋体" w:hAnsi="宋体" w:cs="宋体" w:hint="eastAsia"/>
          <w:b/>
          <w:bCs/>
          <w:color w:val="000000"/>
          <w:kern w:val="0"/>
          <w:sz w:val="28"/>
          <w:szCs w:val="28"/>
        </w:rPr>
        <w:t>第二十二条</w:t>
      </w:r>
      <w:r w:rsidR="00154D3F">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学校不委托任何中介机构或个人进行招生录取工作，不收取国家规定外的任何费用。任何以“绍兴文理学院”名义进行非法招生宣传等活动的中介机构或个人，学校保留依法追究其责任的权利。</w:t>
      </w:r>
      <w:r>
        <w:rPr>
          <w:rFonts w:ascii="Times New Roman" w:hAnsi="Times New Roman" w:cs="Times New Roman"/>
          <w:color w:val="585858"/>
          <w:kern w:val="0"/>
          <w:szCs w:val="21"/>
        </w:rPr>
        <w:t> </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b/>
          <w:bCs/>
          <w:color w:val="000000"/>
          <w:kern w:val="0"/>
          <w:sz w:val="28"/>
          <w:szCs w:val="28"/>
        </w:rPr>
        <w:t>第二十</w:t>
      </w:r>
      <w:r w:rsidR="00E37C67">
        <w:rPr>
          <w:rFonts w:ascii="宋体" w:eastAsia="宋体" w:hAnsi="宋体" w:cs="宋体" w:hint="eastAsia"/>
          <w:b/>
          <w:bCs/>
          <w:color w:val="000000"/>
          <w:kern w:val="0"/>
          <w:sz w:val="28"/>
          <w:szCs w:val="28"/>
        </w:rPr>
        <w:t>三</w:t>
      </w:r>
      <w:r>
        <w:rPr>
          <w:rFonts w:ascii="宋体" w:eastAsia="宋体" w:hAnsi="宋体" w:cs="宋体" w:hint="eastAsia"/>
          <w:b/>
          <w:bCs/>
          <w:color w:val="000000"/>
          <w:kern w:val="0"/>
          <w:sz w:val="28"/>
          <w:szCs w:val="28"/>
        </w:rPr>
        <w:t>条</w:t>
      </w:r>
      <w:r w:rsidR="00154D3F">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学校招生联系方式</w:t>
      </w:r>
      <w:r>
        <w:rPr>
          <w:rFonts w:ascii="Times New Roman" w:hAnsi="Times New Roman" w:cs="Times New Roman"/>
          <w:color w:val="585858"/>
          <w:kern w:val="0"/>
          <w:szCs w:val="21"/>
        </w:rPr>
        <w:t> </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联系部门：绍兴文理学院招生办公室</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联系地址：浙江省绍兴市越城区环城西路508号，邮编312000</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联系电话：0575-88345555，88364492（传真）</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学校网址：http://www.usx.edu.cn</w:t>
      </w:r>
    </w:p>
    <w:p w:rsidR="00B31518" w:rsidRDefault="004F3728" w:rsidP="00B154A8">
      <w:pPr>
        <w:widowControl/>
        <w:spacing w:line="500" w:lineRule="exact"/>
        <w:ind w:firstLine="555"/>
        <w:rPr>
          <w:rFonts w:ascii="Times New Roman" w:hAnsi="Times New Roman" w:cs="Times New Roman"/>
          <w:color w:val="585858"/>
          <w:szCs w:val="21"/>
        </w:rPr>
      </w:pPr>
      <w:r>
        <w:rPr>
          <w:rFonts w:ascii="宋体" w:eastAsia="宋体" w:hAnsi="宋体" w:cs="宋体" w:hint="eastAsia"/>
          <w:color w:val="000000"/>
          <w:kern w:val="0"/>
          <w:sz w:val="28"/>
          <w:szCs w:val="28"/>
        </w:rPr>
        <w:t>招生网址：http://zs.usx.edu.cn</w:t>
      </w:r>
    </w:p>
    <w:p w:rsidR="00B31518" w:rsidRDefault="004F3728" w:rsidP="00B154A8">
      <w:pPr>
        <w:widowControl/>
        <w:spacing w:line="500" w:lineRule="exact"/>
        <w:ind w:firstLine="555"/>
        <w:rPr>
          <w:rFonts w:ascii="宋体" w:eastAsia="宋体" w:hAnsi="宋体" w:cs="宋体"/>
          <w:color w:val="000000"/>
          <w:kern w:val="0"/>
          <w:sz w:val="28"/>
          <w:szCs w:val="28"/>
        </w:rPr>
      </w:pPr>
      <w:proofErr w:type="gramStart"/>
      <w:r>
        <w:rPr>
          <w:rFonts w:ascii="宋体" w:eastAsia="宋体" w:hAnsi="宋体" w:cs="宋体" w:hint="eastAsia"/>
          <w:color w:val="000000"/>
          <w:kern w:val="0"/>
          <w:sz w:val="28"/>
          <w:szCs w:val="28"/>
        </w:rPr>
        <w:t>微信公众号</w:t>
      </w:r>
      <w:proofErr w:type="gramEnd"/>
      <w:r>
        <w:rPr>
          <w:rFonts w:ascii="宋体" w:eastAsia="宋体" w:hAnsi="宋体" w:cs="宋体" w:hint="eastAsia"/>
          <w:color w:val="000000"/>
          <w:kern w:val="0"/>
          <w:sz w:val="28"/>
          <w:szCs w:val="28"/>
        </w:rPr>
        <w:t>：绍兴文理招生在线（</w:t>
      </w:r>
      <w:proofErr w:type="spellStart"/>
      <w:r>
        <w:rPr>
          <w:rFonts w:ascii="宋体" w:eastAsia="宋体" w:hAnsi="宋体" w:cs="宋体" w:hint="eastAsia"/>
          <w:color w:val="000000"/>
          <w:kern w:val="0"/>
          <w:sz w:val="28"/>
          <w:szCs w:val="28"/>
        </w:rPr>
        <w:t>sxwlzsb</w:t>
      </w:r>
      <w:proofErr w:type="spellEnd"/>
      <w:r>
        <w:rPr>
          <w:rFonts w:ascii="宋体" w:eastAsia="宋体" w:hAnsi="宋体" w:cs="宋体" w:hint="eastAsia"/>
          <w:color w:val="000000"/>
          <w:kern w:val="0"/>
          <w:sz w:val="28"/>
          <w:szCs w:val="28"/>
        </w:rPr>
        <w:t>）</w:t>
      </w:r>
    </w:p>
    <w:p w:rsidR="00B31518" w:rsidRDefault="004F3728" w:rsidP="00B154A8">
      <w:pPr>
        <w:widowControl/>
        <w:spacing w:line="500" w:lineRule="exact"/>
        <w:ind w:firstLine="555"/>
        <w:rPr>
          <w:rFonts w:ascii="宋体" w:eastAsia="宋体" w:hAnsi="宋体"/>
          <w:sz w:val="28"/>
          <w:szCs w:val="28"/>
        </w:rPr>
      </w:pPr>
      <w:r>
        <w:rPr>
          <w:rFonts w:ascii="宋体" w:eastAsia="宋体" w:hAnsi="宋体" w:cs="宋体" w:hint="eastAsia"/>
          <w:b/>
          <w:bCs/>
          <w:color w:val="000000"/>
          <w:kern w:val="0"/>
          <w:sz w:val="28"/>
          <w:szCs w:val="28"/>
        </w:rPr>
        <w:t>第二十</w:t>
      </w:r>
      <w:r w:rsidR="00E37C67">
        <w:rPr>
          <w:rFonts w:ascii="宋体" w:eastAsia="宋体" w:hAnsi="宋体" w:cs="宋体" w:hint="eastAsia"/>
          <w:b/>
          <w:bCs/>
          <w:color w:val="000000"/>
          <w:kern w:val="0"/>
          <w:sz w:val="28"/>
          <w:szCs w:val="28"/>
        </w:rPr>
        <w:t>四</w:t>
      </w:r>
      <w:r>
        <w:rPr>
          <w:rFonts w:ascii="宋体" w:eastAsia="宋体" w:hAnsi="宋体" w:cs="宋体" w:hint="eastAsia"/>
          <w:b/>
          <w:bCs/>
          <w:color w:val="000000"/>
          <w:kern w:val="0"/>
          <w:sz w:val="28"/>
          <w:szCs w:val="28"/>
        </w:rPr>
        <w:t>条</w:t>
      </w:r>
      <w:r w:rsidR="00154D3F">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本章程自发布之日起执行，由绍兴文理学院招生办公室负责解释。</w:t>
      </w:r>
      <w:r w:rsidR="00E37C67">
        <w:rPr>
          <w:rFonts w:ascii="宋体" w:eastAsia="宋体" w:hAnsi="宋体" w:cs="宋体" w:hint="eastAsia"/>
          <w:color w:val="000000"/>
          <w:kern w:val="0"/>
          <w:sz w:val="28"/>
          <w:szCs w:val="28"/>
        </w:rPr>
        <w:t>本章程若有与国家和上级有关政策不一致处，以国家和上级有关政策为准。</w:t>
      </w:r>
    </w:p>
    <w:sectPr w:rsidR="00B31518" w:rsidSect="00B3151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B31" w:rsidRDefault="005F2B31" w:rsidP="00B154A8">
      <w:r>
        <w:separator/>
      </w:r>
    </w:p>
  </w:endnote>
  <w:endnote w:type="continuationSeparator" w:id="0">
    <w:p w:rsidR="005F2B31" w:rsidRDefault="005F2B31" w:rsidP="00B15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B31" w:rsidRDefault="005F2B31" w:rsidP="00B154A8">
      <w:r>
        <w:separator/>
      </w:r>
    </w:p>
  </w:footnote>
  <w:footnote w:type="continuationSeparator" w:id="0">
    <w:p w:rsidR="005F2B31" w:rsidRDefault="005F2B31" w:rsidP="00B15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62825"/>
    <w:multiLevelType w:val="singleLevel"/>
    <w:tmpl w:val="83862825"/>
    <w:lvl w:ilvl="0">
      <w:start w:val="18"/>
      <w:numFmt w:val="chineseCounting"/>
      <w:suff w:val="space"/>
      <w:lvlText w:val="第%1条"/>
      <w:lvlJc w:val="left"/>
      <w:rPr>
        <w:rFonts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6228F"/>
    <w:rsid w:val="0006228F"/>
    <w:rsid w:val="00063F25"/>
    <w:rsid w:val="00104807"/>
    <w:rsid w:val="0011493E"/>
    <w:rsid w:val="001154BE"/>
    <w:rsid w:val="00125C6E"/>
    <w:rsid w:val="00154D3F"/>
    <w:rsid w:val="002414DC"/>
    <w:rsid w:val="002500BD"/>
    <w:rsid w:val="002D0375"/>
    <w:rsid w:val="002D260E"/>
    <w:rsid w:val="00336914"/>
    <w:rsid w:val="00351544"/>
    <w:rsid w:val="003D6C0B"/>
    <w:rsid w:val="003E4ABA"/>
    <w:rsid w:val="003F1949"/>
    <w:rsid w:val="0040668D"/>
    <w:rsid w:val="004475B2"/>
    <w:rsid w:val="00482561"/>
    <w:rsid w:val="00485729"/>
    <w:rsid w:val="004A7FF6"/>
    <w:rsid w:val="004E598B"/>
    <w:rsid w:val="004F3728"/>
    <w:rsid w:val="00526974"/>
    <w:rsid w:val="00596685"/>
    <w:rsid w:val="005F2B31"/>
    <w:rsid w:val="00605EA1"/>
    <w:rsid w:val="0064675D"/>
    <w:rsid w:val="006B5B3F"/>
    <w:rsid w:val="007149DC"/>
    <w:rsid w:val="007478F5"/>
    <w:rsid w:val="007758A4"/>
    <w:rsid w:val="00792CF4"/>
    <w:rsid w:val="007D3EE6"/>
    <w:rsid w:val="00854C65"/>
    <w:rsid w:val="008D01B2"/>
    <w:rsid w:val="008E348E"/>
    <w:rsid w:val="00935A40"/>
    <w:rsid w:val="009754D2"/>
    <w:rsid w:val="009E57DC"/>
    <w:rsid w:val="009F17A3"/>
    <w:rsid w:val="00A1119A"/>
    <w:rsid w:val="00AF126D"/>
    <w:rsid w:val="00B154A8"/>
    <w:rsid w:val="00B31518"/>
    <w:rsid w:val="00B752FA"/>
    <w:rsid w:val="00BE4BC5"/>
    <w:rsid w:val="00C76569"/>
    <w:rsid w:val="00D10AC5"/>
    <w:rsid w:val="00D450D5"/>
    <w:rsid w:val="00D87076"/>
    <w:rsid w:val="00DF2897"/>
    <w:rsid w:val="00E37C67"/>
    <w:rsid w:val="00E65CA5"/>
    <w:rsid w:val="00E930C0"/>
    <w:rsid w:val="00EA7EF7"/>
    <w:rsid w:val="00EB4BCE"/>
    <w:rsid w:val="00EB7FF3"/>
    <w:rsid w:val="00ED148D"/>
    <w:rsid w:val="00F130A7"/>
    <w:rsid w:val="07ED5E28"/>
    <w:rsid w:val="30C51D67"/>
    <w:rsid w:val="72957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5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31518"/>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31518"/>
    <w:pPr>
      <w:ind w:firstLineChars="200" w:firstLine="420"/>
    </w:pPr>
  </w:style>
  <w:style w:type="paragraph" w:styleId="a5">
    <w:name w:val="header"/>
    <w:basedOn w:val="a"/>
    <w:link w:val="Char"/>
    <w:uiPriority w:val="99"/>
    <w:semiHidden/>
    <w:unhideWhenUsed/>
    <w:rsid w:val="00B15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154A8"/>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B154A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154A8"/>
    <w:rPr>
      <w:rFonts w:asciiTheme="minorHAnsi" w:eastAsiaTheme="minorEastAsia" w:hAnsiTheme="minorHAnsi" w:cstheme="minorBidi"/>
      <w:kern w:val="2"/>
      <w:sz w:val="18"/>
      <w:szCs w:val="18"/>
    </w:rPr>
  </w:style>
  <w:style w:type="table" w:styleId="a7">
    <w:name w:val="Table Grid"/>
    <w:basedOn w:val="a1"/>
    <w:uiPriority w:val="59"/>
    <w:rsid w:val="008D01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644</Words>
  <Characters>3672</Characters>
  <Application>Microsoft Office Word</Application>
  <DocSecurity>0</DocSecurity>
  <Lines>30</Lines>
  <Paragraphs>8</Paragraphs>
  <ScaleCrop>false</ScaleCrop>
  <Company>Microsoft</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chenr</cp:lastModifiedBy>
  <cp:revision>26</cp:revision>
  <dcterms:created xsi:type="dcterms:W3CDTF">2022-01-04T00:18:00Z</dcterms:created>
  <dcterms:modified xsi:type="dcterms:W3CDTF">2022-01-20T10:16:00Z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495F581288CE44FAA79852BD87C553CE</vt:lpwstr>
  </property>
</Properties>
</file>