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AAC" w:rsidRPr="00BF2AB4" w:rsidRDefault="00615244" w:rsidP="00E707FD">
      <w:pPr>
        <w:pStyle w:val="2"/>
        <w:spacing w:beforeLines="100" w:before="312" w:afterLines="100" w:after="312" w:line="600" w:lineRule="exact"/>
        <w:contextualSpacing/>
        <w:mirrorIndents/>
        <w:jc w:val="center"/>
      </w:pPr>
      <w:r w:rsidRPr="00BF2AB4">
        <w:rPr>
          <w:rFonts w:hint="eastAsia"/>
        </w:rPr>
        <w:t>浙大城市学院</w:t>
      </w:r>
      <w:r w:rsidR="006740F8" w:rsidRPr="00BF2AB4">
        <w:rPr>
          <w:rFonts w:hint="eastAsia"/>
        </w:rPr>
        <w:t>2022</w:t>
      </w:r>
      <w:r w:rsidR="006740F8" w:rsidRPr="00BF2AB4">
        <w:rPr>
          <w:rFonts w:hint="eastAsia"/>
        </w:rPr>
        <w:t>年退役大学生士兵免试专升本</w:t>
      </w:r>
      <w:r w:rsidR="005B6C80" w:rsidRPr="00BF2AB4">
        <w:rPr>
          <w:rFonts w:hint="eastAsia"/>
        </w:rPr>
        <w:t>招生章程</w:t>
      </w:r>
    </w:p>
    <w:p w:rsidR="00EF3AAC" w:rsidRPr="00BF2AB4" w:rsidRDefault="005B6C80" w:rsidP="003120F0">
      <w:pPr>
        <w:pStyle w:val="a6"/>
        <w:spacing w:before="0" w:beforeAutospacing="0" w:after="0" w:afterAutospacing="0" w:line="600" w:lineRule="exact"/>
        <w:contextualSpacing/>
        <w:mirrorIndents/>
        <w:jc w:val="center"/>
        <w:rPr>
          <w:rFonts w:ascii="仿宋_GB2312" w:eastAsia="仿宋_GB2312" w:hAnsi="楷体"/>
          <w:sz w:val="28"/>
        </w:rPr>
      </w:pPr>
      <w:r w:rsidRPr="00BF2AB4">
        <w:rPr>
          <w:rFonts w:ascii="仿宋_GB2312" w:eastAsia="仿宋_GB2312" w:hAnsi="楷体" w:hint="eastAsia"/>
          <w:b/>
          <w:bCs/>
          <w:sz w:val="28"/>
        </w:rPr>
        <w:t>第一章 总则</w:t>
      </w:r>
    </w:p>
    <w:p w:rsidR="00EF3AAC" w:rsidRPr="00BF2AB4" w:rsidRDefault="005B6C80" w:rsidP="003120F0">
      <w:pPr>
        <w:pStyle w:val="a6"/>
        <w:spacing w:before="0" w:beforeAutospacing="0" w:after="0" w:afterAutospacing="0" w:line="600" w:lineRule="exact"/>
        <w:ind w:firstLineChars="200" w:firstLine="562"/>
        <w:contextualSpacing/>
        <w:mirrorIndents/>
        <w:rPr>
          <w:rFonts w:ascii="仿宋_GB2312" w:eastAsia="仿宋_GB2312" w:hAnsi="楷体"/>
          <w:sz w:val="28"/>
        </w:rPr>
      </w:pPr>
      <w:r w:rsidRPr="00BF2AB4">
        <w:rPr>
          <w:rFonts w:ascii="仿宋_GB2312" w:eastAsia="仿宋_GB2312" w:hAnsi="楷体" w:hint="eastAsia"/>
          <w:b/>
          <w:bCs/>
          <w:sz w:val="28"/>
        </w:rPr>
        <w:t>第一条</w:t>
      </w:r>
      <w:r w:rsidRPr="00BF2AB4">
        <w:rPr>
          <w:rFonts w:ascii="仿宋_GB2312" w:eastAsia="仿宋_GB2312" w:hAnsi="楷体" w:hint="eastAsia"/>
          <w:sz w:val="28"/>
        </w:rPr>
        <w:t xml:space="preserve"> 为规范</w:t>
      </w:r>
      <w:r w:rsidR="006740F8" w:rsidRPr="00BF2AB4">
        <w:rPr>
          <w:rFonts w:ascii="仿宋_GB2312" w:eastAsia="仿宋_GB2312" w:hAnsi="楷体" w:hint="eastAsia"/>
          <w:sz w:val="28"/>
        </w:rPr>
        <w:t>退役大学生士兵免试专升本</w:t>
      </w:r>
      <w:r w:rsidRPr="00BF2AB4">
        <w:rPr>
          <w:rFonts w:ascii="仿宋_GB2312" w:eastAsia="仿宋_GB2312" w:hAnsi="楷体" w:hint="eastAsia"/>
          <w:sz w:val="28"/>
        </w:rPr>
        <w:t>招生工作</w:t>
      </w:r>
      <w:r w:rsidR="00EF37DF" w:rsidRPr="00BF2AB4">
        <w:rPr>
          <w:rFonts w:ascii="仿宋_GB2312" w:eastAsia="仿宋_GB2312" w:hAnsi="楷体" w:hint="eastAsia"/>
          <w:sz w:val="28"/>
        </w:rPr>
        <w:t>（以下简称免试专升本）</w:t>
      </w:r>
      <w:r w:rsidRPr="00BF2AB4">
        <w:rPr>
          <w:rFonts w:ascii="仿宋_GB2312" w:eastAsia="仿宋_GB2312" w:hAnsi="楷体" w:hint="eastAsia"/>
          <w:sz w:val="28"/>
        </w:rPr>
        <w:t>，维护考生、学校的合法权益，确保招生工作顺利进行，</w:t>
      </w:r>
      <w:r w:rsidR="006740F8" w:rsidRPr="00BF2AB4">
        <w:rPr>
          <w:rFonts w:ascii="仿宋_GB2312" w:eastAsia="仿宋_GB2312" w:hAnsi="楷体" w:hint="eastAsia"/>
          <w:sz w:val="28"/>
        </w:rPr>
        <w:t>根据《浙江省 2022 年退役大学生士兵免试专升本招生工作实施办法》</w:t>
      </w:r>
      <w:r w:rsidR="003C5D29" w:rsidRPr="00BF2AB4">
        <w:rPr>
          <w:rFonts w:ascii="仿宋_GB2312" w:eastAsia="仿宋_GB2312" w:hAnsi="楷体" w:hint="eastAsia"/>
          <w:sz w:val="28"/>
        </w:rPr>
        <w:t>（</w:t>
      </w:r>
      <w:proofErr w:type="gramStart"/>
      <w:r w:rsidR="003C5D29" w:rsidRPr="00BF2AB4">
        <w:rPr>
          <w:rFonts w:ascii="仿宋_GB2312" w:eastAsia="仿宋_GB2312" w:hint="eastAsia"/>
          <w:sz w:val="28"/>
        </w:rPr>
        <w:t>浙教办</w:t>
      </w:r>
      <w:proofErr w:type="gramEnd"/>
      <w:r w:rsidR="003C5D29" w:rsidRPr="00BF2AB4">
        <w:rPr>
          <w:rFonts w:ascii="仿宋_GB2312" w:eastAsia="仿宋_GB2312" w:hint="eastAsia"/>
          <w:sz w:val="28"/>
        </w:rPr>
        <w:t>考〔2021〕58 号）</w:t>
      </w:r>
      <w:r w:rsidRPr="00BF2AB4">
        <w:rPr>
          <w:rFonts w:ascii="仿宋_GB2312" w:eastAsia="仿宋_GB2312" w:hAnsi="楷体" w:hint="eastAsia"/>
          <w:sz w:val="28"/>
        </w:rPr>
        <w:t>的有关政策和规定，特制定本章程。</w:t>
      </w:r>
    </w:p>
    <w:p w:rsidR="0018670E" w:rsidRPr="00BF2AB4" w:rsidRDefault="005B6C80" w:rsidP="003120F0">
      <w:pPr>
        <w:pStyle w:val="a6"/>
        <w:spacing w:before="0" w:beforeAutospacing="0" w:after="0" w:afterAutospacing="0" w:line="600" w:lineRule="exact"/>
        <w:ind w:firstLineChars="200" w:firstLine="562"/>
        <w:contextualSpacing/>
        <w:mirrorIndents/>
        <w:rPr>
          <w:rFonts w:ascii="仿宋_GB2312" w:eastAsia="仿宋_GB2312" w:hAnsi="楷体"/>
          <w:sz w:val="28"/>
        </w:rPr>
      </w:pPr>
      <w:r w:rsidRPr="00BF2AB4">
        <w:rPr>
          <w:rFonts w:ascii="仿宋_GB2312" w:eastAsia="仿宋_GB2312" w:hAnsi="楷体" w:hint="eastAsia"/>
          <w:b/>
          <w:bCs/>
          <w:sz w:val="28"/>
        </w:rPr>
        <w:t>第二条</w:t>
      </w:r>
      <w:r w:rsidR="00803B6B" w:rsidRPr="00BF2AB4">
        <w:rPr>
          <w:rFonts w:ascii="仿宋_GB2312" w:eastAsia="仿宋_GB2312" w:hAnsi="楷体" w:hint="eastAsia"/>
          <w:sz w:val="28"/>
        </w:rPr>
        <w:t xml:space="preserve"> 本章程适用于</w:t>
      </w:r>
      <w:r w:rsidR="001D382B" w:rsidRPr="00BF2AB4">
        <w:rPr>
          <w:rFonts w:ascii="仿宋_GB2312" w:eastAsia="仿宋_GB2312" w:hAnsi="楷体" w:hint="eastAsia"/>
          <w:sz w:val="28"/>
        </w:rPr>
        <w:t>浙大城市学院</w:t>
      </w:r>
      <w:r w:rsidR="00803B6B" w:rsidRPr="00BF2AB4">
        <w:rPr>
          <w:rFonts w:ascii="仿宋_GB2312" w:eastAsia="仿宋_GB2312" w:hAnsi="楷体" w:hint="eastAsia"/>
          <w:sz w:val="28"/>
        </w:rPr>
        <w:t>2022年免试专升本招生工作。</w:t>
      </w:r>
    </w:p>
    <w:p w:rsidR="00AD407A" w:rsidRPr="00BF2AB4" w:rsidRDefault="00803B6B"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第三条</w:t>
      </w:r>
      <w:r w:rsidR="00AD407A" w:rsidRPr="00BF2AB4">
        <w:rPr>
          <w:rFonts w:ascii="仿宋_GB2312" w:eastAsia="仿宋_GB2312" w:hAnsi="楷体" w:hint="eastAsia"/>
          <w:b/>
          <w:bCs/>
          <w:sz w:val="28"/>
        </w:rPr>
        <w:t xml:space="preserve"> </w:t>
      </w:r>
      <w:r w:rsidR="00AD407A" w:rsidRPr="00BF2AB4">
        <w:rPr>
          <w:rFonts w:ascii="仿宋_GB2312" w:eastAsia="仿宋_GB2312" w:hAnsi="楷体" w:hint="eastAsia"/>
          <w:bCs/>
          <w:sz w:val="28"/>
        </w:rPr>
        <w:t>学校招生工作遵循省级招生主管部门的有关政策和规定，严格按照“公正、公平、公开”原则进行选拔录取，坚持标准，选拔优秀人才。</w:t>
      </w:r>
    </w:p>
    <w:p w:rsidR="00EF3AAC" w:rsidRPr="00BF2AB4" w:rsidRDefault="005B6C80" w:rsidP="003120F0">
      <w:pPr>
        <w:pStyle w:val="a6"/>
        <w:spacing w:before="0" w:beforeAutospacing="0" w:after="0" w:afterAutospacing="0" w:line="600" w:lineRule="exact"/>
        <w:contextualSpacing/>
        <w:mirrorIndents/>
        <w:jc w:val="center"/>
        <w:rPr>
          <w:rFonts w:ascii="仿宋_GB2312" w:eastAsia="仿宋_GB2312" w:hAnsi="楷体"/>
          <w:b/>
          <w:bCs/>
          <w:sz w:val="28"/>
        </w:rPr>
      </w:pPr>
      <w:r w:rsidRPr="00BF2AB4">
        <w:rPr>
          <w:rFonts w:ascii="仿宋_GB2312" w:eastAsia="仿宋_GB2312" w:hAnsi="楷体" w:hint="eastAsia"/>
          <w:b/>
          <w:bCs/>
          <w:sz w:val="28"/>
        </w:rPr>
        <w:t>第二章 学校概况</w:t>
      </w:r>
    </w:p>
    <w:p w:rsidR="00EF3AAC" w:rsidRPr="00BF2AB4" w:rsidRDefault="005B6C80"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第</w:t>
      </w:r>
      <w:r w:rsidR="00C557D7" w:rsidRPr="00BF2AB4">
        <w:rPr>
          <w:rFonts w:ascii="仿宋_GB2312" w:eastAsia="仿宋_GB2312" w:hAnsi="楷体" w:hint="eastAsia"/>
          <w:b/>
          <w:bCs/>
          <w:sz w:val="28"/>
        </w:rPr>
        <w:t>四</w:t>
      </w:r>
      <w:r w:rsidRPr="00BF2AB4">
        <w:rPr>
          <w:rFonts w:ascii="仿宋_GB2312" w:eastAsia="仿宋_GB2312" w:hAnsi="楷体" w:hint="eastAsia"/>
          <w:b/>
          <w:bCs/>
          <w:sz w:val="28"/>
        </w:rPr>
        <w:t>条</w:t>
      </w:r>
      <w:r w:rsidRPr="00BF2AB4">
        <w:rPr>
          <w:rFonts w:ascii="仿宋_GB2312" w:eastAsia="仿宋_GB2312" w:hAnsi="楷体" w:hint="eastAsia"/>
          <w:bCs/>
          <w:sz w:val="28"/>
        </w:rPr>
        <w:t xml:space="preserve"> 学校全称：</w:t>
      </w:r>
      <w:r w:rsidR="00AD407A" w:rsidRPr="00BF2AB4">
        <w:rPr>
          <w:rFonts w:ascii="仿宋_GB2312" w:eastAsia="仿宋_GB2312" w:hAnsi="楷体" w:hint="eastAsia"/>
          <w:bCs/>
          <w:sz w:val="28"/>
        </w:rPr>
        <w:t>浙大城市学院；国标</w:t>
      </w:r>
      <w:r w:rsidRPr="00BF2AB4">
        <w:rPr>
          <w:rFonts w:ascii="仿宋_GB2312" w:eastAsia="仿宋_GB2312" w:hAnsi="楷体" w:hint="eastAsia"/>
          <w:bCs/>
          <w:sz w:val="28"/>
        </w:rPr>
        <w:t>代码：</w:t>
      </w:r>
      <w:r w:rsidR="00AD407A" w:rsidRPr="00BF2AB4">
        <w:rPr>
          <w:rFonts w:ascii="仿宋_GB2312" w:eastAsia="仿宋_GB2312" w:hAnsi="楷体" w:hint="eastAsia"/>
          <w:bCs/>
          <w:sz w:val="28"/>
        </w:rPr>
        <w:t>13021</w:t>
      </w:r>
      <w:r w:rsidRPr="00BF2AB4">
        <w:rPr>
          <w:rFonts w:ascii="仿宋_GB2312" w:eastAsia="仿宋_GB2312" w:hAnsi="楷体" w:hint="eastAsia"/>
          <w:bCs/>
          <w:sz w:val="28"/>
        </w:rPr>
        <w:t>。</w:t>
      </w:r>
    </w:p>
    <w:p w:rsidR="00AD407A" w:rsidRPr="00BF2AB4" w:rsidRDefault="005B6C80" w:rsidP="003120F0">
      <w:pPr>
        <w:pStyle w:val="a6"/>
        <w:spacing w:before="0" w:beforeAutospacing="0" w:after="0" w:afterAutospacing="0" w:line="600" w:lineRule="exact"/>
        <w:ind w:firstLineChars="200" w:firstLine="562"/>
        <w:contextualSpacing/>
        <w:mirrorIndents/>
        <w:rPr>
          <w:rFonts w:ascii="microsoft yahei" w:hAnsi="microsoft yahei" w:hint="eastAsia"/>
          <w:sz w:val="28"/>
        </w:rPr>
      </w:pPr>
      <w:r w:rsidRPr="00BF2AB4">
        <w:rPr>
          <w:rFonts w:ascii="仿宋_GB2312" w:eastAsia="仿宋_GB2312" w:hAnsi="楷体" w:hint="eastAsia"/>
          <w:b/>
          <w:bCs/>
          <w:sz w:val="28"/>
        </w:rPr>
        <w:t>第</w:t>
      </w:r>
      <w:r w:rsidR="00C557D7" w:rsidRPr="00BF2AB4">
        <w:rPr>
          <w:rFonts w:ascii="仿宋_GB2312" w:eastAsia="仿宋_GB2312" w:hAnsi="楷体" w:hint="eastAsia"/>
          <w:b/>
          <w:bCs/>
          <w:sz w:val="28"/>
        </w:rPr>
        <w:t>五</w:t>
      </w:r>
      <w:r w:rsidRPr="00BF2AB4">
        <w:rPr>
          <w:rFonts w:ascii="仿宋_GB2312" w:eastAsia="仿宋_GB2312" w:hAnsi="楷体" w:hint="eastAsia"/>
          <w:b/>
          <w:bCs/>
          <w:sz w:val="28"/>
        </w:rPr>
        <w:t>条</w:t>
      </w:r>
      <w:r w:rsidRPr="00BF2AB4">
        <w:rPr>
          <w:rFonts w:ascii="仿宋_GB2312" w:eastAsia="仿宋_GB2312" w:hAnsi="楷体" w:hint="eastAsia"/>
          <w:bCs/>
          <w:sz w:val="28"/>
        </w:rPr>
        <w:t xml:space="preserve"> 办学层次和类型：</w:t>
      </w:r>
      <w:r w:rsidR="00AD407A" w:rsidRPr="00BF2AB4">
        <w:rPr>
          <w:rFonts w:ascii="仿宋_GB2312" w:eastAsia="仿宋_GB2312" w:hAnsi="楷体"/>
          <w:bCs/>
          <w:sz w:val="28"/>
        </w:rPr>
        <w:t>浙大城市学院是一所经国家</w:t>
      </w:r>
      <w:r w:rsidR="00A72C85" w:rsidRPr="00BF2AB4">
        <w:rPr>
          <w:rFonts w:ascii="仿宋_GB2312" w:eastAsia="仿宋_GB2312" w:hAnsi="楷体"/>
          <w:bCs/>
          <w:sz w:val="28"/>
        </w:rPr>
        <w:t>教育部批准，由杭州市人民政府举办的全日制公办普通本科高等学校。</w:t>
      </w:r>
      <w:r w:rsidR="00AD407A" w:rsidRPr="00BF2AB4">
        <w:rPr>
          <w:rFonts w:ascii="仿宋_GB2312" w:eastAsia="仿宋_GB2312" w:hAnsi="楷体"/>
          <w:bCs/>
          <w:sz w:val="28"/>
        </w:rPr>
        <w:t>前身为创建于1999年的浙江大学城市学院。</w:t>
      </w:r>
    </w:p>
    <w:p w:rsidR="00EF3AAC" w:rsidRPr="00BF2AB4" w:rsidRDefault="005B6C80"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第</w:t>
      </w:r>
      <w:r w:rsidR="00C557D7" w:rsidRPr="00BF2AB4">
        <w:rPr>
          <w:rFonts w:ascii="仿宋_GB2312" w:eastAsia="仿宋_GB2312" w:hAnsi="楷体" w:hint="eastAsia"/>
          <w:b/>
          <w:bCs/>
          <w:sz w:val="28"/>
        </w:rPr>
        <w:t>六</w:t>
      </w:r>
      <w:r w:rsidRPr="00BF2AB4">
        <w:rPr>
          <w:rFonts w:ascii="仿宋_GB2312" w:eastAsia="仿宋_GB2312" w:hAnsi="楷体" w:hint="eastAsia"/>
          <w:b/>
          <w:bCs/>
          <w:sz w:val="28"/>
        </w:rPr>
        <w:t>条</w:t>
      </w:r>
      <w:r w:rsidRPr="00BF2AB4">
        <w:rPr>
          <w:rFonts w:ascii="仿宋_GB2312" w:eastAsia="仿宋_GB2312" w:hAnsi="楷体" w:hint="eastAsia"/>
          <w:bCs/>
          <w:sz w:val="28"/>
        </w:rPr>
        <w:t xml:space="preserve"> 颁发毕业证书、学位证书的学校名称：</w:t>
      </w:r>
      <w:r w:rsidR="00C557D7" w:rsidRPr="00BF2AB4">
        <w:rPr>
          <w:rFonts w:ascii="仿宋_GB2312" w:eastAsia="仿宋_GB2312" w:hAnsi="楷体" w:hint="eastAsia"/>
          <w:bCs/>
          <w:sz w:val="28"/>
        </w:rPr>
        <w:t>浙大城市学院</w:t>
      </w:r>
      <w:r w:rsidRPr="00BF2AB4">
        <w:rPr>
          <w:rFonts w:ascii="仿宋_GB2312" w:eastAsia="仿宋_GB2312" w:hAnsi="楷体" w:hint="eastAsia"/>
          <w:bCs/>
          <w:sz w:val="28"/>
        </w:rPr>
        <w:t>。</w:t>
      </w:r>
    </w:p>
    <w:p w:rsidR="00920184" w:rsidRPr="00BF2AB4" w:rsidRDefault="00920184"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 xml:space="preserve">第七条 </w:t>
      </w:r>
      <w:r w:rsidRPr="00BF2AB4">
        <w:rPr>
          <w:rFonts w:ascii="仿宋_GB2312" w:eastAsia="仿宋_GB2312" w:hAnsi="楷体" w:hint="eastAsia"/>
          <w:bCs/>
          <w:sz w:val="28"/>
        </w:rPr>
        <w:t>学校联系方式</w:t>
      </w:r>
    </w:p>
    <w:p w:rsidR="00920184" w:rsidRPr="00BF2AB4" w:rsidRDefault="00920184" w:rsidP="003120F0">
      <w:pPr>
        <w:pStyle w:val="a6"/>
        <w:spacing w:before="0" w:beforeAutospacing="0" w:after="0" w:afterAutospacing="0" w:line="600" w:lineRule="exact"/>
        <w:ind w:firstLineChars="200" w:firstLine="560"/>
        <w:contextualSpacing/>
        <w:mirrorIndents/>
        <w:rPr>
          <w:rFonts w:ascii="仿宋_GB2312" w:eastAsia="仿宋_GB2312" w:hAnsi="楷体"/>
          <w:bCs/>
          <w:sz w:val="28"/>
        </w:rPr>
      </w:pPr>
      <w:r w:rsidRPr="00BF2AB4">
        <w:rPr>
          <w:rFonts w:ascii="仿宋_GB2312" w:eastAsia="仿宋_GB2312" w:hAnsi="楷体" w:hint="eastAsia"/>
          <w:bCs/>
          <w:sz w:val="28"/>
        </w:rPr>
        <w:t>学校地址：杭州市拱</w:t>
      </w:r>
      <w:proofErr w:type="gramStart"/>
      <w:r w:rsidRPr="00BF2AB4">
        <w:rPr>
          <w:rFonts w:ascii="仿宋_GB2312" w:eastAsia="仿宋_GB2312" w:hAnsi="楷体" w:hint="eastAsia"/>
          <w:bCs/>
          <w:sz w:val="28"/>
        </w:rPr>
        <w:t>墅</w:t>
      </w:r>
      <w:proofErr w:type="gramEnd"/>
      <w:r w:rsidRPr="00BF2AB4">
        <w:rPr>
          <w:rFonts w:ascii="仿宋_GB2312" w:eastAsia="仿宋_GB2312" w:hAnsi="楷体" w:hint="eastAsia"/>
          <w:bCs/>
          <w:sz w:val="28"/>
        </w:rPr>
        <w:t>区湖州街</w:t>
      </w:r>
      <w:r w:rsidRPr="00BF2AB4">
        <w:rPr>
          <w:rFonts w:ascii="仿宋_GB2312" w:eastAsia="仿宋_GB2312" w:hAnsi="楷体"/>
          <w:bCs/>
          <w:sz w:val="28"/>
        </w:rPr>
        <w:t>51</w:t>
      </w:r>
      <w:r w:rsidRPr="00BF2AB4">
        <w:rPr>
          <w:rFonts w:ascii="仿宋_GB2312" w:eastAsia="仿宋_GB2312" w:hAnsi="楷体" w:hint="eastAsia"/>
          <w:bCs/>
          <w:sz w:val="28"/>
        </w:rPr>
        <w:t>号</w:t>
      </w:r>
    </w:p>
    <w:p w:rsidR="00920184" w:rsidRPr="00BF2AB4" w:rsidRDefault="00920184" w:rsidP="003120F0">
      <w:pPr>
        <w:pStyle w:val="a6"/>
        <w:spacing w:before="0" w:beforeAutospacing="0" w:after="0" w:afterAutospacing="0" w:line="600" w:lineRule="exact"/>
        <w:ind w:firstLineChars="200" w:firstLine="560"/>
        <w:contextualSpacing/>
        <w:mirrorIndents/>
        <w:rPr>
          <w:rFonts w:ascii="仿宋_GB2312" w:eastAsia="仿宋_GB2312" w:hAnsi="楷体"/>
          <w:bCs/>
          <w:sz w:val="28"/>
        </w:rPr>
      </w:pPr>
      <w:r w:rsidRPr="00BF2AB4">
        <w:rPr>
          <w:rFonts w:ascii="仿宋_GB2312" w:eastAsia="仿宋_GB2312" w:hAnsi="楷体" w:hint="eastAsia"/>
          <w:bCs/>
          <w:sz w:val="28"/>
        </w:rPr>
        <w:t>邮政编码：</w:t>
      </w:r>
      <w:r w:rsidRPr="00BF2AB4">
        <w:rPr>
          <w:rFonts w:ascii="仿宋_GB2312" w:eastAsia="仿宋_GB2312" w:hAnsi="楷体"/>
          <w:bCs/>
          <w:sz w:val="28"/>
        </w:rPr>
        <w:t>310015</w:t>
      </w:r>
    </w:p>
    <w:p w:rsidR="00920184" w:rsidRPr="00BF2AB4" w:rsidRDefault="00920184" w:rsidP="003120F0">
      <w:pPr>
        <w:pStyle w:val="a6"/>
        <w:spacing w:before="0" w:beforeAutospacing="0" w:after="0" w:afterAutospacing="0" w:line="600" w:lineRule="exact"/>
        <w:ind w:firstLineChars="200" w:firstLine="560"/>
        <w:contextualSpacing/>
        <w:mirrorIndents/>
        <w:rPr>
          <w:rFonts w:ascii="仿宋_GB2312" w:eastAsia="仿宋_GB2312" w:hAnsi="楷体"/>
          <w:bCs/>
          <w:sz w:val="28"/>
        </w:rPr>
      </w:pPr>
      <w:r w:rsidRPr="00BF2AB4">
        <w:rPr>
          <w:rFonts w:ascii="仿宋_GB2312" w:eastAsia="仿宋_GB2312" w:hAnsi="楷体" w:hint="eastAsia"/>
          <w:bCs/>
          <w:sz w:val="28"/>
        </w:rPr>
        <w:t>咨询电话：</w:t>
      </w:r>
      <w:r w:rsidRPr="00BF2AB4">
        <w:rPr>
          <w:rFonts w:ascii="仿宋_GB2312" w:eastAsia="仿宋_GB2312" w:hAnsi="楷体"/>
          <w:bCs/>
          <w:sz w:val="28"/>
        </w:rPr>
        <w:t>0571</w:t>
      </w:r>
      <w:r w:rsidR="00B94EC1" w:rsidRPr="00BF2AB4">
        <w:rPr>
          <w:rFonts w:ascii="仿宋_GB2312" w:eastAsia="仿宋_GB2312" w:hAnsi="楷体"/>
          <w:bCs/>
          <w:sz w:val="28"/>
        </w:rPr>
        <w:t>-</w:t>
      </w:r>
      <w:r w:rsidRPr="00BF2AB4">
        <w:rPr>
          <w:rFonts w:ascii="仿宋_GB2312" w:eastAsia="仿宋_GB2312" w:hAnsi="楷体"/>
          <w:bCs/>
          <w:sz w:val="28"/>
        </w:rPr>
        <w:t>88018551</w:t>
      </w:r>
    </w:p>
    <w:p w:rsidR="00920184" w:rsidRPr="00BF2AB4" w:rsidRDefault="00920184" w:rsidP="003120F0">
      <w:pPr>
        <w:pStyle w:val="a6"/>
        <w:spacing w:before="0" w:beforeAutospacing="0" w:after="0" w:afterAutospacing="0" w:line="600" w:lineRule="exact"/>
        <w:ind w:firstLineChars="200" w:firstLine="560"/>
        <w:contextualSpacing/>
        <w:mirrorIndents/>
        <w:rPr>
          <w:rFonts w:ascii="Times New Roman" w:eastAsia="仿宋_GB2312" w:hAnsi="Times New Roman" w:cs="Times New Roman"/>
          <w:bCs/>
          <w:sz w:val="28"/>
        </w:rPr>
      </w:pPr>
      <w:r w:rsidRPr="00BF2AB4">
        <w:rPr>
          <w:rFonts w:ascii="仿宋_GB2312" w:eastAsia="仿宋_GB2312" w:hAnsi="楷体" w:hint="eastAsia"/>
          <w:bCs/>
          <w:sz w:val="28"/>
        </w:rPr>
        <w:t>本科招生网：</w:t>
      </w:r>
      <w:r w:rsidRPr="00BF2AB4">
        <w:rPr>
          <w:rFonts w:ascii="Times New Roman" w:eastAsia="仿宋_GB2312" w:hAnsi="Times New Roman" w:cs="Times New Roman"/>
          <w:bCs/>
          <w:sz w:val="28"/>
        </w:rPr>
        <w:t>http://zs.zucc.edu.cn</w:t>
      </w:r>
    </w:p>
    <w:p w:rsidR="00EF3AAC" w:rsidRPr="00BF2AB4" w:rsidRDefault="00F4484B" w:rsidP="003120F0">
      <w:pPr>
        <w:pStyle w:val="a6"/>
        <w:spacing w:before="0" w:beforeAutospacing="0" w:after="0" w:afterAutospacing="0" w:line="600" w:lineRule="exact"/>
        <w:contextualSpacing/>
        <w:mirrorIndents/>
        <w:jc w:val="center"/>
        <w:rPr>
          <w:rFonts w:ascii="仿宋_GB2312" w:eastAsia="仿宋_GB2312" w:hAnsi="楷体"/>
          <w:b/>
          <w:bCs/>
          <w:sz w:val="28"/>
        </w:rPr>
      </w:pPr>
      <w:r w:rsidRPr="00BF2AB4">
        <w:rPr>
          <w:rFonts w:ascii="仿宋_GB2312" w:eastAsia="仿宋_GB2312" w:hAnsi="楷体" w:hint="eastAsia"/>
          <w:b/>
          <w:bCs/>
          <w:sz w:val="28"/>
        </w:rPr>
        <w:lastRenderedPageBreak/>
        <w:t>第三</w:t>
      </w:r>
      <w:r w:rsidR="005B6C80" w:rsidRPr="00BF2AB4">
        <w:rPr>
          <w:rFonts w:ascii="仿宋_GB2312" w:eastAsia="仿宋_GB2312" w:hAnsi="楷体" w:hint="eastAsia"/>
          <w:b/>
          <w:bCs/>
          <w:sz w:val="28"/>
        </w:rPr>
        <w:t>章 招生计划</w:t>
      </w:r>
    </w:p>
    <w:p w:rsidR="00980D7A" w:rsidRPr="00BF2AB4" w:rsidRDefault="0018670E" w:rsidP="003120F0">
      <w:pPr>
        <w:spacing w:line="600" w:lineRule="exact"/>
        <w:ind w:firstLineChars="200" w:firstLine="562"/>
        <w:contextualSpacing/>
        <w:mirrorIndents/>
        <w:rPr>
          <w:rFonts w:ascii="仿宋" w:eastAsia="仿宋" w:hAnsi="仿宋" w:cs="宋体"/>
          <w:kern w:val="0"/>
          <w:sz w:val="28"/>
          <w:szCs w:val="24"/>
        </w:rPr>
      </w:pPr>
      <w:r w:rsidRPr="00BF2AB4">
        <w:rPr>
          <w:rFonts w:ascii="仿宋_GB2312" w:eastAsia="仿宋_GB2312" w:hAnsi="楷体" w:cs="宋体" w:hint="eastAsia"/>
          <w:b/>
          <w:bCs/>
          <w:kern w:val="0"/>
          <w:sz w:val="28"/>
          <w:szCs w:val="24"/>
        </w:rPr>
        <w:t>第八条</w:t>
      </w:r>
      <w:r w:rsidRPr="00BF2AB4">
        <w:rPr>
          <w:rFonts w:ascii="仿宋" w:eastAsia="仿宋" w:hAnsi="仿宋" w:cs="宋体" w:hint="eastAsia"/>
          <w:kern w:val="0"/>
          <w:sz w:val="28"/>
          <w:szCs w:val="24"/>
        </w:rPr>
        <w:t xml:space="preserve"> </w:t>
      </w:r>
      <w:r w:rsidR="00980D7A" w:rsidRPr="00BF2AB4">
        <w:rPr>
          <w:rFonts w:ascii="仿宋" w:eastAsia="仿宋" w:hAnsi="仿宋" w:cs="宋体" w:hint="eastAsia"/>
          <w:kern w:val="0"/>
          <w:sz w:val="28"/>
          <w:szCs w:val="24"/>
        </w:rPr>
        <w:t>学校免试专升本招生面向普通高校高职（专科）毕业生及在校生</w:t>
      </w:r>
      <w:r w:rsidRPr="00BF2AB4">
        <w:rPr>
          <w:rFonts w:ascii="仿宋" w:eastAsia="仿宋" w:hAnsi="仿宋" w:cs="宋体" w:hint="eastAsia"/>
          <w:kern w:val="0"/>
          <w:sz w:val="28"/>
          <w:szCs w:val="24"/>
        </w:rPr>
        <w:t>（含高校新生）在浙江省应征入伍，退役后完成高职（专科）学业的</w:t>
      </w:r>
      <w:r w:rsidR="00980D7A" w:rsidRPr="00BF2AB4">
        <w:rPr>
          <w:rFonts w:ascii="仿宋" w:eastAsia="仿宋" w:hAnsi="仿宋" w:cs="宋体" w:hint="eastAsia"/>
          <w:kern w:val="0"/>
          <w:sz w:val="28"/>
          <w:szCs w:val="24"/>
        </w:rPr>
        <w:t>大学生士兵。</w:t>
      </w:r>
    </w:p>
    <w:p w:rsidR="00C94603" w:rsidRPr="00BF2AB4" w:rsidRDefault="004630E2" w:rsidP="003120F0">
      <w:pPr>
        <w:numPr>
          <w:ilvl w:val="0"/>
          <w:numId w:val="2"/>
        </w:numPr>
        <w:shd w:val="clear" w:color="auto" w:fill="FFFFFF"/>
        <w:spacing w:line="600" w:lineRule="exact"/>
        <w:ind w:firstLineChars="200" w:firstLine="560"/>
        <w:contextualSpacing/>
        <w:mirrorIndents/>
        <w:rPr>
          <w:rFonts w:ascii="仿宋" w:eastAsia="仿宋" w:hAnsi="仿宋" w:cs="宋体"/>
          <w:kern w:val="0"/>
          <w:sz w:val="28"/>
          <w:szCs w:val="24"/>
        </w:rPr>
      </w:pPr>
      <w:r w:rsidRPr="00BF2AB4">
        <w:rPr>
          <w:rFonts w:ascii="仿宋" w:eastAsia="仿宋" w:hAnsi="仿宋" w:cs="宋体" w:hint="eastAsia"/>
          <w:kern w:val="0"/>
          <w:sz w:val="28"/>
          <w:szCs w:val="24"/>
        </w:rPr>
        <w:t>学校</w:t>
      </w:r>
      <w:r w:rsidR="00A81006" w:rsidRPr="00BF2AB4">
        <w:rPr>
          <w:rFonts w:ascii="仿宋" w:eastAsia="仿宋" w:hAnsi="仿宋" w:cs="宋体" w:hint="eastAsia"/>
          <w:kern w:val="0"/>
          <w:sz w:val="28"/>
          <w:szCs w:val="24"/>
        </w:rPr>
        <w:t>2022年免试专</w:t>
      </w:r>
      <w:proofErr w:type="gramStart"/>
      <w:r w:rsidR="00A81006" w:rsidRPr="00BF2AB4">
        <w:rPr>
          <w:rFonts w:ascii="仿宋" w:eastAsia="仿宋" w:hAnsi="仿宋" w:cs="宋体" w:hint="eastAsia"/>
          <w:kern w:val="0"/>
          <w:sz w:val="28"/>
          <w:szCs w:val="24"/>
        </w:rPr>
        <w:t>升本</w:t>
      </w:r>
      <w:r w:rsidRPr="00BF2AB4">
        <w:rPr>
          <w:rFonts w:ascii="仿宋" w:eastAsia="仿宋" w:hAnsi="仿宋" w:cs="宋体" w:hint="eastAsia"/>
          <w:kern w:val="0"/>
          <w:sz w:val="28"/>
          <w:szCs w:val="24"/>
        </w:rPr>
        <w:t>总计划</w:t>
      </w:r>
      <w:proofErr w:type="gramEnd"/>
      <w:r w:rsidR="009776ED" w:rsidRPr="009776ED">
        <w:rPr>
          <w:rFonts w:ascii="仿宋" w:eastAsia="仿宋" w:hAnsi="仿宋" w:cs="宋体" w:hint="eastAsia"/>
          <w:kern w:val="0"/>
          <w:sz w:val="28"/>
          <w:szCs w:val="24"/>
          <w:highlight w:val="yellow"/>
        </w:rPr>
        <w:t>45</w:t>
      </w:r>
      <w:bookmarkStart w:id="0" w:name="_GoBack"/>
      <w:bookmarkEnd w:id="0"/>
      <w:r w:rsidRPr="00BF2AB4">
        <w:rPr>
          <w:rFonts w:ascii="仿宋" w:eastAsia="仿宋" w:hAnsi="仿宋" w:cs="宋体" w:hint="eastAsia"/>
          <w:kern w:val="0"/>
          <w:sz w:val="28"/>
          <w:szCs w:val="24"/>
        </w:rPr>
        <w:t>人。按专业对口原则实施招生，</w:t>
      </w:r>
      <w:r w:rsidR="00671E11" w:rsidRPr="00BF2AB4">
        <w:rPr>
          <w:rFonts w:ascii="仿宋" w:eastAsia="仿宋" w:hAnsi="仿宋" w:cs="宋体" w:hint="eastAsia"/>
          <w:kern w:val="0"/>
          <w:sz w:val="28"/>
          <w:szCs w:val="24"/>
        </w:rPr>
        <w:t>考生高职高专阶段所学专业须符合所报专业志愿的限报专业要求。</w:t>
      </w:r>
      <w:r w:rsidRPr="00BF2AB4">
        <w:rPr>
          <w:rFonts w:ascii="仿宋" w:eastAsia="仿宋" w:hAnsi="仿宋" w:cs="宋体" w:hint="eastAsia"/>
          <w:kern w:val="0"/>
          <w:sz w:val="28"/>
          <w:szCs w:val="24"/>
        </w:rPr>
        <w:t>具体招生</w:t>
      </w:r>
      <w:r w:rsidR="00A81006" w:rsidRPr="00BF2AB4">
        <w:rPr>
          <w:rFonts w:ascii="仿宋" w:eastAsia="仿宋" w:hAnsi="仿宋" w:cs="宋体" w:hint="eastAsia"/>
          <w:kern w:val="0"/>
          <w:sz w:val="28"/>
          <w:szCs w:val="24"/>
        </w:rPr>
        <w:t>类别、</w:t>
      </w:r>
      <w:r w:rsidRPr="00BF2AB4">
        <w:rPr>
          <w:rFonts w:ascii="仿宋" w:eastAsia="仿宋" w:hAnsi="仿宋" w:cs="宋体" w:hint="eastAsia"/>
          <w:kern w:val="0"/>
          <w:sz w:val="28"/>
          <w:szCs w:val="24"/>
        </w:rPr>
        <w:t>专业、计划见</w:t>
      </w:r>
      <w:r w:rsidR="00980D7A" w:rsidRPr="00BF2AB4">
        <w:rPr>
          <w:rFonts w:ascii="仿宋" w:eastAsia="仿宋" w:hAnsi="仿宋" w:cs="宋体" w:hint="eastAsia"/>
          <w:kern w:val="0"/>
          <w:sz w:val="28"/>
          <w:szCs w:val="24"/>
        </w:rPr>
        <w:t>下表：</w:t>
      </w:r>
    </w:p>
    <w:tbl>
      <w:tblPr>
        <w:tblW w:w="5188" w:type="pct"/>
        <w:jc w:val="center"/>
        <w:tblInd w:w="-25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27"/>
        <w:gridCol w:w="1677"/>
        <w:gridCol w:w="834"/>
        <w:gridCol w:w="1454"/>
        <w:gridCol w:w="1133"/>
        <w:gridCol w:w="2548"/>
      </w:tblGrid>
      <w:tr w:rsidR="009258D2" w:rsidRPr="00BF2AB4" w:rsidTr="009258D2">
        <w:trPr>
          <w:trHeight w:val="342"/>
          <w:jc w:val="center"/>
        </w:trPr>
        <w:tc>
          <w:tcPr>
            <w:tcW w:w="59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81006" w:rsidRPr="00BF2AB4" w:rsidRDefault="00A81006"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bCs/>
                <w:kern w:val="0"/>
                <w:sz w:val="24"/>
                <w:szCs w:val="21"/>
              </w:rPr>
              <w:t>类别</w:t>
            </w:r>
          </w:p>
        </w:tc>
        <w:tc>
          <w:tcPr>
            <w:tcW w:w="9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81006" w:rsidRPr="00BF2AB4" w:rsidRDefault="00A81006"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bCs/>
                <w:kern w:val="0"/>
                <w:sz w:val="24"/>
                <w:szCs w:val="21"/>
              </w:rPr>
              <w:t>专业名称</w:t>
            </w:r>
          </w:p>
        </w:tc>
        <w:tc>
          <w:tcPr>
            <w:tcW w:w="481"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81006" w:rsidRPr="00BF2AB4" w:rsidRDefault="00A81006"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bCs/>
                <w:kern w:val="0"/>
                <w:sz w:val="24"/>
                <w:szCs w:val="21"/>
              </w:rPr>
              <w:t>计划数</w:t>
            </w:r>
          </w:p>
        </w:tc>
        <w:tc>
          <w:tcPr>
            <w:tcW w:w="838"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81006" w:rsidRPr="00BF2AB4" w:rsidRDefault="00A81006" w:rsidP="005229DB">
            <w:pPr>
              <w:widowControl/>
              <w:spacing w:line="48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微软雅黑" w:cs="Arial" w:hint="eastAsia"/>
                <w:bCs/>
                <w:kern w:val="0"/>
                <w:sz w:val="24"/>
                <w:szCs w:val="21"/>
              </w:rPr>
              <w:t>学费</w:t>
            </w:r>
          </w:p>
          <w:p w:rsidR="00A81006" w:rsidRPr="00BF2AB4" w:rsidRDefault="00A81006" w:rsidP="005229DB">
            <w:pPr>
              <w:widowControl/>
              <w:spacing w:line="48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bCs/>
                <w:kern w:val="0"/>
                <w:sz w:val="24"/>
                <w:szCs w:val="21"/>
              </w:rPr>
              <w:t>（元/学年）</w:t>
            </w:r>
          </w:p>
        </w:tc>
        <w:tc>
          <w:tcPr>
            <w:tcW w:w="653" w:type="pct"/>
            <w:tcBorders>
              <w:top w:val="single" w:sz="6" w:space="0" w:color="000000"/>
              <w:left w:val="single" w:sz="6" w:space="0" w:color="000000"/>
              <w:right w:val="single" w:sz="4" w:space="0" w:color="auto"/>
            </w:tcBorders>
            <w:shd w:val="clear" w:color="auto" w:fill="FFFFFF"/>
            <w:vAlign w:val="center"/>
          </w:tcPr>
          <w:p w:rsidR="00A81006" w:rsidRPr="00BF2AB4" w:rsidRDefault="00A81006" w:rsidP="005229DB">
            <w:pPr>
              <w:widowControl/>
              <w:spacing w:line="48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微软雅黑" w:cs="Arial" w:hint="eastAsia"/>
                <w:bCs/>
                <w:kern w:val="0"/>
                <w:sz w:val="24"/>
                <w:szCs w:val="21"/>
              </w:rPr>
              <w:t>英语要求</w:t>
            </w:r>
          </w:p>
        </w:tc>
        <w:tc>
          <w:tcPr>
            <w:tcW w:w="1470" w:type="pct"/>
            <w:tcBorders>
              <w:top w:val="single" w:sz="6" w:space="0" w:color="000000"/>
              <w:left w:val="single" w:sz="4" w:space="0" w:color="auto"/>
              <w:right w:val="single" w:sz="6" w:space="0" w:color="000000"/>
            </w:tcBorders>
            <w:shd w:val="clear" w:color="auto" w:fill="FFFFFF"/>
            <w:vAlign w:val="center"/>
          </w:tcPr>
          <w:p w:rsidR="00A81006" w:rsidRPr="00BF2AB4" w:rsidRDefault="00A81006" w:rsidP="005229DB">
            <w:pPr>
              <w:spacing w:line="48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楷体" w:hint="eastAsia"/>
                <w:bCs/>
                <w:sz w:val="24"/>
              </w:rPr>
              <w:t>高职高专阶段所学专业要求</w:t>
            </w:r>
          </w:p>
        </w:tc>
      </w:tr>
      <w:tr w:rsidR="009258D2" w:rsidRPr="00BF2AB4" w:rsidTr="009258D2">
        <w:trPr>
          <w:jc w:val="center"/>
        </w:trPr>
        <w:tc>
          <w:tcPr>
            <w:tcW w:w="59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81006" w:rsidRPr="00BF2AB4" w:rsidRDefault="00A81006"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bCs/>
                <w:kern w:val="0"/>
                <w:sz w:val="24"/>
                <w:szCs w:val="21"/>
              </w:rPr>
              <w:t>理工</w:t>
            </w:r>
          </w:p>
        </w:tc>
        <w:tc>
          <w:tcPr>
            <w:tcW w:w="9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A81006" w:rsidRPr="00BF2AB4" w:rsidRDefault="00EF37DF"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kern w:val="0"/>
                <w:sz w:val="24"/>
                <w:szCs w:val="21"/>
              </w:rPr>
              <w:t>电子信息工程</w:t>
            </w:r>
          </w:p>
        </w:tc>
        <w:tc>
          <w:tcPr>
            <w:tcW w:w="481"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A81006" w:rsidRPr="00BF2AB4" w:rsidRDefault="005229DB"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kern w:val="0"/>
                <w:sz w:val="24"/>
                <w:szCs w:val="21"/>
              </w:rPr>
              <w:t>30</w:t>
            </w:r>
          </w:p>
        </w:tc>
        <w:tc>
          <w:tcPr>
            <w:tcW w:w="838"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A81006" w:rsidRPr="00BF2AB4" w:rsidRDefault="005229DB"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kern w:val="0"/>
                <w:sz w:val="24"/>
                <w:szCs w:val="21"/>
              </w:rPr>
              <w:t>5500</w:t>
            </w:r>
          </w:p>
        </w:tc>
        <w:tc>
          <w:tcPr>
            <w:tcW w:w="653" w:type="pct"/>
            <w:tcBorders>
              <w:top w:val="single" w:sz="6" w:space="0" w:color="000000"/>
              <w:left w:val="single" w:sz="6" w:space="0" w:color="000000"/>
              <w:bottom w:val="single" w:sz="6" w:space="0" w:color="000000"/>
              <w:right w:val="single" w:sz="4" w:space="0" w:color="auto"/>
            </w:tcBorders>
            <w:shd w:val="clear" w:color="auto" w:fill="FFFFFF"/>
            <w:vAlign w:val="center"/>
          </w:tcPr>
          <w:p w:rsidR="00A81006" w:rsidRPr="00BF2AB4" w:rsidRDefault="00A81006" w:rsidP="005229DB">
            <w:pPr>
              <w:widowControl/>
              <w:spacing w:line="60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微软雅黑" w:cs="Arial" w:hint="eastAsia"/>
                <w:bCs/>
                <w:kern w:val="0"/>
                <w:sz w:val="24"/>
                <w:szCs w:val="21"/>
              </w:rPr>
              <w:t>无</w:t>
            </w:r>
          </w:p>
        </w:tc>
        <w:tc>
          <w:tcPr>
            <w:tcW w:w="1470" w:type="pct"/>
            <w:tcBorders>
              <w:top w:val="single" w:sz="6" w:space="0" w:color="000000"/>
              <w:left w:val="single" w:sz="4" w:space="0" w:color="auto"/>
              <w:bottom w:val="single" w:sz="6" w:space="0" w:color="000000"/>
              <w:right w:val="single" w:sz="6" w:space="0" w:color="000000"/>
            </w:tcBorders>
            <w:shd w:val="clear" w:color="auto" w:fill="FFFFFF"/>
            <w:vAlign w:val="center"/>
          </w:tcPr>
          <w:p w:rsidR="00A81006" w:rsidRPr="00BF2AB4" w:rsidRDefault="00A81006" w:rsidP="005229DB">
            <w:pPr>
              <w:spacing w:line="60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微软雅黑" w:cs="Arial" w:hint="eastAsia"/>
                <w:bCs/>
                <w:kern w:val="0"/>
                <w:sz w:val="24"/>
                <w:szCs w:val="21"/>
              </w:rPr>
              <w:t>见注</w:t>
            </w:r>
            <w:r w:rsidR="00FF403C" w:rsidRPr="00BF2AB4">
              <w:rPr>
                <w:rFonts w:ascii="仿宋_GB2312" w:eastAsia="仿宋_GB2312" w:hAnsi="微软雅黑" w:cs="Arial" w:hint="eastAsia"/>
                <w:bCs/>
                <w:kern w:val="0"/>
                <w:sz w:val="24"/>
                <w:szCs w:val="21"/>
              </w:rPr>
              <w:t>1</w:t>
            </w:r>
          </w:p>
        </w:tc>
      </w:tr>
      <w:tr w:rsidR="009258D2" w:rsidRPr="00BF2AB4" w:rsidTr="009258D2">
        <w:trPr>
          <w:jc w:val="center"/>
        </w:trPr>
        <w:tc>
          <w:tcPr>
            <w:tcW w:w="59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A81006" w:rsidRPr="00BF2AB4" w:rsidRDefault="00A81006"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bCs/>
                <w:kern w:val="0"/>
                <w:sz w:val="24"/>
                <w:szCs w:val="21"/>
              </w:rPr>
              <w:t>经管</w:t>
            </w:r>
          </w:p>
        </w:tc>
        <w:tc>
          <w:tcPr>
            <w:tcW w:w="967"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A81006" w:rsidRPr="00BF2AB4" w:rsidRDefault="00EF37DF"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kern w:val="0"/>
                <w:sz w:val="24"/>
                <w:szCs w:val="21"/>
              </w:rPr>
              <w:t>旅游管理</w:t>
            </w:r>
          </w:p>
        </w:tc>
        <w:tc>
          <w:tcPr>
            <w:tcW w:w="481"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A81006" w:rsidRPr="00BF2AB4" w:rsidRDefault="004C70E0" w:rsidP="005229DB">
            <w:pPr>
              <w:widowControl/>
              <w:spacing w:line="600" w:lineRule="exact"/>
              <w:contextualSpacing/>
              <w:mirrorIndents/>
              <w:jc w:val="center"/>
              <w:rPr>
                <w:rFonts w:ascii="仿宋_GB2312" w:eastAsia="仿宋_GB2312" w:hAnsi="微软雅黑" w:cs="Arial"/>
                <w:kern w:val="0"/>
                <w:sz w:val="24"/>
                <w:szCs w:val="21"/>
              </w:rPr>
            </w:pPr>
            <w:r w:rsidRPr="004C70E0">
              <w:rPr>
                <w:rFonts w:ascii="仿宋_GB2312" w:eastAsia="仿宋_GB2312" w:hAnsi="微软雅黑" w:cs="Arial" w:hint="eastAsia"/>
                <w:kern w:val="0"/>
                <w:sz w:val="24"/>
                <w:szCs w:val="21"/>
                <w:highlight w:val="yellow"/>
              </w:rPr>
              <w:t>15</w:t>
            </w:r>
          </w:p>
        </w:tc>
        <w:tc>
          <w:tcPr>
            <w:tcW w:w="838"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A81006" w:rsidRPr="00BF2AB4" w:rsidRDefault="005229DB" w:rsidP="005229DB">
            <w:pPr>
              <w:widowControl/>
              <w:spacing w:line="600" w:lineRule="exact"/>
              <w:contextualSpacing/>
              <w:mirrorIndents/>
              <w:jc w:val="center"/>
              <w:rPr>
                <w:rFonts w:ascii="仿宋_GB2312" w:eastAsia="仿宋_GB2312" w:hAnsi="微软雅黑" w:cs="Arial"/>
                <w:kern w:val="0"/>
                <w:sz w:val="24"/>
                <w:szCs w:val="21"/>
              </w:rPr>
            </w:pPr>
            <w:r w:rsidRPr="00BF2AB4">
              <w:rPr>
                <w:rFonts w:ascii="仿宋_GB2312" w:eastAsia="仿宋_GB2312" w:hAnsi="微软雅黑" w:cs="Arial" w:hint="eastAsia"/>
                <w:kern w:val="0"/>
                <w:sz w:val="24"/>
                <w:szCs w:val="21"/>
              </w:rPr>
              <w:t>4800</w:t>
            </w:r>
          </w:p>
        </w:tc>
        <w:tc>
          <w:tcPr>
            <w:tcW w:w="653" w:type="pct"/>
            <w:tcBorders>
              <w:top w:val="single" w:sz="6" w:space="0" w:color="000000"/>
              <w:left w:val="single" w:sz="6" w:space="0" w:color="000000"/>
              <w:bottom w:val="single" w:sz="6" w:space="0" w:color="000000"/>
              <w:right w:val="single" w:sz="4" w:space="0" w:color="auto"/>
            </w:tcBorders>
            <w:shd w:val="clear" w:color="auto" w:fill="FFFFFF"/>
            <w:vAlign w:val="center"/>
          </w:tcPr>
          <w:p w:rsidR="00A81006" w:rsidRPr="00BF2AB4" w:rsidRDefault="00A81006" w:rsidP="005229DB">
            <w:pPr>
              <w:widowControl/>
              <w:spacing w:line="60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微软雅黑" w:cs="Arial" w:hint="eastAsia"/>
                <w:bCs/>
                <w:kern w:val="0"/>
                <w:sz w:val="24"/>
                <w:szCs w:val="21"/>
              </w:rPr>
              <w:t>无</w:t>
            </w:r>
          </w:p>
        </w:tc>
        <w:tc>
          <w:tcPr>
            <w:tcW w:w="1470" w:type="pct"/>
            <w:tcBorders>
              <w:top w:val="single" w:sz="6" w:space="0" w:color="000000"/>
              <w:left w:val="single" w:sz="4" w:space="0" w:color="auto"/>
              <w:bottom w:val="single" w:sz="6" w:space="0" w:color="000000"/>
              <w:right w:val="single" w:sz="6" w:space="0" w:color="000000"/>
            </w:tcBorders>
            <w:shd w:val="clear" w:color="auto" w:fill="FFFFFF"/>
            <w:vAlign w:val="center"/>
          </w:tcPr>
          <w:p w:rsidR="00A81006" w:rsidRPr="00BF2AB4" w:rsidRDefault="00A81006" w:rsidP="005229DB">
            <w:pPr>
              <w:spacing w:line="600" w:lineRule="exact"/>
              <w:contextualSpacing/>
              <w:mirrorIndents/>
              <w:jc w:val="center"/>
              <w:rPr>
                <w:rFonts w:ascii="仿宋_GB2312" w:eastAsia="仿宋_GB2312" w:hAnsi="微软雅黑" w:cs="Arial"/>
                <w:bCs/>
                <w:kern w:val="0"/>
                <w:sz w:val="24"/>
                <w:szCs w:val="21"/>
              </w:rPr>
            </w:pPr>
            <w:r w:rsidRPr="00BF2AB4">
              <w:rPr>
                <w:rFonts w:ascii="仿宋_GB2312" w:eastAsia="仿宋_GB2312" w:hAnsi="微软雅黑" w:cs="Arial" w:hint="eastAsia"/>
                <w:bCs/>
                <w:kern w:val="0"/>
                <w:sz w:val="24"/>
                <w:szCs w:val="21"/>
              </w:rPr>
              <w:t>无</w:t>
            </w:r>
          </w:p>
        </w:tc>
      </w:tr>
    </w:tbl>
    <w:p w:rsidR="00CF53EA" w:rsidRPr="00BF2AB4" w:rsidRDefault="00B47695" w:rsidP="00C05A50">
      <w:pPr>
        <w:pStyle w:val="a6"/>
        <w:spacing w:before="0" w:beforeAutospacing="0" w:after="0" w:afterAutospacing="0" w:line="520" w:lineRule="exact"/>
        <w:contextualSpacing/>
        <w:mirrorIndents/>
        <w:rPr>
          <w:rFonts w:ascii="仿宋" w:eastAsia="仿宋" w:hAnsi="仿宋"/>
          <w:bCs/>
        </w:rPr>
      </w:pPr>
      <w:r w:rsidRPr="00BF2AB4">
        <w:rPr>
          <w:rFonts w:ascii="仿宋" w:eastAsia="仿宋" w:hAnsi="仿宋" w:hint="eastAsia"/>
          <w:b/>
          <w:bCs/>
        </w:rPr>
        <w:t>注</w:t>
      </w:r>
      <w:r w:rsidR="00FF403C" w:rsidRPr="00BF2AB4">
        <w:rPr>
          <w:rFonts w:ascii="仿宋" w:eastAsia="仿宋" w:hAnsi="仿宋" w:hint="eastAsia"/>
          <w:b/>
          <w:bCs/>
        </w:rPr>
        <w:t>：</w:t>
      </w:r>
      <w:r w:rsidR="00FF403C" w:rsidRPr="00BF2AB4">
        <w:rPr>
          <w:rFonts w:ascii="仿宋" w:eastAsia="仿宋" w:hAnsi="仿宋" w:hint="eastAsia"/>
          <w:bCs/>
        </w:rPr>
        <w:t>1.</w:t>
      </w:r>
      <w:r w:rsidR="005229DB" w:rsidRPr="00BF2AB4">
        <w:rPr>
          <w:rFonts w:ascii="仿宋" w:eastAsia="仿宋" w:hAnsi="仿宋" w:hint="eastAsia"/>
          <w:bCs/>
        </w:rPr>
        <w:t>报考电子信息工程的考生：</w:t>
      </w:r>
      <w:r w:rsidR="00605B8D" w:rsidRPr="00BF2AB4">
        <w:rPr>
          <w:rFonts w:ascii="仿宋" w:eastAsia="仿宋" w:hAnsi="仿宋" w:hint="eastAsia"/>
          <w:bCs/>
        </w:rPr>
        <w:t>高职高专阶段所学专业为建筑电气工程技术、建筑智能化工程技术、数控技术、电机与电器技术、机电一体化技术、电气自动化技术、智能控制技术、汽车电子技术、电子信息工程技术、应用电子技术、智能监控技术应用、电子制造技术与设备、电子测量技术与仪器、声像工程技术、光伏工程技术、物联网应用技术、计算机应用技术、计算机网络技术、计算机信息管理、计算机系统与维护、数字媒体应用技术、信息安全与管理、电子商务技术、通信技术、移动通信技术、通信系统运行管理、光通信技术、商务数据分析与应用、物流信息技术、电力系统自动化技术、机电设备维修与管理、通信工程设计与监理、工业机器人技术、大数据技术与应用、云计算技术与应用、汽车智能技术、城市轨道交通机电技术、软件技术、软件与信息服务、无人机应用技术、电信服务与管理的考生可报考。</w:t>
      </w:r>
    </w:p>
    <w:p w:rsidR="00FF403C" w:rsidRPr="00BF2AB4" w:rsidRDefault="00FF403C" w:rsidP="00C05A50">
      <w:pPr>
        <w:widowControl/>
        <w:shd w:val="clear" w:color="auto" w:fill="FFFFFF"/>
        <w:spacing w:line="520" w:lineRule="exact"/>
        <w:ind w:left="60" w:firstLine="360"/>
        <w:contextualSpacing/>
        <w:mirrorIndents/>
        <w:rPr>
          <w:rFonts w:ascii="仿宋" w:eastAsia="仿宋" w:hAnsi="仿宋" w:cs="宋体"/>
          <w:kern w:val="0"/>
          <w:sz w:val="24"/>
          <w:szCs w:val="24"/>
        </w:rPr>
      </w:pPr>
      <w:r w:rsidRPr="00BF2AB4">
        <w:rPr>
          <w:rFonts w:ascii="仿宋" w:eastAsia="仿宋" w:hAnsi="仿宋" w:cs="宋体" w:hint="eastAsia"/>
          <w:bCs/>
          <w:kern w:val="0"/>
          <w:sz w:val="24"/>
          <w:szCs w:val="24"/>
        </w:rPr>
        <w:t>2.</w:t>
      </w:r>
      <w:r w:rsidRPr="00BF2AB4">
        <w:rPr>
          <w:rFonts w:ascii="仿宋" w:eastAsia="仿宋" w:hAnsi="仿宋" w:cs="宋体" w:hint="eastAsia"/>
          <w:kern w:val="0"/>
          <w:sz w:val="24"/>
          <w:szCs w:val="24"/>
        </w:rPr>
        <w:t>每学年实际学费按注册专业学费与实际修读学分的学分学费之和结算，以浙江省物价部门核定的标准为准。</w:t>
      </w:r>
    </w:p>
    <w:p w:rsidR="004A6635" w:rsidRPr="00BF2AB4" w:rsidRDefault="00CF0C43" w:rsidP="003120F0">
      <w:pPr>
        <w:pStyle w:val="a6"/>
        <w:spacing w:before="0" w:beforeAutospacing="0" w:after="0" w:afterAutospacing="0" w:line="600" w:lineRule="exact"/>
        <w:contextualSpacing/>
        <w:mirrorIndents/>
        <w:jc w:val="center"/>
        <w:rPr>
          <w:rFonts w:ascii="仿宋_GB2312" w:eastAsia="仿宋_GB2312" w:hAnsi="楷体"/>
          <w:b/>
          <w:bCs/>
          <w:sz w:val="28"/>
        </w:rPr>
      </w:pPr>
      <w:r w:rsidRPr="00BF2AB4">
        <w:rPr>
          <w:rFonts w:ascii="仿宋_GB2312" w:eastAsia="仿宋_GB2312" w:hAnsi="楷体" w:hint="eastAsia"/>
          <w:b/>
          <w:bCs/>
          <w:sz w:val="28"/>
        </w:rPr>
        <w:lastRenderedPageBreak/>
        <w:t>第四</w:t>
      </w:r>
      <w:r w:rsidR="005B6C80" w:rsidRPr="00BF2AB4">
        <w:rPr>
          <w:rFonts w:ascii="仿宋_GB2312" w:eastAsia="仿宋_GB2312" w:hAnsi="楷体" w:hint="eastAsia"/>
          <w:b/>
          <w:bCs/>
          <w:sz w:val="28"/>
        </w:rPr>
        <w:t xml:space="preserve">章 </w:t>
      </w:r>
      <w:r w:rsidR="00E548E0" w:rsidRPr="00BF2AB4">
        <w:rPr>
          <w:rFonts w:ascii="仿宋_GB2312" w:eastAsia="仿宋_GB2312" w:hAnsi="楷体" w:hint="eastAsia"/>
          <w:b/>
          <w:bCs/>
          <w:sz w:val="28"/>
        </w:rPr>
        <w:t>综合测试</w:t>
      </w:r>
    </w:p>
    <w:p w:rsidR="00624929" w:rsidRPr="00BF2AB4" w:rsidRDefault="005B6C80" w:rsidP="00624929">
      <w:pPr>
        <w:pStyle w:val="a6"/>
        <w:spacing w:before="0" w:beforeAutospacing="0" w:after="0" w:afterAutospacing="0" w:line="600" w:lineRule="exact"/>
        <w:ind w:firstLine="480"/>
        <w:contextualSpacing/>
        <w:mirrorIndents/>
        <w:rPr>
          <w:rFonts w:ascii="仿宋_GB2312" w:eastAsia="仿宋_GB2312" w:hAnsi="楷体"/>
          <w:bCs/>
          <w:sz w:val="28"/>
        </w:rPr>
      </w:pPr>
      <w:r w:rsidRPr="00BF2AB4">
        <w:rPr>
          <w:rFonts w:ascii="仿宋_GB2312" w:eastAsia="仿宋_GB2312" w:hAnsi="楷体" w:hint="eastAsia"/>
          <w:b/>
          <w:bCs/>
          <w:sz w:val="28"/>
        </w:rPr>
        <w:t xml:space="preserve">第十条 </w:t>
      </w:r>
      <w:r w:rsidR="0044070B" w:rsidRPr="00BF2AB4">
        <w:rPr>
          <w:rFonts w:ascii="仿宋_GB2312" w:eastAsia="仿宋_GB2312" w:hAnsi="楷体" w:hint="eastAsia"/>
          <w:bCs/>
          <w:sz w:val="28"/>
        </w:rPr>
        <w:t>学校根据</w:t>
      </w:r>
      <w:r w:rsidR="00350B28" w:rsidRPr="00BF2AB4">
        <w:rPr>
          <w:rFonts w:ascii="仿宋_GB2312" w:eastAsia="仿宋_GB2312" w:hAnsi="楷体" w:hint="eastAsia"/>
          <w:bCs/>
          <w:sz w:val="28"/>
        </w:rPr>
        <w:t>浙江</w:t>
      </w:r>
      <w:r w:rsidR="0044070B" w:rsidRPr="00BF2AB4">
        <w:rPr>
          <w:rFonts w:ascii="仿宋_GB2312" w:eastAsia="仿宋_GB2312" w:hAnsi="楷体" w:hint="eastAsia"/>
          <w:bCs/>
          <w:sz w:val="28"/>
        </w:rPr>
        <w:t>省教育考试院提供的考生名单</w:t>
      </w:r>
      <w:r w:rsidR="00980D7A" w:rsidRPr="00BF2AB4">
        <w:rPr>
          <w:rFonts w:ascii="仿宋_GB2312" w:eastAsia="仿宋_GB2312" w:hAnsi="楷体" w:hint="eastAsia"/>
          <w:bCs/>
          <w:sz w:val="28"/>
        </w:rPr>
        <w:t>组织</w:t>
      </w:r>
      <w:r w:rsidR="00C6348B" w:rsidRPr="00BF2AB4">
        <w:rPr>
          <w:rFonts w:ascii="仿宋_GB2312" w:eastAsia="仿宋_GB2312" w:hAnsi="楷体" w:hint="eastAsia"/>
          <w:bCs/>
          <w:sz w:val="28"/>
        </w:rPr>
        <w:t>综合</w:t>
      </w:r>
      <w:r w:rsidR="004A6635" w:rsidRPr="00BF2AB4">
        <w:rPr>
          <w:rFonts w:ascii="仿宋_GB2312" w:eastAsia="仿宋_GB2312" w:hAnsi="楷体" w:hint="eastAsia"/>
          <w:sz w:val="28"/>
        </w:rPr>
        <w:t>测试</w:t>
      </w:r>
      <w:r w:rsidR="00E923BE" w:rsidRPr="00BF2AB4">
        <w:rPr>
          <w:rFonts w:ascii="仿宋_GB2312" w:eastAsia="仿宋_GB2312" w:hAnsi="楷体" w:hint="eastAsia"/>
          <w:sz w:val="28"/>
        </w:rPr>
        <w:t>，未按要求参加</w:t>
      </w:r>
      <w:r w:rsidR="009B5897" w:rsidRPr="00BF2AB4">
        <w:rPr>
          <w:rFonts w:ascii="仿宋_GB2312" w:eastAsia="仿宋_GB2312" w:hAnsi="楷体" w:hint="eastAsia"/>
          <w:sz w:val="28"/>
        </w:rPr>
        <w:t>测试的考生视为放弃报考</w:t>
      </w:r>
      <w:r w:rsidR="001F01A3" w:rsidRPr="00BF2AB4">
        <w:rPr>
          <w:rFonts w:ascii="仿宋_GB2312" w:eastAsia="仿宋_GB2312" w:hAnsi="楷体" w:hint="eastAsia"/>
          <w:sz w:val="28"/>
        </w:rPr>
        <w:t>，不能进入</w:t>
      </w:r>
      <w:r w:rsidR="001F01A3" w:rsidRPr="00BF2AB4">
        <w:rPr>
          <w:rFonts w:ascii="仿宋_GB2312" w:eastAsia="仿宋_GB2312" w:hAnsi="楷体" w:hint="eastAsia"/>
          <w:bCs/>
          <w:sz w:val="28"/>
        </w:rPr>
        <w:t>后续的录取环节（</w:t>
      </w:r>
      <w:r w:rsidR="00E923BE" w:rsidRPr="00BF2AB4">
        <w:rPr>
          <w:rFonts w:ascii="仿宋_GB2312" w:eastAsia="仿宋_GB2312" w:hAnsi="楷体" w:hint="eastAsia"/>
          <w:bCs/>
          <w:sz w:val="28"/>
        </w:rPr>
        <w:t>入伍期间荣立三等功及以上考生除外</w:t>
      </w:r>
      <w:r w:rsidR="001F01A3" w:rsidRPr="00BF2AB4">
        <w:rPr>
          <w:rFonts w:ascii="仿宋_GB2312" w:eastAsia="仿宋_GB2312" w:hAnsi="楷体" w:hint="eastAsia"/>
          <w:bCs/>
          <w:sz w:val="28"/>
        </w:rPr>
        <w:t>）。</w:t>
      </w:r>
      <w:r w:rsidR="006F7611" w:rsidRPr="00BF2AB4">
        <w:rPr>
          <w:rFonts w:ascii="仿宋_GB2312" w:eastAsia="仿宋_GB2312" w:hAnsi="楷体" w:hint="eastAsia"/>
          <w:bCs/>
          <w:sz w:val="28"/>
        </w:rPr>
        <w:t>综合测试形式为笔试</w:t>
      </w:r>
      <w:r w:rsidR="00EC1D58" w:rsidRPr="00BF2AB4">
        <w:rPr>
          <w:rFonts w:ascii="仿宋_GB2312" w:eastAsia="仿宋_GB2312" w:hAnsi="楷体" w:hint="eastAsia"/>
          <w:bCs/>
          <w:sz w:val="28"/>
        </w:rPr>
        <w:t>，</w:t>
      </w:r>
      <w:r w:rsidR="00624929" w:rsidRPr="00BF2AB4">
        <w:rPr>
          <w:rFonts w:ascii="仿宋_GB2312" w:eastAsia="仿宋_GB2312" w:hAnsi="楷体" w:hint="eastAsia"/>
          <w:bCs/>
          <w:sz w:val="28"/>
        </w:rPr>
        <w:t>由综合素质、人文素养</w:t>
      </w:r>
      <w:r w:rsidR="00831607" w:rsidRPr="00BF2AB4">
        <w:rPr>
          <w:rFonts w:ascii="仿宋_GB2312" w:eastAsia="仿宋_GB2312" w:hAnsi="楷体" w:hint="eastAsia"/>
          <w:bCs/>
          <w:sz w:val="28"/>
        </w:rPr>
        <w:t>、</w:t>
      </w:r>
      <w:r w:rsidR="00624929" w:rsidRPr="00BF2AB4">
        <w:rPr>
          <w:rFonts w:ascii="仿宋_GB2312" w:eastAsia="仿宋_GB2312" w:hAnsi="楷体" w:hint="eastAsia"/>
          <w:bCs/>
          <w:sz w:val="28"/>
        </w:rPr>
        <w:t>科学素养三部分组成，每部分卷面分为100分，综合测试成绩由三部分折算形成。</w:t>
      </w:r>
    </w:p>
    <w:p w:rsidR="006F7611" w:rsidRPr="00BF2AB4" w:rsidRDefault="00624929" w:rsidP="00624929">
      <w:pPr>
        <w:pStyle w:val="a6"/>
        <w:spacing w:line="600" w:lineRule="exact"/>
        <w:ind w:firstLine="420"/>
        <w:contextualSpacing/>
        <w:mirrorIndents/>
        <w:rPr>
          <w:rFonts w:ascii="仿宋_GB2312" w:eastAsia="仿宋_GB2312" w:hAnsi="楷体"/>
          <w:bCs/>
          <w:sz w:val="28"/>
        </w:rPr>
      </w:pPr>
      <w:r w:rsidRPr="00BF2AB4">
        <w:rPr>
          <w:rFonts w:ascii="仿宋_GB2312" w:eastAsia="仿宋_GB2312" w:hAnsi="楷体" w:hint="eastAsia"/>
          <w:bCs/>
          <w:sz w:val="28"/>
        </w:rPr>
        <w:t>综合测试成绩（满分100分）=综合素质×50%＋人文素养×30%＋科学素养×20%。</w:t>
      </w:r>
    </w:p>
    <w:p w:rsidR="006F7611" w:rsidRPr="00BF2AB4" w:rsidRDefault="00624929" w:rsidP="003120F0">
      <w:pPr>
        <w:pStyle w:val="a6"/>
        <w:spacing w:before="0" w:beforeAutospacing="0" w:after="0" w:afterAutospacing="0" w:line="600" w:lineRule="exact"/>
        <w:ind w:firstLine="480"/>
        <w:contextualSpacing/>
        <w:mirrorIndents/>
        <w:rPr>
          <w:rFonts w:ascii="仿宋_GB2312" w:eastAsia="仿宋_GB2312" w:hAnsi="楷体"/>
          <w:bCs/>
          <w:sz w:val="28"/>
        </w:rPr>
      </w:pPr>
      <w:r w:rsidRPr="00BF2AB4">
        <w:rPr>
          <w:rFonts w:ascii="仿宋_GB2312" w:eastAsia="仿宋_GB2312" w:hAnsi="楷体" w:hint="eastAsia"/>
          <w:b/>
          <w:sz w:val="28"/>
        </w:rPr>
        <w:t>第十一条</w:t>
      </w:r>
      <w:r w:rsidRPr="00BF2AB4">
        <w:rPr>
          <w:rFonts w:ascii="仿宋_GB2312" w:eastAsia="仿宋_GB2312" w:hAnsi="楷体" w:hint="eastAsia"/>
          <w:sz w:val="28"/>
        </w:rPr>
        <w:t xml:space="preserve"> </w:t>
      </w:r>
      <w:proofErr w:type="gramStart"/>
      <w:r w:rsidR="006F7611" w:rsidRPr="00BF2AB4">
        <w:rPr>
          <w:rFonts w:ascii="仿宋_GB2312" w:eastAsia="仿宋_GB2312" w:hAnsi="楷体" w:hint="eastAsia"/>
          <w:sz w:val="28"/>
        </w:rPr>
        <w:t>若省教育</w:t>
      </w:r>
      <w:proofErr w:type="gramEnd"/>
      <w:r w:rsidR="006F7611" w:rsidRPr="00BF2AB4">
        <w:rPr>
          <w:rFonts w:ascii="仿宋_GB2312" w:eastAsia="仿宋_GB2312" w:hAnsi="楷体" w:hint="eastAsia"/>
          <w:sz w:val="28"/>
        </w:rPr>
        <w:t>考试院提供</w:t>
      </w:r>
      <w:r w:rsidRPr="00BF2AB4">
        <w:rPr>
          <w:rFonts w:ascii="仿宋_GB2312" w:eastAsia="仿宋_GB2312" w:hAnsi="楷体" w:hint="eastAsia"/>
          <w:sz w:val="28"/>
        </w:rPr>
        <w:t>给学校</w:t>
      </w:r>
      <w:proofErr w:type="gramStart"/>
      <w:r w:rsidR="006F7611" w:rsidRPr="00BF2AB4">
        <w:rPr>
          <w:rFonts w:ascii="仿宋_GB2312" w:eastAsia="仿宋_GB2312" w:hAnsi="楷体" w:hint="eastAsia"/>
          <w:sz w:val="28"/>
        </w:rPr>
        <w:t>的当轮考生</w:t>
      </w:r>
      <w:proofErr w:type="gramEnd"/>
      <w:r w:rsidR="006F7611" w:rsidRPr="00BF2AB4">
        <w:rPr>
          <w:rFonts w:ascii="仿宋_GB2312" w:eastAsia="仿宋_GB2312" w:hAnsi="楷体" w:hint="eastAsia"/>
          <w:sz w:val="28"/>
        </w:rPr>
        <w:t>人数不超过对应招生专业志愿的</w:t>
      </w:r>
      <w:proofErr w:type="gramStart"/>
      <w:r w:rsidR="006F7611" w:rsidRPr="00BF2AB4">
        <w:rPr>
          <w:rFonts w:ascii="仿宋_GB2312" w:eastAsia="仿宋_GB2312" w:hAnsi="楷体" w:hint="eastAsia"/>
          <w:sz w:val="28"/>
        </w:rPr>
        <w:t>当轮计划</w:t>
      </w:r>
      <w:proofErr w:type="gramEnd"/>
      <w:r w:rsidR="006F7611" w:rsidRPr="00BF2AB4">
        <w:rPr>
          <w:rFonts w:ascii="仿宋_GB2312" w:eastAsia="仿宋_GB2312" w:hAnsi="楷体" w:hint="eastAsia"/>
          <w:sz w:val="28"/>
        </w:rPr>
        <w:t>数，</w:t>
      </w:r>
      <w:r w:rsidR="00EF37DF" w:rsidRPr="00BF2AB4">
        <w:rPr>
          <w:rFonts w:ascii="仿宋_GB2312" w:eastAsia="仿宋_GB2312" w:hAnsi="楷体" w:hint="eastAsia"/>
          <w:sz w:val="28"/>
        </w:rPr>
        <w:t>则</w:t>
      </w:r>
      <w:r w:rsidR="006F7611" w:rsidRPr="00BF2AB4">
        <w:rPr>
          <w:rFonts w:ascii="仿宋_GB2312" w:eastAsia="仿宋_GB2312" w:hAnsi="楷体" w:hint="eastAsia"/>
          <w:sz w:val="28"/>
        </w:rPr>
        <w:t>符合报考资格的考生均录取，不再组织本轮综合测试。</w:t>
      </w:r>
    </w:p>
    <w:p w:rsidR="0014278D" w:rsidRPr="00BF2AB4" w:rsidRDefault="00624929" w:rsidP="003120F0">
      <w:pPr>
        <w:pStyle w:val="a6"/>
        <w:spacing w:before="0" w:beforeAutospacing="0" w:after="0" w:afterAutospacing="0" w:line="600" w:lineRule="exact"/>
        <w:ind w:firstLineChars="200" w:firstLine="562"/>
        <w:contextualSpacing/>
        <w:mirrorIndents/>
        <w:rPr>
          <w:rFonts w:ascii="仿宋_GB2312" w:eastAsia="仿宋_GB2312" w:hAnsi="楷体"/>
          <w:strike/>
          <w:sz w:val="28"/>
        </w:rPr>
      </w:pPr>
      <w:r w:rsidRPr="00BF2AB4">
        <w:rPr>
          <w:rFonts w:ascii="仿宋_GB2312" w:eastAsia="仿宋_GB2312" w:hAnsi="楷体" w:hint="eastAsia"/>
          <w:b/>
          <w:sz w:val="28"/>
        </w:rPr>
        <w:t>第十二</w:t>
      </w:r>
      <w:r w:rsidR="006F7611" w:rsidRPr="00BF2AB4">
        <w:rPr>
          <w:rFonts w:ascii="仿宋_GB2312" w:eastAsia="仿宋_GB2312" w:hAnsi="楷体" w:hint="eastAsia"/>
          <w:b/>
          <w:sz w:val="28"/>
        </w:rPr>
        <w:t xml:space="preserve">条 </w:t>
      </w:r>
      <w:r w:rsidR="006F7611" w:rsidRPr="00BF2AB4">
        <w:rPr>
          <w:rFonts w:ascii="仿宋_GB2312" w:eastAsia="仿宋_GB2312" w:hAnsi="楷体" w:hint="eastAsia"/>
          <w:sz w:val="28"/>
        </w:rPr>
        <w:t>学校通过浙大城市学院本科</w:t>
      </w:r>
      <w:proofErr w:type="gramStart"/>
      <w:r w:rsidR="006F7611" w:rsidRPr="00BF2AB4">
        <w:rPr>
          <w:rFonts w:ascii="仿宋_GB2312" w:eastAsia="仿宋_GB2312" w:hAnsi="楷体" w:hint="eastAsia"/>
          <w:sz w:val="28"/>
        </w:rPr>
        <w:t>招生网</w:t>
      </w:r>
      <w:proofErr w:type="gramEnd"/>
      <w:r w:rsidR="006F7611" w:rsidRPr="00BF2AB4">
        <w:rPr>
          <w:rFonts w:ascii="仿宋_GB2312" w:eastAsia="仿宋_GB2312" w:hAnsi="楷体" w:hint="eastAsia"/>
          <w:sz w:val="28"/>
        </w:rPr>
        <w:t>发布免试专</w:t>
      </w:r>
      <w:r w:rsidR="00402D80" w:rsidRPr="00BF2AB4">
        <w:rPr>
          <w:rFonts w:ascii="仿宋_GB2312" w:eastAsia="仿宋_GB2312" w:hAnsi="楷体" w:hint="eastAsia"/>
          <w:sz w:val="28"/>
        </w:rPr>
        <w:t>升本招生的综合测试公告及录取结果等信息，请报考考生及时关注。</w:t>
      </w:r>
    </w:p>
    <w:p w:rsidR="00E548E0" w:rsidRPr="00BF2AB4" w:rsidRDefault="00E548E0" w:rsidP="003120F0">
      <w:pPr>
        <w:pStyle w:val="a6"/>
        <w:spacing w:before="0" w:beforeAutospacing="0" w:after="0" w:afterAutospacing="0" w:line="600" w:lineRule="exact"/>
        <w:contextualSpacing/>
        <w:mirrorIndents/>
        <w:jc w:val="center"/>
        <w:rPr>
          <w:rFonts w:ascii="仿宋_GB2312" w:eastAsia="仿宋_GB2312" w:hAnsi="楷体"/>
          <w:b/>
          <w:bCs/>
          <w:sz w:val="28"/>
        </w:rPr>
      </w:pPr>
      <w:r w:rsidRPr="00BF2AB4">
        <w:rPr>
          <w:rFonts w:ascii="仿宋_GB2312" w:eastAsia="仿宋_GB2312" w:hAnsi="楷体" w:hint="eastAsia"/>
          <w:b/>
          <w:bCs/>
          <w:sz w:val="28"/>
        </w:rPr>
        <w:t>第五章 录取规则</w:t>
      </w:r>
    </w:p>
    <w:p w:rsidR="00E548E0" w:rsidRPr="00BF2AB4" w:rsidRDefault="00624929"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sz w:val="28"/>
        </w:rPr>
        <w:t>第十三</w:t>
      </w:r>
      <w:r w:rsidR="00E548E0" w:rsidRPr="00BF2AB4">
        <w:rPr>
          <w:rFonts w:ascii="仿宋_GB2312" w:eastAsia="仿宋_GB2312" w:hAnsi="楷体" w:hint="eastAsia"/>
          <w:b/>
          <w:sz w:val="28"/>
        </w:rPr>
        <w:t xml:space="preserve">条 </w:t>
      </w:r>
      <w:r w:rsidR="00E548E0" w:rsidRPr="00BF2AB4">
        <w:rPr>
          <w:rFonts w:ascii="仿宋_GB2312" w:eastAsia="仿宋_GB2312" w:hAnsi="楷体" w:hint="eastAsia"/>
          <w:sz w:val="28"/>
        </w:rPr>
        <w:t>学校对在入伍期间荣立</w:t>
      </w:r>
      <w:r w:rsidR="00E548E0" w:rsidRPr="00BF2AB4">
        <w:rPr>
          <w:rFonts w:ascii="仿宋_GB2312" w:eastAsia="仿宋_GB2312" w:hAnsi="楷体" w:hint="eastAsia"/>
          <w:bCs/>
          <w:sz w:val="28"/>
        </w:rPr>
        <w:t>三等功及以上的考生优先直接录取，各专业招生计划根据其录取结果相应扣减。</w:t>
      </w:r>
    </w:p>
    <w:p w:rsidR="00DC2390" w:rsidRPr="00BF2AB4" w:rsidRDefault="004A6635" w:rsidP="003120F0">
      <w:pPr>
        <w:widowControl/>
        <w:spacing w:line="600" w:lineRule="exact"/>
        <w:ind w:firstLineChars="200" w:firstLine="562"/>
        <w:contextualSpacing/>
        <w:mirrorIndents/>
        <w:jc w:val="left"/>
        <w:rPr>
          <w:rFonts w:ascii="仿宋_GB2312" w:eastAsia="仿宋_GB2312" w:hAnsi="楷体"/>
          <w:bCs/>
          <w:sz w:val="28"/>
          <w:szCs w:val="24"/>
        </w:rPr>
      </w:pPr>
      <w:r w:rsidRPr="00BF2AB4">
        <w:rPr>
          <w:rFonts w:ascii="仿宋_GB2312" w:eastAsia="仿宋_GB2312" w:hAnsi="宋体" w:cs="宋体" w:hint="eastAsia"/>
          <w:b/>
          <w:bCs/>
          <w:kern w:val="0"/>
          <w:sz w:val="28"/>
          <w:szCs w:val="24"/>
        </w:rPr>
        <w:t>第十</w:t>
      </w:r>
      <w:r w:rsidR="00624929" w:rsidRPr="00BF2AB4">
        <w:rPr>
          <w:rFonts w:ascii="仿宋_GB2312" w:eastAsia="仿宋_GB2312" w:hAnsi="宋体" w:cs="宋体" w:hint="eastAsia"/>
          <w:b/>
          <w:bCs/>
          <w:kern w:val="0"/>
          <w:sz w:val="28"/>
          <w:szCs w:val="24"/>
        </w:rPr>
        <w:t>四</w:t>
      </w:r>
      <w:r w:rsidRPr="00BF2AB4">
        <w:rPr>
          <w:rFonts w:ascii="仿宋_GB2312" w:eastAsia="仿宋_GB2312" w:hAnsi="宋体" w:cs="宋体" w:hint="eastAsia"/>
          <w:b/>
          <w:bCs/>
          <w:kern w:val="0"/>
          <w:sz w:val="28"/>
          <w:szCs w:val="24"/>
        </w:rPr>
        <w:t>条</w:t>
      </w:r>
      <w:r w:rsidR="00E548E0" w:rsidRPr="00BF2AB4">
        <w:rPr>
          <w:rFonts w:ascii="仿宋_GB2312" w:eastAsia="仿宋_GB2312" w:hAnsi="宋体" w:cs="宋体" w:hint="eastAsia"/>
          <w:b/>
          <w:bCs/>
          <w:kern w:val="0"/>
          <w:sz w:val="28"/>
          <w:szCs w:val="24"/>
        </w:rPr>
        <w:t xml:space="preserve"> </w:t>
      </w:r>
      <w:r w:rsidR="00E548E0" w:rsidRPr="00BF2AB4">
        <w:rPr>
          <w:rFonts w:ascii="仿宋_GB2312" w:eastAsia="仿宋_GB2312" w:hAnsi="宋体" w:cs="宋体" w:hint="eastAsia"/>
          <w:kern w:val="0"/>
          <w:sz w:val="28"/>
          <w:szCs w:val="24"/>
        </w:rPr>
        <w:t>专业投档办法：学校分专业按综合</w:t>
      </w:r>
      <w:r w:rsidR="00624929" w:rsidRPr="00BF2AB4">
        <w:rPr>
          <w:rFonts w:ascii="仿宋_GB2312" w:eastAsia="仿宋_GB2312" w:hAnsi="宋体" w:cs="宋体" w:hint="eastAsia"/>
          <w:kern w:val="0"/>
          <w:sz w:val="28"/>
          <w:szCs w:val="24"/>
        </w:rPr>
        <w:t>测试</w:t>
      </w:r>
      <w:r w:rsidR="00E548E0" w:rsidRPr="00BF2AB4">
        <w:rPr>
          <w:rFonts w:ascii="仿宋_GB2312" w:eastAsia="仿宋_GB2312" w:hAnsi="宋体" w:cs="宋体" w:hint="eastAsia"/>
          <w:kern w:val="0"/>
          <w:sz w:val="28"/>
          <w:szCs w:val="24"/>
        </w:rPr>
        <w:t>成绩</w:t>
      </w:r>
      <w:r w:rsidR="00920184" w:rsidRPr="00BF2AB4">
        <w:rPr>
          <w:rFonts w:ascii="仿宋_GB2312" w:eastAsia="仿宋_GB2312" w:hAnsi="宋体" w:cs="宋体" w:hint="eastAsia"/>
          <w:kern w:val="0"/>
          <w:sz w:val="28"/>
          <w:szCs w:val="24"/>
        </w:rPr>
        <w:t>分数优先的原则择优录取。</w:t>
      </w:r>
      <w:r w:rsidR="00831607" w:rsidRPr="00BF2AB4">
        <w:rPr>
          <w:rFonts w:ascii="仿宋_GB2312" w:eastAsia="仿宋_GB2312" w:hAnsi="宋体" w:cs="宋体" w:hint="eastAsia"/>
          <w:bCs/>
          <w:kern w:val="0"/>
          <w:sz w:val="28"/>
          <w:szCs w:val="24"/>
        </w:rPr>
        <w:t>若考生综合测试成绩相同，则按单项顺序及分数高低排序，单项顺序排列依次为：综合素质、人文素养、科学素养。</w:t>
      </w:r>
      <w:r w:rsidR="00671E11" w:rsidRPr="00BF2AB4">
        <w:rPr>
          <w:rFonts w:ascii="仿宋_GB2312" w:eastAsia="仿宋_GB2312" w:hAnsi="楷体" w:hint="eastAsia"/>
          <w:bCs/>
          <w:sz w:val="28"/>
          <w:szCs w:val="24"/>
        </w:rPr>
        <w:t>学校对所填专业志愿</w:t>
      </w:r>
      <w:r w:rsidR="00DC2390" w:rsidRPr="00BF2AB4">
        <w:rPr>
          <w:rFonts w:ascii="仿宋_GB2312" w:eastAsia="仿宋_GB2312" w:hAnsi="楷体" w:hint="eastAsia"/>
          <w:bCs/>
          <w:sz w:val="28"/>
          <w:szCs w:val="24"/>
        </w:rPr>
        <w:t>不能满足的考生，作退档处理。未被我校录取的，进入后续志愿的投档程序。</w:t>
      </w:r>
    </w:p>
    <w:p w:rsidR="00DC2390" w:rsidRPr="00BF2AB4" w:rsidRDefault="00624929" w:rsidP="003120F0">
      <w:pPr>
        <w:widowControl/>
        <w:spacing w:line="600" w:lineRule="exact"/>
        <w:ind w:firstLineChars="200" w:firstLine="562"/>
        <w:contextualSpacing/>
        <w:mirrorIndents/>
        <w:jc w:val="left"/>
        <w:rPr>
          <w:rFonts w:ascii="仿宋_GB2312" w:eastAsia="仿宋_GB2312" w:hAnsi="楷体"/>
          <w:bCs/>
          <w:sz w:val="28"/>
          <w:szCs w:val="24"/>
        </w:rPr>
      </w:pPr>
      <w:r w:rsidRPr="00BF2AB4">
        <w:rPr>
          <w:rFonts w:ascii="仿宋_GB2312" w:eastAsia="仿宋_GB2312" w:hAnsi="宋体" w:cs="宋体" w:hint="eastAsia"/>
          <w:b/>
          <w:bCs/>
          <w:kern w:val="0"/>
          <w:sz w:val="28"/>
          <w:szCs w:val="24"/>
        </w:rPr>
        <w:t>第十五</w:t>
      </w:r>
      <w:r w:rsidR="00DC2390" w:rsidRPr="00BF2AB4">
        <w:rPr>
          <w:rFonts w:ascii="仿宋_GB2312" w:eastAsia="仿宋_GB2312" w:hAnsi="宋体" w:cs="宋体" w:hint="eastAsia"/>
          <w:b/>
          <w:bCs/>
          <w:kern w:val="0"/>
          <w:sz w:val="28"/>
          <w:szCs w:val="24"/>
        </w:rPr>
        <w:t xml:space="preserve">条 </w:t>
      </w:r>
      <w:r w:rsidR="00EA40E1" w:rsidRPr="00BF2AB4">
        <w:rPr>
          <w:rFonts w:ascii="仿宋_GB2312" w:eastAsia="仿宋_GB2312" w:hAnsi="楷体" w:hint="eastAsia"/>
          <w:bCs/>
          <w:sz w:val="28"/>
          <w:szCs w:val="24"/>
        </w:rPr>
        <w:t>若第一志愿拟录取后</w:t>
      </w:r>
      <w:r w:rsidR="00DC2390" w:rsidRPr="00BF2AB4">
        <w:rPr>
          <w:rFonts w:ascii="仿宋_GB2312" w:eastAsia="仿宋_GB2312" w:hAnsi="楷体" w:hint="eastAsia"/>
          <w:bCs/>
          <w:sz w:val="28"/>
          <w:szCs w:val="24"/>
        </w:rPr>
        <w:t>有剩余计划，</w:t>
      </w:r>
      <w:r w:rsidR="00671E11" w:rsidRPr="00BF2AB4">
        <w:rPr>
          <w:rFonts w:ascii="仿宋_GB2312" w:eastAsia="仿宋_GB2312" w:hAnsi="楷体" w:hint="eastAsia"/>
          <w:bCs/>
          <w:sz w:val="28"/>
          <w:szCs w:val="24"/>
        </w:rPr>
        <w:t>学校将</w:t>
      </w:r>
      <w:r w:rsidR="00DC2390" w:rsidRPr="00BF2AB4">
        <w:rPr>
          <w:rFonts w:ascii="仿宋_GB2312" w:eastAsia="仿宋_GB2312" w:hAnsi="楷体" w:hint="eastAsia"/>
          <w:bCs/>
          <w:sz w:val="28"/>
          <w:szCs w:val="24"/>
        </w:rPr>
        <w:t>根据</w:t>
      </w:r>
      <w:r w:rsidR="00C74286" w:rsidRPr="00BF2AB4">
        <w:rPr>
          <w:rFonts w:ascii="仿宋_GB2312" w:eastAsia="仿宋_GB2312" w:hAnsi="楷体" w:hint="eastAsia"/>
          <w:bCs/>
          <w:sz w:val="28"/>
          <w:szCs w:val="24"/>
        </w:rPr>
        <w:t>省教育</w:t>
      </w:r>
      <w:r w:rsidR="00DC2390" w:rsidRPr="00BF2AB4">
        <w:rPr>
          <w:rFonts w:ascii="仿宋_GB2312" w:eastAsia="仿宋_GB2312" w:hAnsi="楷体" w:hint="eastAsia"/>
          <w:bCs/>
          <w:sz w:val="28"/>
          <w:szCs w:val="24"/>
        </w:rPr>
        <w:t>考试院提供的名单按上述流程进行第二轮</w:t>
      </w:r>
      <w:r w:rsidR="001B172E" w:rsidRPr="00BF2AB4">
        <w:rPr>
          <w:rFonts w:ascii="仿宋_GB2312" w:eastAsia="仿宋_GB2312" w:hAnsi="楷体" w:hint="eastAsia"/>
          <w:bCs/>
          <w:sz w:val="28"/>
          <w:szCs w:val="24"/>
        </w:rPr>
        <w:t>测试</w:t>
      </w:r>
      <w:r w:rsidR="002359B1" w:rsidRPr="00BF2AB4">
        <w:rPr>
          <w:rFonts w:ascii="仿宋_GB2312" w:eastAsia="仿宋_GB2312" w:hAnsi="楷体" w:hint="eastAsia"/>
          <w:bCs/>
          <w:sz w:val="28"/>
          <w:szCs w:val="24"/>
        </w:rPr>
        <w:t>和录取</w:t>
      </w:r>
      <w:r w:rsidR="001B172E" w:rsidRPr="00BF2AB4">
        <w:rPr>
          <w:rFonts w:ascii="仿宋_GB2312" w:eastAsia="仿宋_GB2312" w:hAnsi="楷体" w:hint="eastAsia"/>
          <w:bCs/>
          <w:sz w:val="28"/>
          <w:szCs w:val="24"/>
        </w:rPr>
        <w:t>，若仍</w:t>
      </w:r>
      <w:r w:rsidR="00EA40E1" w:rsidRPr="00BF2AB4">
        <w:rPr>
          <w:rFonts w:ascii="仿宋_GB2312" w:eastAsia="仿宋_GB2312" w:hAnsi="楷体" w:hint="eastAsia"/>
          <w:bCs/>
          <w:sz w:val="28"/>
          <w:szCs w:val="24"/>
        </w:rPr>
        <w:t>有剩余计</w:t>
      </w:r>
      <w:r w:rsidR="00EA40E1" w:rsidRPr="00BF2AB4">
        <w:rPr>
          <w:rFonts w:ascii="仿宋_GB2312" w:eastAsia="仿宋_GB2312" w:hAnsi="楷体" w:hint="eastAsia"/>
          <w:bCs/>
          <w:sz w:val="28"/>
          <w:szCs w:val="24"/>
        </w:rPr>
        <w:lastRenderedPageBreak/>
        <w:t>划</w:t>
      </w:r>
      <w:r w:rsidR="001B172E" w:rsidRPr="00BF2AB4">
        <w:rPr>
          <w:rFonts w:ascii="仿宋_GB2312" w:eastAsia="仿宋_GB2312" w:hAnsi="楷体" w:hint="eastAsia"/>
          <w:bCs/>
          <w:sz w:val="28"/>
          <w:szCs w:val="24"/>
        </w:rPr>
        <w:t>，则继续进行第三轮测试</w:t>
      </w:r>
      <w:r w:rsidR="002359B1" w:rsidRPr="00BF2AB4">
        <w:rPr>
          <w:rFonts w:ascii="仿宋_GB2312" w:eastAsia="仿宋_GB2312" w:hAnsi="楷体" w:hint="eastAsia"/>
          <w:bCs/>
          <w:sz w:val="28"/>
          <w:szCs w:val="24"/>
        </w:rPr>
        <w:t>和录取</w:t>
      </w:r>
      <w:r w:rsidR="00DC2390" w:rsidRPr="00BF2AB4">
        <w:rPr>
          <w:rFonts w:ascii="仿宋_GB2312" w:eastAsia="仿宋_GB2312" w:hAnsi="楷体" w:hint="eastAsia"/>
          <w:bCs/>
          <w:sz w:val="28"/>
          <w:szCs w:val="24"/>
        </w:rPr>
        <w:t>。具体时间将根据省教育考试院免试专升本录取工作进程作相应调整，请有关考生及时关注学校</w:t>
      </w:r>
      <w:r w:rsidR="00AE39DB" w:rsidRPr="00BF2AB4">
        <w:rPr>
          <w:rFonts w:ascii="仿宋_GB2312" w:eastAsia="仿宋_GB2312" w:hAnsi="楷体" w:hint="eastAsia"/>
          <w:bCs/>
          <w:sz w:val="28"/>
          <w:szCs w:val="24"/>
        </w:rPr>
        <w:t>本科</w:t>
      </w:r>
      <w:r w:rsidR="00DC2390" w:rsidRPr="00BF2AB4">
        <w:rPr>
          <w:rFonts w:ascii="仿宋_GB2312" w:eastAsia="仿宋_GB2312" w:hAnsi="楷体" w:hint="eastAsia"/>
          <w:bCs/>
          <w:sz w:val="28"/>
          <w:szCs w:val="24"/>
        </w:rPr>
        <w:t>招生网。</w:t>
      </w:r>
    </w:p>
    <w:p w:rsidR="00EF3AAC" w:rsidRPr="00BF2AB4" w:rsidRDefault="005B6C80" w:rsidP="003120F0">
      <w:pPr>
        <w:pStyle w:val="a6"/>
        <w:spacing w:before="0" w:beforeAutospacing="0" w:after="0" w:afterAutospacing="0" w:line="600" w:lineRule="exact"/>
        <w:ind w:firstLineChars="200" w:firstLine="562"/>
        <w:contextualSpacing/>
        <w:mirrorIndents/>
        <w:rPr>
          <w:rFonts w:ascii="仿宋_GB2312" w:eastAsia="仿宋_GB2312" w:hAnsi="楷体"/>
          <w:sz w:val="28"/>
        </w:rPr>
      </w:pPr>
      <w:r w:rsidRPr="00BF2AB4">
        <w:rPr>
          <w:rFonts w:ascii="仿宋_GB2312" w:eastAsia="仿宋_GB2312" w:hAnsi="楷体" w:hint="eastAsia"/>
          <w:b/>
          <w:bCs/>
          <w:sz w:val="28"/>
        </w:rPr>
        <w:t>第</w:t>
      </w:r>
      <w:r w:rsidR="00FD4A84" w:rsidRPr="00BF2AB4">
        <w:rPr>
          <w:rFonts w:ascii="仿宋_GB2312" w:eastAsia="仿宋_GB2312" w:hAnsi="楷体" w:hint="eastAsia"/>
          <w:b/>
          <w:bCs/>
          <w:sz w:val="28"/>
        </w:rPr>
        <w:t>十</w:t>
      </w:r>
      <w:r w:rsidR="00624929" w:rsidRPr="00BF2AB4">
        <w:rPr>
          <w:rFonts w:ascii="仿宋_GB2312" w:eastAsia="仿宋_GB2312" w:hAnsi="楷体" w:hint="eastAsia"/>
          <w:b/>
          <w:bCs/>
          <w:sz w:val="28"/>
        </w:rPr>
        <w:t>六</w:t>
      </w:r>
      <w:r w:rsidR="00FD4A84" w:rsidRPr="00BF2AB4">
        <w:rPr>
          <w:rFonts w:ascii="仿宋_GB2312" w:eastAsia="仿宋_GB2312" w:hAnsi="楷体" w:hint="eastAsia"/>
          <w:b/>
          <w:bCs/>
          <w:sz w:val="28"/>
        </w:rPr>
        <w:t>条</w:t>
      </w:r>
      <w:r w:rsidRPr="00BF2AB4">
        <w:rPr>
          <w:rFonts w:ascii="仿宋_GB2312" w:eastAsia="仿宋_GB2312" w:hAnsi="楷体" w:hint="eastAsia"/>
          <w:sz w:val="28"/>
        </w:rPr>
        <w:t xml:space="preserve"> 学校各专业录取男女比例不限</w:t>
      </w:r>
      <w:r w:rsidR="00920184" w:rsidRPr="00BF2AB4">
        <w:rPr>
          <w:rFonts w:ascii="仿宋_GB2312" w:eastAsia="仿宋_GB2312" w:hAnsi="楷体" w:hint="eastAsia"/>
          <w:sz w:val="28"/>
        </w:rPr>
        <w:t>；</w:t>
      </w:r>
      <w:r w:rsidRPr="00BF2AB4">
        <w:rPr>
          <w:rFonts w:ascii="仿宋_GB2312" w:eastAsia="仿宋_GB2312" w:hAnsi="楷体" w:hint="eastAsia"/>
          <w:sz w:val="28"/>
        </w:rPr>
        <w:t>同等对待录取往届生与应届生。</w:t>
      </w:r>
    </w:p>
    <w:p w:rsidR="00EF3AAC" w:rsidRPr="00BF2AB4" w:rsidRDefault="005B6C80" w:rsidP="003120F0">
      <w:pPr>
        <w:pStyle w:val="a6"/>
        <w:spacing w:before="0" w:beforeAutospacing="0" w:after="0" w:afterAutospacing="0" w:line="600" w:lineRule="exact"/>
        <w:ind w:firstLineChars="200" w:firstLine="562"/>
        <w:contextualSpacing/>
        <w:mirrorIndents/>
        <w:rPr>
          <w:rFonts w:ascii="仿宋_GB2312" w:eastAsia="仿宋_GB2312" w:hAnsi="楷体"/>
          <w:sz w:val="28"/>
        </w:rPr>
      </w:pPr>
      <w:r w:rsidRPr="00BF2AB4">
        <w:rPr>
          <w:rFonts w:ascii="仿宋_GB2312" w:eastAsia="仿宋_GB2312" w:hAnsi="楷体" w:hint="eastAsia"/>
          <w:b/>
          <w:bCs/>
          <w:sz w:val="28"/>
        </w:rPr>
        <w:t>第</w:t>
      </w:r>
      <w:r w:rsidR="00FD4A84" w:rsidRPr="00BF2AB4">
        <w:rPr>
          <w:rFonts w:ascii="仿宋_GB2312" w:eastAsia="仿宋_GB2312" w:hAnsi="楷体" w:hint="eastAsia"/>
          <w:b/>
          <w:bCs/>
          <w:sz w:val="28"/>
        </w:rPr>
        <w:t>十</w:t>
      </w:r>
      <w:r w:rsidR="00624929" w:rsidRPr="00BF2AB4">
        <w:rPr>
          <w:rFonts w:ascii="仿宋_GB2312" w:eastAsia="仿宋_GB2312" w:hAnsi="楷体" w:hint="eastAsia"/>
          <w:b/>
          <w:bCs/>
          <w:sz w:val="28"/>
        </w:rPr>
        <w:t>七</w:t>
      </w:r>
      <w:r w:rsidRPr="00BF2AB4">
        <w:rPr>
          <w:rFonts w:ascii="仿宋_GB2312" w:eastAsia="仿宋_GB2312" w:hAnsi="楷体" w:hint="eastAsia"/>
          <w:b/>
          <w:bCs/>
          <w:sz w:val="28"/>
        </w:rPr>
        <w:t>条</w:t>
      </w:r>
      <w:r w:rsidR="00920184" w:rsidRPr="00BF2AB4">
        <w:rPr>
          <w:rFonts w:ascii="仿宋_GB2312" w:eastAsia="仿宋_GB2312" w:hAnsi="楷体" w:hint="eastAsia"/>
          <w:b/>
          <w:bCs/>
          <w:sz w:val="28"/>
        </w:rPr>
        <w:t xml:space="preserve"> </w:t>
      </w:r>
      <w:r w:rsidR="00920184" w:rsidRPr="00BF2AB4">
        <w:rPr>
          <w:rFonts w:ascii="仿宋_GB2312" w:eastAsia="仿宋_GB2312" w:hAnsi="楷体" w:hint="eastAsia"/>
          <w:sz w:val="28"/>
        </w:rPr>
        <w:t>对考生身体健康要求，学校执行教育部《普通高等学校招生体检工作指导意见》的规定。</w:t>
      </w:r>
    </w:p>
    <w:p w:rsidR="00920184" w:rsidRPr="00BF2AB4" w:rsidRDefault="005B6C80" w:rsidP="003120F0">
      <w:pPr>
        <w:pStyle w:val="a6"/>
        <w:spacing w:before="0" w:beforeAutospacing="0" w:after="0" w:afterAutospacing="0" w:line="600" w:lineRule="exact"/>
        <w:contextualSpacing/>
        <w:mirrorIndents/>
        <w:jc w:val="center"/>
        <w:rPr>
          <w:rFonts w:ascii="仿宋_GB2312" w:eastAsia="仿宋_GB2312" w:hAnsi="楷体"/>
          <w:b/>
          <w:bCs/>
          <w:sz w:val="28"/>
        </w:rPr>
      </w:pPr>
      <w:r w:rsidRPr="00BF2AB4">
        <w:rPr>
          <w:rFonts w:ascii="仿宋_GB2312" w:eastAsia="仿宋_GB2312" w:hAnsi="楷体" w:hint="eastAsia"/>
          <w:b/>
          <w:bCs/>
          <w:sz w:val="28"/>
        </w:rPr>
        <w:t>第</w:t>
      </w:r>
      <w:r w:rsidR="001D1FF2" w:rsidRPr="00BF2AB4">
        <w:rPr>
          <w:rFonts w:ascii="仿宋_GB2312" w:eastAsia="仿宋_GB2312" w:hAnsi="楷体" w:hint="eastAsia"/>
          <w:b/>
          <w:bCs/>
          <w:sz w:val="28"/>
        </w:rPr>
        <w:t>七</w:t>
      </w:r>
      <w:r w:rsidRPr="00BF2AB4">
        <w:rPr>
          <w:rFonts w:ascii="仿宋_GB2312" w:eastAsia="仿宋_GB2312" w:hAnsi="楷体" w:hint="eastAsia"/>
          <w:b/>
          <w:bCs/>
          <w:sz w:val="28"/>
        </w:rPr>
        <w:t>章 附则</w:t>
      </w:r>
    </w:p>
    <w:p w:rsidR="00920184" w:rsidRPr="00BF2AB4" w:rsidRDefault="00624929"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第十八</w:t>
      </w:r>
      <w:r w:rsidR="00920184" w:rsidRPr="00BF2AB4">
        <w:rPr>
          <w:rFonts w:ascii="仿宋_GB2312" w:eastAsia="仿宋_GB2312" w:hAnsi="楷体" w:hint="eastAsia"/>
          <w:b/>
          <w:bCs/>
          <w:sz w:val="28"/>
        </w:rPr>
        <w:t xml:space="preserve">条 </w:t>
      </w:r>
      <w:r w:rsidR="00920184" w:rsidRPr="00BF2AB4">
        <w:rPr>
          <w:rFonts w:ascii="仿宋_GB2312" w:eastAsia="仿宋_GB2312" w:hAnsi="楷体" w:hint="eastAsia"/>
          <w:bCs/>
          <w:sz w:val="28"/>
        </w:rPr>
        <w:t>学校纪检监察室全程监督</w:t>
      </w:r>
      <w:r w:rsidR="002359B1" w:rsidRPr="00BF2AB4">
        <w:rPr>
          <w:rFonts w:ascii="仿宋_GB2312" w:eastAsia="仿宋_GB2312" w:hAnsi="楷体" w:hint="eastAsia"/>
          <w:sz w:val="28"/>
        </w:rPr>
        <w:t>免试专升本</w:t>
      </w:r>
      <w:r w:rsidR="00920184" w:rsidRPr="00BF2AB4">
        <w:rPr>
          <w:rFonts w:ascii="仿宋_GB2312" w:eastAsia="仿宋_GB2312" w:hAnsi="楷体" w:hint="eastAsia"/>
          <w:bCs/>
          <w:sz w:val="28"/>
        </w:rPr>
        <w:t>招生工作，社会监督举报电话：</w:t>
      </w:r>
      <w:r w:rsidR="00920184" w:rsidRPr="00BF2AB4">
        <w:rPr>
          <w:rFonts w:ascii="仿宋_GB2312" w:eastAsia="仿宋_GB2312" w:hAnsi="楷体"/>
          <w:bCs/>
          <w:sz w:val="28"/>
        </w:rPr>
        <w:t>0571</w:t>
      </w:r>
      <w:r w:rsidR="00920184" w:rsidRPr="00BF2AB4">
        <w:rPr>
          <w:rFonts w:ascii="仿宋_GB2312" w:eastAsia="仿宋_GB2312" w:hAnsi="楷体" w:hint="eastAsia"/>
          <w:bCs/>
          <w:sz w:val="28"/>
        </w:rPr>
        <w:t>-</w:t>
      </w:r>
      <w:r w:rsidR="00920184" w:rsidRPr="00BF2AB4">
        <w:rPr>
          <w:rFonts w:ascii="仿宋_GB2312" w:eastAsia="仿宋_GB2312" w:hAnsi="楷体"/>
          <w:bCs/>
          <w:sz w:val="28"/>
        </w:rPr>
        <w:t>88285768</w:t>
      </w:r>
      <w:r w:rsidR="00920184" w:rsidRPr="00BF2AB4">
        <w:rPr>
          <w:rFonts w:ascii="仿宋_GB2312" w:eastAsia="仿宋_GB2312" w:hAnsi="楷体" w:hint="eastAsia"/>
          <w:bCs/>
          <w:sz w:val="28"/>
        </w:rPr>
        <w:t>。</w:t>
      </w:r>
    </w:p>
    <w:p w:rsidR="00920184" w:rsidRPr="00BF2AB4" w:rsidRDefault="00624929"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第十九</w:t>
      </w:r>
      <w:r w:rsidR="00920184" w:rsidRPr="00BF2AB4">
        <w:rPr>
          <w:rFonts w:ascii="仿宋_GB2312" w:eastAsia="仿宋_GB2312" w:hAnsi="楷体" w:hint="eastAsia"/>
          <w:b/>
          <w:bCs/>
          <w:sz w:val="28"/>
        </w:rPr>
        <w:t>条</w:t>
      </w:r>
      <w:r w:rsidR="00580107" w:rsidRPr="00BF2AB4">
        <w:rPr>
          <w:rFonts w:ascii="仿宋_GB2312" w:eastAsia="仿宋_GB2312" w:hAnsi="楷体" w:hint="eastAsia"/>
          <w:b/>
          <w:bCs/>
          <w:sz w:val="28"/>
        </w:rPr>
        <w:t xml:space="preserve"> </w:t>
      </w:r>
      <w:r w:rsidR="00580107" w:rsidRPr="00BF2AB4">
        <w:rPr>
          <w:rFonts w:ascii="仿宋_GB2312" w:eastAsia="仿宋_GB2312" w:hAnsi="楷体" w:hint="eastAsia"/>
          <w:sz w:val="28"/>
        </w:rPr>
        <w:t>专升本</w:t>
      </w:r>
      <w:r w:rsidR="001B172E" w:rsidRPr="00BF2AB4">
        <w:rPr>
          <w:rFonts w:ascii="仿宋_GB2312" w:eastAsia="仿宋_GB2312" w:hAnsi="楷体"/>
          <w:bCs/>
          <w:sz w:val="28"/>
        </w:rPr>
        <w:t>学生入学后不允许转学、转专业。</w:t>
      </w:r>
    </w:p>
    <w:p w:rsidR="001B172E" w:rsidRPr="00BF2AB4" w:rsidRDefault="001B172E" w:rsidP="003120F0">
      <w:pPr>
        <w:spacing w:line="600" w:lineRule="exact"/>
        <w:ind w:firstLineChars="200" w:firstLine="562"/>
        <w:contextualSpacing/>
        <w:mirrorIndents/>
        <w:rPr>
          <w:rFonts w:ascii="仿宋_GB2312" w:eastAsia="仿宋_GB2312" w:hAnsi="Times New Roman"/>
          <w:sz w:val="28"/>
          <w:szCs w:val="24"/>
        </w:rPr>
      </w:pPr>
      <w:r w:rsidRPr="00BF2AB4">
        <w:rPr>
          <w:rFonts w:ascii="仿宋_GB2312" w:eastAsia="仿宋_GB2312" w:hAnsi="楷体" w:hint="eastAsia"/>
          <w:b/>
          <w:sz w:val="28"/>
          <w:szCs w:val="24"/>
        </w:rPr>
        <w:t>第</w:t>
      </w:r>
      <w:r w:rsidR="00624929" w:rsidRPr="00BF2AB4">
        <w:rPr>
          <w:rFonts w:ascii="仿宋_GB2312" w:eastAsia="仿宋_GB2312" w:hAnsi="楷体" w:hint="eastAsia"/>
          <w:b/>
          <w:sz w:val="28"/>
          <w:szCs w:val="24"/>
        </w:rPr>
        <w:t>二</w:t>
      </w:r>
      <w:r w:rsidR="00580107" w:rsidRPr="00BF2AB4">
        <w:rPr>
          <w:rFonts w:ascii="仿宋_GB2312" w:eastAsia="仿宋_GB2312" w:hAnsi="楷体" w:hint="eastAsia"/>
          <w:b/>
          <w:sz w:val="28"/>
          <w:szCs w:val="24"/>
        </w:rPr>
        <w:t>十</w:t>
      </w:r>
      <w:r w:rsidRPr="00BF2AB4">
        <w:rPr>
          <w:rFonts w:ascii="仿宋_GB2312" w:eastAsia="仿宋_GB2312" w:hAnsi="楷体" w:hint="eastAsia"/>
          <w:b/>
          <w:sz w:val="28"/>
          <w:szCs w:val="24"/>
        </w:rPr>
        <w:t>条</w:t>
      </w:r>
      <w:r w:rsidRPr="00BF2AB4">
        <w:rPr>
          <w:rFonts w:ascii="仿宋_GB2312" w:eastAsia="仿宋_GB2312" w:hAnsi="楷体" w:hint="eastAsia"/>
          <w:sz w:val="28"/>
          <w:szCs w:val="24"/>
        </w:rPr>
        <w:t xml:space="preserve"> </w:t>
      </w:r>
      <w:r w:rsidR="00D74956" w:rsidRPr="00BF2AB4">
        <w:rPr>
          <w:rFonts w:ascii="仿宋_GB2312" w:eastAsia="仿宋_GB2312" w:hAnsi="楷体" w:hint="eastAsia"/>
          <w:sz w:val="28"/>
        </w:rPr>
        <w:t>免试专升本</w:t>
      </w:r>
      <w:r w:rsidR="00147645" w:rsidRPr="00BF2AB4">
        <w:rPr>
          <w:rFonts w:ascii="仿宋_GB2312" w:eastAsia="仿宋_GB2312" w:hAnsi="楷体" w:hint="eastAsia"/>
          <w:sz w:val="28"/>
          <w:szCs w:val="24"/>
        </w:rPr>
        <w:t>录取</w:t>
      </w:r>
      <w:r w:rsidRPr="00BF2AB4">
        <w:rPr>
          <w:rFonts w:ascii="仿宋_GB2312" w:eastAsia="仿宋_GB2312" w:hAnsi="Times New Roman" w:hint="eastAsia"/>
          <w:sz w:val="28"/>
          <w:szCs w:val="24"/>
        </w:rPr>
        <w:t>新生凭录取通知书、退役证件和普通高校高职（专科）毕业证书原件到</w:t>
      </w:r>
      <w:r w:rsidR="00147645" w:rsidRPr="00BF2AB4">
        <w:rPr>
          <w:rFonts w:ascii="仿宋_GB2312" w:eastAsia="仿宋_GB2312" w:hAnsi="Times New Roman" w:hint="eastAsia"/>
          <w:sz w:val="28"/>
          <w:szCs w:val="24"/>
        </w:rPr>
        <w:t>学校</w:t>
      </w:r>
      <w:r w:rsidRPr="00BF2AB4">
        <w:rPr>
          <w:rFonts w:ascii="仿宋_GB2312" w:eastAsia="仿宋_GB2312" w:hAnsi="Times New Roman" w:hint="eastAsia"/>
          <w:sz w:val="28"/>
          <w:szCs w:val="24"/>
        </w:rPr>
        <w:t>报到注册。</w:t>
      </w:r>
    </w:p>
    <w:p w:rsidR="001B172E" w:rsidRPr="00BF2AB4" w:rsidRDefault="00580107" w:rsidP="003120F0">
      <w:pPr>
        <w:spacing w:line="600" w:lineRule="exact"/>
        <w:ind w:firstLineChars="200" w:firstLine="560"/>
        <w:contextualSpacing/>
        <w:mirrorIndents/>
        <w:rPr>
          <w:rFonts w:ascii="仿宋_GB2312" w:eastAsia="仿宋_GB2312" w:hAnsi="Times New Roman"/>
          <w:sz w:val="28"/>
          <w:szCs w:val="24"/>
        </w:rPr>
      </w:pPr>
      <w:r w:rsidRPr="00BF2AB4">
        <w:rPr>
          <w:rFonts w:ascii="仿宋_GB2312" w:eastAsia="仿宋_GB2312" w:hAnsi="Times New Roman" w:hint="eastAsia"/>
          <w:sz w:val="28"/>
          <w:szCs w:val="24"/>
        </w:rPr>
        <w:t>新生入学后，学校将</w:t>
      </w:r>
      <w:r w:rsidR="001B172E" w:rsidRPr="00BF2AB4">
        <w:rPr>
          <w:rFonts w:ascii="仿宋_GB2312" w:eastAsia="仿宋_GB2312" w:hAnsi="Times New Roman" w:hint="eastAsia"/>
          <w:sz w:val="28"/>
          <w:szCs w:val="24"/>
        </w:rPr>
        <w:t>进行全面复查，对不符合报考条件、报到条件、身体条件和录取标准以及弄虚作假、违纪舞弊者，取消其入学资格，并报浙江省教育考试院备案。</w:t>
      </w:r>
    </w:p>
    <w:p w:rsidR="00920184" w:rsidRPr="009258D2" w:rsidRDefault="00671E11" w:rsidP="003120F0">
      <w:pPr>
        <w:pStyle w:val="a6"/>
        <w:spacing w:before="0" w:beforeAutospacing="0" w:after="0" w:afterAutospacing="0" w:line="600" w:lineRule="exact"/>
        <w:ind w:firstLineChars="200" w:firstLine="562"/>
        <w:contextualSpacing/>
        <w:mirrorIndents/>
        <w:rPr>
          <w:rFonts w:ascii="仿宋_GB2312" w:eastAsia="仿宋_GB2312" w:hAnsi="楷体"/>
          <w:bCs/>
          <w:sz w:val="28"/>
        </w:rPr>
      </w:pPr>
      <w:r w:rsidRPr="00BF2AB4">
        <w:rPr>
          <w:rFonts w:ascii="仿宋_GB2312" w:eastAsia="仿宋_GB2312" w:hAnsi="楷体" w:hint="eastAsia"/>
          <w:b/>
          <w:bCs/>
          <w:sz w:val="28"/>
        </w:rPr>
        <w:t>第二十</w:t>
      </w:r>
      <w:r w:rsidR="00624929" w:rsidRPr="00BF2AB4">
        <w:rPr>
          <w:rFonts w:ascii="仿宋_GB2312" w:eastAsia="仿宋_GB2312" w:hAnsi="楷体" w:hint="eastAsia"/>
          <w:b/>
          <w:bCs/>
          <w:sz w:val="28"/>
        </w:rPr>
        <w:t>一</w:t>
      </w:r>
      <w:r w:rsidR="00920184" w:rsidRPr="00BF2AB4">
        <w:rPr>
          <w:rFonts w:ascii="仿宋_GB2312" w:eastAsia="仿宋_GB2312" w:hAnsi="楷体" w:hint="eastAsia"/>
          <w:b/>
          <w:bCs/>
          <w:sz w:val="28"/>
        </w:rPr>
        <w:t xml:space="preserve">条 </w:t>
      </w:r>
      <w:r w:rsidR="00920184" w:rsidRPr="00BF2AB4">
        <w:rPr>
          <w:rFonts w:ascii="仿宋_GB2312" w:eastAsia="仿宋_GB2312" w:hAnsi="楷体" w:hint="eastAsia"/>
          <w:bCs/>
          <w:sz w:val="28"/>
        </w:rPr>
        <w:t>本章程由浙大城市学院招生办公室负责解释。若有与国家和上级有关政策不一致之处，以</w:t>
      </w:r>
      <w:r w:rsidRPr="00BF2AB4">
        <w:rPr>
          <w:rFonts w:ascii="仿宋_GB2312" w:eastAsia="仿宋_GB2312" w:hAnsi="楷体" w:hint="eastAsia"/>
          <w:bCs/>
          <w:sz w:val="28"/>
        </w:rPr>
        <w:t>国家和上级有关政策为准。学校将视国家疫情防控情况，保留对相关测试</w:t>
      </w:r>
      <w:r w:rsidR="00920184" w:rsidRPr="00BF2AB4">
        <w:rPr>
          <w:rFonts w:ascii="仿宋_GB2312" w:eastAsia="仿宋_GB2312" w:hAnsi="楷体" w:hint="eastAsia"/>
          <w:bCs/>
          <w:sz w:val="28"/>
        </w:rPr>
        <w:t>内容、方式、时间地点等调整的权利。</w:t>
      </w:r>
    </w:p>
    <w:p w:rsidR="00EF3AAC" w:rsidRPr="009258D2" w:rsidRDefault="00EF3AAC" w:rsidP="003120F0">
      <w:pPr>
        <w:spacing w:line="600" w:lineRule="exact"/>
        <w:ind w:firstLine="420"/>
        <w:contextualSpacing/>
        <w:mirrorIndents/>
        <w:rPr>
          <w:rFonts w:ascii="仿宋_GB2312" w:eastAsia="仿宋_GB2312" w:hAnsi="楷体" w:cs="宋体"/>
          <w:kern w:val="0"/>
          <w:sz w:val="28"/>
          <w:szCs w:val="24"/>
        </w:rPr>
      </w:pPr>
    </w:p>
    <w:p w:rsidR="0044795F" w:rsidRPr="00A72C85" w:rsidRDefault="0044795F" w:rsidP="003120F0">
      <w:pPr>
        <w:spacing w:line="600" w:lineRule="exact"/>
        <w:ind w:firstLine="420"/>
        <w:contextualSpacing/>
        <w:mirrorIndents/>
        <w:rPr>
          <w:rFonts w:ascii="仿宋_GB2312" w:eastAsia="仿宋_GB2312" w:hAnsi="楷体" w:cs="宋体"/>
          <w:kern w:val="0"/>
          <w:sz w:val="24"/>
          <w:szCs w:val="24"/>
        </w:rPr>
      </w:pPr>
    </w:p>
    <w:p w:rsidR="00980D7A" w:rsidRPr="009258D2" w:rsidRDefault="00980D7A" w:rsidP="003120F0">
      <w:pPr>
        <w:spacing w:line="600" w:lineRule="exact"/>
        <w:ind w:firstLine="420"/>
        <w:contextualSpacing/>
        <w:mirrorIndents/>
        <w:rPr>
          <w:rFonts w:ascii="仿宋_GB2312" w:eastAsia="仿宋_GB2312" w:hAnsi="楷体" w:cs="宋体"/>
          <w:kern w:val="0"/>
          <w:sz w:val="28"/>
          <w:szCs w:val="24"/>
        </w:rPr>
      </w:pPr>
    </w:p>
    <w:sectPr w:rsidR="00980D7A" w:rsidRPr="009258D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9E" w:rsidRDefault="00FB039E">
      <w:r>
        <w:separator/>
      </w:r>
    </w:p>
  </w:endnote>
  <w:endnote w:type="continuationSeparator" w:id="0">
    <w:p w:rsidR="00FB039E" w:rsidRDefault="00FB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4911"/>
    </w:sdtPr>
    <w:sdtEndPr/>
    <w:sdtContent>
      <w:p w:rsidR="00EF3AAC" w:rsidRDefault="005B6C80">
        <w:pPr>
          <w:pStyle w:val="a4"/>
          <w:jc w:val="center"/>
        </w:pPr>
        <w:r>
          <w:fldChar w:fldCharType="begin"/>
        </w:r>
        <w:r>
          <w:instrText>PAGE   \* MERGEFORMAT</w:instrText>
        </w:r>
        <w:r>
          <w:fldChar w:fldCharType="separate"/>
        </w:r>
        <w:r w:rsidR="009776ED" w:rsidRPr="009776ED">
          <w:rPr>
            <w:noProof/>
            <w:lang w:val="zh-CN"/>
          </w:rPr>
          <w:t>2</w:t>
        </w:r>
        <w:r>
          <w:fldChar w:fldCharType="end"/>
        </w:r>
      </w:p>
    </w:sdtContent>
  </w:sdt>
  <w:p w:rsidR="00EF3AAC" w:rsidRDefault="00EF3A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9E" w:rsidRDefault="00FB039E">
      <w:r>
        <w:separator/>
      </w:r>
    </w:p>
  </w:footnote>
  <w:footnote w:type="continuationSeparator" w:id="0">
    <w:p w:rsidR="00FB039E" w:rsidRDefault="00FB0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50F28"/>
    <w:multiLevelType w:val="singleLevel"/>
    <w:tmpl w:val="25250F28"/>
    <w:lvl w:ilvl="0">
      <w:start w:val="9"/>
      <w:numFmt w:val="chineseCounting"/>
      <w:suff w:val="space"/>
      <w:lvlText w:val="第%1条"/>
      <w:lvlJc w:val="left"/>
      <w:rPr>
        <w:rFonts w:hint="eastAsia"/>
        <w:b/>
        <w:bCs/>
      </w:rPr>
    </w:lvl>
  </w:abstractNum>
  <w:abstractNum w:abstractNumId="1">
    <w:nsid w:val="564972DA"/>
    <w:multiLevelType w:val="hybridMultilevel"/>
    <w:tmpl w:val="C0228D9E"/>
    <w:lvl w:ilvl="0" w:tplc="9B2C50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72"/>
    <w:rsid w:val="00000D62"/>
    <w:rsid w:val="000221C3"/>
    <w:rsid w:val="00023B9A"/>
    <w:rsid w:val="00036B96"/>
    <w:rsid w:val="00062D71"/>
    <w:rsid w:val="0009455A"/>
    <w:rsid w:val="000D7D37"/>
    <w:rsid w:val="000E7E4A"/>
    <w:rsid w:val="00100968"/>
    <w:rsid w:val="001064D1"/>
    <w:rsid w:val="001416B2"/>
    <w:rsid w:val="0014278D"/>
    <w:rsid w:val="00144CB8"/>
    <w:rsid w:val="00147645"/>
    <w:rsid w:val="00157037"/>
    <w:rsid w:val="0017084C"/>
    <w:rsid w:val="001743D8"/>
    <w:rsid w:val="0018670E"/>
    <w:rsid w:val="001B172E"/>
    <w:rsid w:val="001C6500"/>
    <w:rsid w:val="001D1FF2"/>
    <w:rsid w:val="001D382B"/>
    <w:rsid w:val="001D7A29"/>
    <w:rsid w:val="001F01A3"/>
    <w:rsid w:val="002123DF"/>
    <w:rsid w:val="002359B1"/>
    <w:rsid w:val="0024665D"/>
    <w:rsid w:val="002474DF"/>
    <w:rsid w:val="00250279"/>
    <w:rsid w:val="002C23DE"/>
    <w:rsid w:val="002C5E31"/>
    <w:rsid w:val="002D5534"/>
    <w:rsid w:val="002D6C3E"/>
    <w:rsid w:val="002D7F15"/>
    <w:rsid w:val="002E0AC7"/>
    <w:rsid w:val="003102A6"/>
    <w:rsid w:val="003120F0"/>
    <w:rsid w:val="003357B2"/>
    <w:rsid w:val="00350B28"/>
    <w:rsid w:val="0036040C"/>
    <w:rsid w:val="0038256F"/>
    <w:rsid w:val="00393C36"/>
    <w:rsid w:val="003C5AEC"/>
    <w:rsid w:val="003C5D29"/>
    <w:rsid w:val="003D1682"/>
    <w:rsid w:val="003D3FC5"/>
    <w:rsid w:val="003F1E1E"/>
    <w:rsid w:val="003F428D"/>
    <w:rsid w:val="00401A7C"/>
    <w:rsid w:val="00402D80"/>
    <w:rsid w:val="00403D76"/>
    <w:rsid w:val="00432DF0"/>
    <w:rsid w:val="0044070B"/>
    <w:rsid w:val="0044795F"/>
    <w:rsid w:val="00453D55"/>
    <w:rsid w:val="004630E2"/>
    <w:rsid w:val="004643E4"/>
    <w:rsid w:val="00480528"/>
    <w:rsid w:val="004862FE"/>
    <w:rsid w:val="004A1A52"/>
    <w:rsid w:val="004A6635"/>
    <w:rsid w:val="004B1D59"/>
    <w:rsid w:val="004B47AA"/>
    <w:rsid w:val="004C70E0"/>
    <w:rsid w:val="004D53EB"/>
    <w:rsid w:val="004D6BFD"/>
    <w:rsid w:val="0050222F"/>
    <w:rsid w:val="00511964"/>
    <w:rsid w:val="005229DB"/>
    <w:rsid w:val="005237E3"/>
    <w:rsid w:val="005268C4"/>
    <w:rsid w:val="005275CD"/>
    <w:rsid w:val="005500C6"/>
    <w:rsid w:val="005606DE"/>
    <w:rsid w:val="0056624C"/>
    <w:rsid w:val="00580107"/>
    <w:rsid w:val="005A0192"/>
    <w:rsid w:val="005A2599"/>
    <w:rsid w:val="005B6C80"/>
    <w:rsid w:val="005C006A"/>
    <w:rsid w:val="005D08AE"/>
    <w:rsid w:val="005D2A51"/>
    <w:rsid w:val="005D51A2"/>
    <w:rsid w:val="00605B8D"/>
    <w:rsid w:val="00615244"/>
    <w:rsid w:val="00624929"/>
    <w:rsid w:val="006308E9"/>
    <w:rsid w:val="0064387E"/>
    <w:rsid w:val="00654E32"/>
    <w:rsid w:val="00656739"/>
    <w:rsid w:val="006671AB"/>
    <w:rsid w:val="00671E11"/>
    <w:rsid w:val="006729BA"/>
    <w:rsid w:val="006740F8"/>
    <w:rsid w:val="006857FB"/>
    <w:rsid w:val="006A234A"/>
    <w:rsid w:val="006A4F8E"/>
    <w:rsid w:val="006D178D"/>
    <w:rsid w:val="006D3FEC"/>
    <w:rsid w:val="006F7611"/>
    <w:rsid w:val="0071116F"/>
    <w:rsid w:val="00732F5A"/>
    <w:rsid w:val="007A7183"/>
    <w:rsid w:val="007C2AC2"/>
    <w:rsid w:val="007E10E2"/>
    <w:rsid w:val="007E2747"/>
    <w:rsid w:val="007E5DAF"/>
    <w:rsid w:val="007E5E1A"/>
    <w:rsid w:val="00803B6B"/>
    <w:rsid w:val="008048DC"/>
    <w:rsid w:val="00813E4E"/>
    <w:rsid w:val="008305BB"/>
    <w:rsid w:val="00831607"/>
    <w:rsid w:val="0083326D"/>
    <w:rsid w:val="00885282"/>
    <w:rsid w:val="008A4603"/>
    <w:rsid w:val="008C082D"/>
    <w:rsid w:val="008C498F"/>
    <w:rsid w:val="008D33BD"/>
    <w:rsid w:val="008E0B44"/>
    <w:rsid w:val="008E4EE0"/>
    <w:rsid w:val="008F1977"/>
    <w:rsid w:val="00900DCD"/>
    <w:rsid w:val="00904EFA"/>
    <w:rsid w:val="00911FDA"/>
    <w:rsid w:val="00920184"/>
    <w:rsid w:val="009258D2"/>
    <w:rsid w:val="009471CA"/>
    <w:rsid w:val="0095115C"/>
    <w:rsid w:val="0095430C"/>
    <w:rsid w:val="00960484"/>
    <w:rsid w:val="0097345A"/>
    <w:rsid w:val="00975A8F"/>
    <w:rsid w:val="009770B2"/>
    <w:rsid w:val="009776ED"/>
    <w:rsid w:val="00977FD3"/>
    <w:rsid w:val="00980D7A"/>
    <w:rsid w:val="009A153A"/>
    <w:rsid w:val="009B5897"/>
    <w:rsid w:val="00A43994"/>
    <w:rsid w:val="00A46BE2"/>
    <w:rsid w:val="00A533AE"/>
    <w:rsid w:val="00A662D8"/>
    <w:rsid w:val="00A72C85"/>
    <w:rsid w:val="00A8082D"/>
    <w:rsid w:val="00A81006"/>
    <w:rsid w:val="00A85EC0"/>
    <w:rsid w:val="00A86C65"/>
    <w:rsid w:val="00A917F5"/>
    <w:rsid w:val="00A93368"/>
    <w:rsid w:val="00AB06CA"/>
    <w:rsid w:val="00AD407A"/>
    <w:rsid w:val="00AD446D"/>
    <w:rsid w:val="00AE39DB"/>
    <w:rsid w:val="00B03A88"/>
    <w:rsid w:val="00B12A82"/>
    <w:rsid w:val="00B23A9C"/>
    <w:rsid w:val="00B3465B"/>
    <w:rsid w:val="00B45F5C"/>
    <w:rsid w:val="00B47695"/>
    <w:rsid w:val="00B94EC1"/>
    <w:rsid w:val="00BA3653"/>
    <w:rsid w:val="00BB36E3"/>
    <w:rsid w:val="00BD0050"/>
    <w:rsid w:val="00BE2D55"/>
    <w:rsid w:val="00BE4084"/>
    <w:rsid w:val="00BF2AB4"/>
    <w:rsid w:val="00BF3592"/>
    <w:rsid w:val="00C05A50"/>
    <w:rsid w:val="00C3482F"/>
    <w:rsid w:val="00C40CB9"/>
    <w:rsid w:val="00C44D01"/>
    <w:rsid w:val="00C51F29"/>
    <w:rsid w:val="00C53E3B"/>
    <w:rsid w:val="00C557D7"/>
    <w:rsid w:val="00C60410"/>
    <w:rsid w:val="00C6348B"/>
    <w:rsid w:val="00C74286"/>
    <w:rsid w:val="00C908D9"/>
    <w:rsid w:val="00C94603"/>
    <w:rsid w:val="00CA14D8"/>
    <w:rsid w:val="00CB26FF"/>
    <w:rsid w:val="00CB4D44"/>
    <w:rsid w:val="00CB7925"/>
    <w:rsid w:val="00CC2D27"/>
    <w:rsid w:val="00CD68A0"/>
    <w:rsid w:val="00CD7281"/>
    <w:rsid w:val="00CE00FB"/>
    <w:rsid w:val="00CE6CBA"/>
    <w:rsid w:val="00CF0C43"/>
    <w:rsid w:val="00CF53EA"/>
    <w:rsid w:val="00D0401B"/>
    <w:rsid w:val="00D21D9A"/>
    <w:rsid w:val="00D23AB2"/>
    <w:rsid w:val="00D442EC"/>
    <w:rsid w:val="00D6188F"/>
    <w:rsid w:val="00D74956"/>
    <w:rsid w:val="00D93B64"/>
    <w:rsid w:val="00DA1172"/>
    <w:rsid w:val="00DA5CC3"/>
    <w:rsid w:val="00DC2390"/>
    <w:rsid w:val="00DC4B9A"/>
    <w:rsid w:val="00DE6F75"/>
    <w:rsid w:val="00E0004A"/>
    <w:rsid w:val="00E30CEF"/>
    <w:rsid w:val="00E548E0"/>
    <w:rsid w:val="00E605BB"/>
    <w:rsid w:val="00E675B2"/>
    <w:rsid w:val="00E707FD"/>
    <w:rsid w:val="00E77340"/>
    <w:rsid w:val="00E85639"/>
    <w:rsid w:val="00E9015D"/>
    <w:rsid w:val="00E923BE"/>
    <w:rsid w:val="00EA40E1"/>
    <w:rsid w:val="00EC1D58"/>
    <w:rsid w:val="00EE2B9D"/>
    <w:rsid w:val="00EF0948"/>
    <w:rsid w:val="00EF37DF"/>
    <w:rsid w:val="00EF3AAC"/>
    <w:rsid w:val="00EF4831"/>
    <w:rsid w:val="00F10008"/>
    <w:rsid w:val="00F312E4"/>
    <w:rsid w:val="00F4327B"/>
    <w:rsid w:val="00F4484B"/>
    <w:rsid w:val="00F71BF5"/>
    <w:rsid w:val="00F774AF"/>
    <w:rsid w:val="00F95F56"/>
    <w:rsid w:val="00FB039E"/>
    <w:rsid w:val="00FC1DC6"/>
    <w:rsid w:val="00FC213D"/>
    <w:rsid w:val="00FD3EC2"/>
    <w:rsid w:val="00FD4A84"/>
    <w:rsid w:val="00FD5660"/>
    <w:rsid w:val="00FE30E4"/>
    <w:rsid w:val="00FE3C32"/>
    <w:rsid w:val="00FF403C"/>
    <w:rsid w:val="024D56F1"/>
    <w:rsid w:val="0C5559A8"/>
    <w:rsid w:val="0DFD446D"/>
    <w:rsid w:val="14896AFA"/>
    <w:rsid w:val="1C1B2B2F"/>
    <w:rsid w:val="21B30FE2"/>
    <w:rsid w:val="22C74755"/>
    <w:rsid w:val="24491B5F"/>
    <w:rsid w:val="25C34F44"/>
    <w:rsid w:val="270F01A5"/>
    <w:rsid w:val="272458EC"/>
    <w:rsid w:val="274B05FE"/>
    <w:rsid w:val="279829FC"/>
    <w:rsid w:val="28E15A74"/>
    <w:rsid w:val="2A9A67B9"/>
    <w:rsid w:val="2B766848"/>
    <w:rsid w:val="2C71605C"/>
    <w:rsid w:val="331F02BB"/>
    <w:rsid w:val="38B31E9C"/>
    <w:rsid w:val="38F4385E"/>
    <w:rsid w:val="3F3365DF"/>
    <w:rsid w:val="436D6701"/>
    <w:rsid w:val="44A23C16"/>
    <w:rsid w:val="478573E9"/>
    <w:rsid w:val="482E1E5A"/>
    <w:rsid w:val="48B776AA"/>
    <w:rsid w:val="4A0F1B87"/>
    <w:rsid w:val="4A8A6989"/>
    <w:rsid w:val="4BDA01A8"/>
    <w:rsid w:val="52C12A07"/>
    <w:rsid w:val="56781620"/>
    <w:rsid w:val="5A6D6A3D"/>
    <w:rsid w:val="60770E35"/>
    <w:rsid w:val="60D47E9C"/>
    <w:rsid w:val="616343AA"/>
    <w:rsid w:val="6A692EE7"/>
    <w:rsid w:val="6C8B1A54"/>
    <w:rsid w:val="6FB439E6"/>
    <w:rsid w:val="739C2CBD"/>
    <w:rsid w:val="75996ADF"/>
    <w:rsid w:val="768C55D5"/>
    <w:rsid w:val="7C6B0C87"/>
    <w:rsid w:val="7F2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rsid w:val="001743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4603"/>
    <w:rPr>
      <w:b/>
      <w:bCs/>
    </w:rPr>
  </w:style>
  <w:style w:type="character" w:styleId="a8">
    <w:name w:val="Hyperlink"/>
    <w:basedOn w:val="a0"/>
    <w:uiPriority w:val="99"/>
    <w:unhideWhenUsed/>
    <w:rsid w:val="0014278D"/>
    <w:rPr>
      <w:color w:val="0000FF" w:themeColor="hyperlink"/>
      <w:u w:val="single"/>
    </w:rPr>
  </w:style>
  <w:style w:type="character" w:customStyle="1" w:styleId="2Char">
    <w:name w:val="标题 2 Char"/>
    <w:basedOn w:val="a0"/>
    <w:link w:val="2"/>
    <w:uiPriority w:val="9"/>
    <w:rsid w:val="001743D8"/>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rsid w:val="001743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p0">
    <w:name w:val="p0"/>
    <w:basedOn w:val="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94603"/>
    <w:rPr>
      <w:b/>
      <w:bCs/>
    </w:rPr>
  </w:style>
  <w:style w:type="character" w:styleId="a8">
    <w:name w:val="Hyperlink"/>
    <w:basedOn w:val="a0"/>
    <w:uiPriority w:val="99"/>
    <w:unhideWhenUsed/>
    <w:rsid w:val="0014278D"/>
    <w:rPr>
      <w:color w:val="0000FF" w:themeColor="hyperlink"/>
      <w:u w:val="single"/>
    </w:rPr>
  </w:style>
  <w:style w:type="character" w:customStyle="1" w:styleId="2Char">
    <w:name w:val="标题 2 Char"/>
    <w:basedOn w:val="a0"/>
    <w:link w:val="2"/>
    <w:uiPriority w:val="9"/>
    <w:rsid w:val="001743D8"/>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478">
      <w:bodyDiv w:val="1"/>
      <w:marLeft w:val="0"/>
      <w:marRight w:val="0"/>
      <w:marTop w:val="0"/>
      <w:marBottom w:val="0"/>
      <w:divBdr>
        <w:top w:val="none" w:sz="0" w:space="0" w:color="auto"/>
        <w:left w:val="none" w:sz="0" w:space="0" w:color="auto"/>
        <w:bottom w:val="none" w:sz="0" w:space="0" w:color="auto"/>
        <w:right w:val="none" w:sz="0" w:space="0" w:color="auto"/>
      </w:divBdr>
    </w:div>
    <w:div w:id="2020768622">
      <w:bodyDiv w:val="1"/>
      <w:marLeft w:val="0"/>
      <w:marRight w:val="0"/>
      <w:marTop w:val="0"/>
      <w:marBottom w:val="0"/>
      <w:divBdr>
        <w:top w:val="none" w:sz="0" w:space="0" w:color="auto"/>
        <w:left w:val="none" w:sz="0" w:space="0" w:color="auto"/>
        <w:bottom w:val="none" w:sz="0" w:space="0" w:color="auto"/>
        <w:right w:val="none" w:sz="0" w:space="0" w:color="auto"/>
      </w:divBdr>
    </w:div>
    <w:div w:id="211624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07783-1CB7-48D2-B737-981FCF0A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0</DocSecurity>
  <Lines>15</Lines>
  <Paragraphs>4</Paragraphs>
  <ScaleCrop>false</ScaleCrop>
  <Company>microsoft</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钟伟民</cp:lastModifiedBy>
  <cp:revision>4</cp:revision>
  <cp:lastPrinted>2022-01-17T06:02:00Z</cp:lastPrinted>
  <dcterms:created xsi:type="dcterms:W3CDTF">2022-01-29T02:51:00Z</dcterms:created>
  <dcterms:modified xsi:type="dcterms:W3CDTF">2022-01-29T03:28:00Z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85213DCA91B840F2A29AD90A49334F93</vt:lpwstr>
  </property>
</Properties>
</file>