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 w:line="360" w:lineRule="auto"/>
        <w:ind w:left="0"/>
        <w:rPr>
          <w:rFonts w:ascii="Times New Roman"/>
          <w:sz w:val="22"/>
        </w:rPr>
      </w:pPr>
    </w:p>
    <w:p>
      <w:pPr>
        <w:tabs>
          <w:tab w:val="left" w:pos="7260"/>
        </w:tabs>
        <w:spacing w:before="56" w:line="360" w:lineRule="auto"/>
        <w:ind w:left="1523" w:right="119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市场营销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spacing w:line="360" w:lineRule="auto"/>
        <w:ind w:left="812" w:hanging="812" w:hangingChars="337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spacing w:val="-8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lang w:val="en-US"/>
        </w:rPr>
        <w:t>《市场营销》科目旨在</w:t>
      </w:r>
      <w:r>
        <w:rPr>
          <w:rFonts w:hint="eastAsia"/>
          <w:spacing w:val="-8"/>
          <w:lang w:val="en-US"/>
        </w:rPr>
        <w:t>考核学生</w:t>
      </w:r>
      <w:r>
        <w:rPr>
          <w:rFonts w:hint="eastAsia"/>
          <w:szCs w:val="21"/>
        </w:rPr>
        <w:t>掌握市场营销环境分析方法、熟悉消费者市场购买行为分析、会制定目标市场营销战略、以及营销策略，包括产品策略、价格策略、渠道策略和促销策略，了解市场营销的新发展，</w:t>
      </w:r>
      <w:r>
        <w:rPr>
          <w:rFonts w:hint="eastAsia"/>
          <w:spacing w:val="-8"/>
          <w:lang w:val="en-US"/>
        </w:rPr>
        <w:t>并且通过案例分析、方案策划等，考核学生发现、分析和解决问题的能力。</w:t>
      </w:r>
    </w:p>
    <w:p>
      <w:pPr>
        <w:pStyle w:val="3"/>
        <w:spacing w:line="360" w:lineRule="auto"/>
        <w:ind w:left="0" w:firstLine="480" w:firstLineChars="200"/>
        <w:rPr>
          <w:rFonts w:asciiTheme="minorEastAsia" w:hAnsiTheme="minorEastAsia" w:eastAsiaTheme="minorEastAsia"/>
          <w:spacing w:val="-24"/>
          <w:lang w:val="en-US"/>
        </w:rPr>
      </w:pPr>
      <w:r>
        <w:rPr>
          <w:rFonts w:hint="eastAsia" w:asciiTheme="minorEastAsia" w:hAnsiTheme="minorEastAsia" w:eastAsiaTheme="minorEastAsia" w:cstheme="minorEastAsia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  <w:lang w:val="en-US"/>
        </w:rPr>
        <w:t>教材</w:t>
      </w:r>
      <w:r>
        <w:rPr>
          <w:rFonts w:hint="eastAsia" w:asciiTheme="minorEastAsia" w:hAnsiTheme="minorEastAsia" w:eastAsiaTheme="minorEastAsia"/>
          <w:spacing w:val="-24"/>
          <w:lang w:val="en-US"/>
        </w:rPr>
        <w:t>《市场营销》</w:t>
      </w:r>
      <w:r>
        <w:rPr>
          <w:rFonts w:asciiTheme="minorEastAsia" w:hAnsiTheme="minorEastAsia" w:eastAsiaTheme="minorEastAsia"/>
          <w:spacing w:val="-24"/>
          <w:lang w:val="en-US"/>
        </w:rPr>
        <w:t xml:space="preserve"> （</w:t>
      </w:r>
      <w:r>
        <w:rPr>
          <w:rFonts w:hint="eastAsia" w:asciiTheme="minorEastAsia" w:hAnsiTheme="minorEastAsia" w:eastAsiaTheme="minorEastAsia"/>
          <w:spacing w:val="-24"/>
          <w:lang w:val="en-US"/>
        </w:rPr>
        <w:t>陆克斌</w:t>
      </w:r>
      <w:r>
        <w:rPr>
          <w:rFonts w:asciiTheme="minorEastAsia" w:hAnsiTheme="minorEastAsia" w:eastAsiaTheme="minorEastAsia"/>
          <w:spacing w:val="-24"/>
          <w:lang w:val="en-US"/>
        </w:rPr>
        <w:t>、</w:t>
      </w:r>
      <w:r>
        <w:rPr>
          <w:rFonts w:hint="eastAsia" w:asciiTheme="minorEastAsia" w:hAnsiTheme="minorEastAsia" w:eastAsiaTheme="minorEastAsia"/>
          <w:spacing w:val="-24"/>
          <w:lang w:val="en-US"/>
        </w:rPr>
        <w:t>沈洁</w:t>
      </w:r>
      <w:r>
        <w:rPr>
          <w:rFonts w:asciiTheme="minorEastAsia" w:hAnsiTheme="minorEastAsia" w:eastAsiaTheme="minorEastAsia"/>
          <w:spacing w:val="-24"/>
          <w:lang w:val="en-US"/>
        </w:rPr>
        <w:t>编写，</w:t>
      </w:r>
      <w:r>
        <w:rPr>
          <w:rFonts w:hint="eastAsia" w:asciiTheme="minorEastAsia" w:hAnsiTheme="minorEastAsia" w:eastAsiaTheme="minorEastAsia"/>
          <w:spacing w:val="-24"/>
          <w:lang w:val="en-US"/>
        </w:rPr>
        <w:t>人民邮电</w:t>
      </w:r>
      <w:r>
        <w:rPr>
          <w:rFonts w:asciiTheme="minorEastAsia" w:hAnsiTheme="minorEastAsia" w:eastAsiaTheme="minorEastAsia"/>
          <w:spacing w:val="-24"/>
          <w:lang w:val="en-US"/>
        </w:rPr>
        <w:t>出版社，2015年版）</w:t>
      </w:r>
      <w:r>
        <w:rPr>
          <w:rFonts w:hint="eastAsia" w:asciiTheme="minorEastAsia" w:hAnsiTheme="minorEastAsia" w:eastAsiaTheme="minorEastAsia"/>
          <w:spacing w:val="-24"/>
          <w:lang w:val="en-US"/>
        </w:rPr>
        <w:t>，</w:t>
      </w:r>
      <w:r>
        <w:rPr>
          <w:rFonts w:hint="eastAsia" w:asciiTheme="minorEastAsia" w:hAnsiTheme="minorEastAsia" w:eastAsiaTheme="minorEastAsia" w:cstheme="minorEastAsia"/>
        </w:rPr>
        <w:t>确定该科目专升本招生考试的考核目标与要求。</w:t>
      </w:r>
    </w:p>
    <w:p>
      <w:pPr>
        <w:pStyle w:val="3"/>
        <w:spacing w:before="9" w:line="360" w:lineRule="auto"/>
        <w:ind w:left="0"/>
        <w:rPr>
          <w:rFonts w:ascii="黑体"/>
          <w:b/>
          <w:sz w:val="36"/>
        </w:rPr>
      </w:pPr>
    </w:p>
    <w:p>
      <w:pPr>
        <w:pStyle w:val="2"/>
        <w:spacing w:line="360" w:lineRule="auto"/>
        <w:ind w:left="-337" w:leftChars="-153" w:firstLine="482" w:firstLineChars="200"/>
        <w:rPr>
          <w:rFonts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一、导论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本部分主要</w:t>
      </w: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介绍了市场营销相关概念，</w:t>
      </w:r>
      <w:r>
        <w:rPr>
          <w:rFonts w:hint="eastAsia" w:asciiTheme="minorEastAsia" w:hAnsiTheme="minorEastAsia" w:eastAsiaTheme="minorEastAsia"/>
          <w:sz w:val="24"/>
          <w:szCs w:val="24"/>
        </w:rPr>
        <w:t>市场营销学产生和发展的过程，市场营销学在中国的传播和应用，以及营销观念的演变和发展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掌握市场营销学的性质和研究对象；掌握市场营销及相关概念的含义；熟悉市场营销观念的含义及其相互间的区别，掌握现代营销观念；了解市场营销观念的贯彻与实施。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市场营销环境分析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</w:t>
      </w: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从宏观环境、微观环境两个角度分析市场营销环境的内容，并介绍营销环境分析的基本方法。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了解市场营销环境的含义和特点；掌握宏观环境的内容和变化趋势；掌握微观环境的内容和变化趋势；掌握企业应对市场营销环境变化的对策；</w:t>
      </w:r>
      <w:r>
        <w:rPr>
          <w:rFonts w:asciiTheme="minorEastAsia" w:hAnsiTheme="minorEastAsia" w:eastAsiaTheme="minorEastAsia"/>
          <w:sz w:val="24"/>
          <w:szCs w:val="24"/>
        </w:rPr>
        <w:t>能对特定企业环境进行SWOT分析；</w:t>
      </w:r>
      <w:r>
        <w:rPr>
          <w:rFonts w:hint="eastAsia" w:asciiTheme="minorEastAsia" w:hAnsiTheme="minorEastAsia" w:eastAsiaTheme="minorEastAsia"/>
          <w:sz w:val="24"/>
          <w:szCs w:val="24"/>
        </w:rPr>
        <w:t>熟悉</w:t>
      </w:r>
      <w:r>
        <w:rPr>
          <w:rFonts w:asciiTheme="minorEastAsia" w:hAnsiTheme="minorEastAsia" w:eastAsiaTheme="minorEastAsia"/>
          <w:sz w:val="24"/>
          <w:szCs w:val="24"/>
        </w:rPr>
        <w:t>把握分析环境的基本方法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三、市场营销战略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本模块主要讲述市场营销战略的构成内容，分别介绍从企业角度、竞争角度和顾客满意角度如何制定营销战略。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熟悉市场营销战略的概念、特征及制定步骤；掌握企业具体营销战略的实施方式及适用条件。</w:t>
      </w:r>
    </w:p>
    <w:p>
      <w:pPr>
        <w:spacing w:line="360" w:lineRule="auto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四、</w:t>
      </w:r>
      <w:r>
        <w:rPr>
          <w:rFonts w:asciiTheme="minorEastAsia" w:hAnsiTheme="minorEastAsia" w:eastAsiaTheme="minorEastAsia"/>
          <w:spacing w:val="-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购买行为分析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本模块分别介绍消费者市场和组织市场的特点，购买行为影响因素及购买决策过程。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掌握影响消费者购买行为因素的基本内容和有关概念，了解这些因素的影响作用；熟悉消费者购买行为的主要类型及企业的对策；掌握购买者决策过程各阶段划分及其特点以及相应的营销对策；了解组织市场的特征；掌握对生产者市场购买行为的分析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五、目标市场营销</w:t>
      </w:r>
    </w:p>
    <w:p>
      <w:pPr>
        <w:pStyle w:val="4"/>
        <w:spacing w:line="360" w:lineRule="auto"/>
        <w:ind w:left="0" w:leftChars="0"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本模块主要介绍目标市场营销战略的基本内容，市场细分的标准，目标市场营销策略以及市场定位策略。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熟悉市场细分的客观基础与市场细分的意义；掌握消费者市场细分的标准；掌握目标市场策略的主要类型、特点及其选择；掌握市场定位的含义、策略；</w:t>
      </w:r>
      <w:r>
        <w:rPr>
          <w:rFonts w:asciiTheme="minorEastAsia" w:hAnsiTheme="minorEastAsia" w:eastAsiaTheme="minorEastAsia"/>
          <w:sz w:val="24"/>
          <w:szCs w:val="24"/>
        </w:rPr>
        <w:t>能运用相关标准对市场进行细分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  <w:r>
        <w:rPr>
          <w:rFonts w:asciiTheme="minorEastAsia" w:hAnsiTheme="minorEastAsia" w:eastAsiaTheme="minorEastAsia"/>
          <w:sz w:val="24"/>
          <w:szCs w:val="24"/>
        </w:rPr>
        <w:t>能根据相关因素来选择目标市场。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六、产品策略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本模块主要阐述产品整体概念、品牌策略、包装策略，以及产品组合策略，介绍产品生命周期理论以及新产品开发程序。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掌握产品整体概念的内容与作用；掌握产品组合概念和原理；掌握并熟悉产品市场生命周期的含义、产品市场生命周期各阶段的特点及相应的营销策略；熟悉新产品的分类，掌握新产品开发的程序、新产品推广的过程；掌握品牌策略的主要内容；掌握包装策略的主要内容；</w:t>
      </w:r>
      <w:r>
        <w:rPr>
          <w:rFonts w:asciiTheme="minorEastAsia" w:hAnsiTheme="minorEastAsia" w:eastAsiaTheme="minorEastAsia"/>
          <w:sz w:val="24"/>
          <w:szCs w:val="24"/>
        </w:rPr>
        <w:t>掌握产品组合的基本策略。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七、价格策略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本模块主要讲述产品价格制定的影响因素，价格制定方法、定价策略以及价格调整策略。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掌握影响定价的主要因素；掌握企业定价的方法；掌握定价策略的内容；</w:t>
      </w:r>
      <w:r>
        <w:rPr>
          <w:rFonts w:asciiTheme="minorEastAsia" w:hAnsiTheme="minorEastAsia" w:eastAsiaTheme="minorEastAsia"/>
          <w:sz w:val="24"/>
          <w:szCs w:val="24"/>
        </w:rPr>
        <w:t>掌握新产品定价的基本策略；</w:t>
      </w:r>
      <w:r>
        <w:rPr>
          <w:rFonts w:hint="eastAsia" w:asciiTheme="minorEastAsia" w:hAnsiTheme="minorEastAsia" w:eastAsiaTheme="minorEastAsia"/>
          <w:sz w:val="24"/>
          <w:szCs w:val="24"/>
        </w:rPr>
        <w:t>了解价格调整策略。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八、分销渠道策略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本模块主要论述了分销渠道设计程序及渠道管理的方法。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掌握分销渠道的概念，了解分销渠道的类型；掌握影响分销渠道的因素，了解分销方案的选择评估及管理；</w:t>
      </w:r>
      <w:r>
        <w:rPr>
          <w:rFonts w:asciiTheme="minorEastAsia" w:hAnsiTheme="minorEastAsia" w:eastAsiaTheme="minorEastAsia"/>
          <w:sz w:val="24"/>
          <w:szCs w:val="24"/>
        </w:rPr>
        <w:t>能够根据具体情况选择合适的分销渠道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  <w:r>
        <w:rPr>
          <w:rFonts w:asciiTheme="minorEastAsia" w:hAnsiTheme="minorEastAsia" w:eastAsiaTheme="minorEastAsia"/>
          <w:sz w:val="24"/>
          <w:szCs w:val="24"/>
        </w:rPr>
        <w:t>能够根据实际需要对渠道进行评价和调整。</w:t>
      </w:r>
    </w:p>
    <w:p>
      <w:pPr>
        <w:spacing w:line="360" w:lineRule="auto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九、促销策略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本模块介绍了促销策略的影响因素及各类促销方法的运用。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/>
          <w:sz w:val="24"/>
          <w:szCs w:val="24"/>
        </w:rPr>
        <w:t>掌握促销与促销组合的含义；掌握广告的含义、类型及其策略的主要内容；掌握人员推销的含义及其策略的主要内容；掌握营业推广的含义、特点及其策略的主要内容；掌握公共关系的含义及其策略的主要内容。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spacing w:line="360" w:lineRule="auto"/>
        <w:ind w:right="5064" w:firstLine="472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试形式：笔试，闭卷</w:t>
      </w:r>
    </w:p>
    <w:p>
      <w:pPr>
        <w:pStyle w:val="3"/>
        <w:spacing w:line="360" w:lineRule="auto"/>
        <w:ind w:left="0" w:firstLine="480" w:firstLineChars="200"/>
        <w:rPr>
          <w:rFonts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</w:rPr>
        <w:t>试卷总分：</w:t>
      </w:r>
      <w:r>
        <w:rPr>
          <w:rFonts w:hint="eastAsia" w:asciiTheme="minorEastAsia" w:hAnsiTheme="minorEastAsia" w:eastAsiaTheme="minorEastAsia" w:cstheme="minorEastAsia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440" w:right="232" w:firstLine="0"/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试题类型：一般包括选择题、辨析题、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论述题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、综合题、案例分析题等。</w:t>
      </w:r>
    </w:p>
    <w:p>
      <w:pPr>
        <w:pStyle w:val="3"/>
        <w:spacing w:line="360" w:lineRule="auto"/>
        <w:ind w:left="5517" w:right="90" w:hanging="240"/>
        <w:rPr>
          <w:rFonts w:asciiTheme="minorEastAsia" w:hAnsiTheme="minorEastAsia" w:eastAsiaTheme="minorEastAsia"/>
        </w:rPr>
      </w:pPr>
    </w:p>
    <w:p>
      <w:pPr>
        <w:pStyle w:val="3"/>
        <w:spacing w:line="360" w:lineRule="auto"/>
        <w:ind w:left="5517" w:right="90" w:hanging="240"/>
        <w:rPr>
          <w:rFonts w:asciiTheme="minorEastAsia" w:hAnsiTheme="minorEastAsia" w:eastAsiaTheme="minorEastAsia"/>
        </w:rPr>
      </w:pPr>
      <w:bookmarkStart w:id="0" w:name="_GoBack"/>
      <w:bookmarkEnd w:id="0"/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2C"/>
    <w:rsid w:val="00013F67"/>
    <w:rsid w:val="00071A17"/>
    <w:rsid w:val="0007694D"/>
    <w:rsid w:val="000813B8"/>
    <w:rsid w:val="00085770"/>
    <w:rsid w:val="000A612C"/>
    <w:rsid w:val="000E3755"/>
    <w:rsid w:val="00183D10"/>
    <w:rsid w:val="001F24C0"/>
    <w:rsid w:val="001F596D"/>
    <w:rsid w:val="00264F4C"/>
    <w:rsid w:val="002725B3"/>
    <w:rsid w:val="002E74C8"/>
    <w:rsid w:val="00351C74"/>
    <w:rsid w:val="0036244E"/>
    <w:rsid w:val="00424EC6"/>
    <w:rsid w:val="00433F17"/>
    <w:rsid w:val="0044340B"/>
    <w:rsid w:val="0054585D"/>
    <w:rsid w:val="00602120"/>
    <w:rsid w:val="006446AE"/>
    <w:rsid w:val="006709D2"/>
    <w:rsid w:val="00691EF5"/>
    <w:rsid w:val="006D143E"/>
    <w:rsid w:val="0071018C"/>
    <w:rsid w:val="00767E35"/>
    <w:rsid w:val="007928DA"/>
    <w:rsid w:val="007E670F"/>
    <w:rsid w:val="008C1FC4"/>
    <w:rsid w:val="00901ECD"/>
    <w:rsid w:val="0092112F"/>
    <w:rsid w:val="00A128DB"/>
    <w:rsid w:val="00A66BA4"/>
    <w:rsid w:val="00AE1B8F"/>
    <w:rsid w:val="00B3588F"/>
    <w:rsid w:val="00B87D9E"/>
    <w:rsid w:val="00BC781C"/>
    <w:rsid w:val="00C2595F"/>
    <w:rsid w:val="00D026D1"/>
    <w:rsid w:val="00D809E6"/>
    <w:rsid w:val="00DA4DF5"/>
    <w:rsid w:val="00DC2F85"/>
    <w:rsid w:val="00E12009"/>
    <w:rsid w:val="00E351AF"/>
    <w:rsid w:val="00E46259"/>
    <w:rsid w:val="00ED2709"/>
    <w:rsid w:val="00EF7506"/>
    <w:rsid w:val="00F15994"/>
    <w:rsid w:val="00FA18AF"/>
    <w:rsid w:val="53B6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uiPriority w:val="99"/>
    <w:rPr>
      <w:rFonts w:ascii="宋体" w:hAnsi="宋体" w:cs="宋体"/>
      <w:sz w:val="18"/>
      <w:szCs w:val="18"/>
      <w:lang w:val="zh-CN" w:bidi="zh-CN"/>
    </w:rPr>
  </w:style>
  <w:style w:type="paragraph" w:customStyle="1" w:styleId="18">
    <w:name w:val="L标题3 Char Char Char Char"/>
    <w:basedOn w:val="1"/>
    <w:uiPriority w:val="0"/>
    <w:pPr>
      <w:widowControl/>
      <w:autoSpaceDE/>
      <w:autoSpaceDN/>
      <w:spacing w:beforeLines="100" w:afterLines="50" w:line="360" w:lineRule="auto"/>
    </w:pPr>
    <w:rPr>
      <w:rFonts w:ascii="Arial" w:hAnsi="Arial" w:eastAsia="黑体" w:cs="Verdan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</Words>
  <Characters>1359</Characters>
  <Lines>11</Lines>
  <Paragraphs>3</Paragraphs>
  <TotalTime>31</TotalTime>
  <ScaleCrop>false</ScaleCrop>
  <LinksUpToDate>false</LinksUpToDate>
  <CharactersWithSpaces>1594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2020-03-29T02:37:00Z</dcterms:created>
  <dc:creator>win7</dc:creator>
  <cp:lastModifiedBy>琳</cp:lastModifiedBy>
  <dcterms:modified xsi:type="dcterms:W3CDTF">2020-04-21T01:58:51Z</dcterms:modified>
  <dc:title>&lt;4D6963726F736F667420576F7264202D2032303138D7A8C9FDB1BEA1B6B8DFB5C8CAFDD1A7A3A8D2BBA3A9A1B7BFCEB3CCBFBCCAD4B4F3B8D92E646F63&gt;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2052-11.1.0.9584</vt:lpwstr>
  </property>
</Properties>
</file>