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260"/>
        </w:tabs>
        <w:spacing w:before="56" w:line="360" w:lineRule="auto"/>
        <w:ind w:right="1190"/>
        <w:jc w:val="center"/>
        <w:rPr>
          <w:rFonts w:ascii="黑体" w:eastAsia="黑体"/>
          <w:b/>
          <w:sz w:val="32"/>
        </w:rPr>
      </w:pPr>
      <w:bookmarkStart w:id="0" w:name="_Toc371927729"/>
      <w:bookmarkStart w:id="1" w:name="_Toc371499645"/>
      <w:r>
        <w:rPr>
          <w:rFonts w:hint="eastAsia" w:ascii="黑体" w:eastAsia="黑体"/>
          <w:b/>
          <w:sz w:val="32"/>
        </w:rPr>
        <w:t xml:space="preserve">     </w:t>
      </w:r>
      <w:bookmarkEnd w:id="0"/>
      <w:r>
        <w:rPr>
          <w:rFonts w:hint="eastAsia" w:ascii="黑体" w:eastAsia="黑体"/>
          <w:b/>
          <w:sz w:val="32"/>
        </w:rPr>
        <w:t>经济学原理</w:t>
      </w:r>
    </w:p>
    <w:p>
      <w:pPr>
        <w:tabs>
          <w:tab w:val="left" w:pos="7260"/>
        </w:tabs>
        <w:spacing w:before="56" w:line="360" w:lineRule="auto"/>
        <w:ind w:right="1190"/>
        <w:jc w:val="center"/>
        <w:rPr>
          <w:rFonts w:ascii="黑体" w:eastAsia="黑体"/>
          <w:b/>
          <w:sz w:val="32"/>
        </w:rPr>
      </w:pPr>
    </w:p>
    <w:p>
      <w:pPr>
        <w:pStyle w:val="2"/>
        <w:spacing w:line="360" w:lineRule="auto"/>
        <w:ind w:left="812" w:hanging="812" w:hangingChars="337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一、考试目标与要求</w:t>
      </w:r>
    </w:p>
    <w:p>
      <w:pPr>
        <w:pStyle w:val="3"/>
        <w:spacing w:before="2" w:line="360" w:lineRule="auto"/>
        <w:ind w:left="0" w:firstLine="448" w:firstLineChars="200"/>
        <w:rPr>
          <w:spacing w:val="-8"/>
        </w:rPr>
      </w:pPr>
      <w:r>
        <w:rPr>
          <w:rFonts w:hint="eastAsia"/>
          <w:spacing w:val="-8"/>
        </w:rPr>
        <w:t>《经济学原理》课程考试旨在考核学生掌握经济学的基本概念和理论，熟悉当代经济发展的特点，发现经济运行的特点和内在规律；并且通过案例分析等，考核学生发现、分析和解决问题的能力。</w:t>
      </w:r>
    </w:p>
    <w:p>
      <w:pPr>
        <w:pStyle w:val="3"/>
        <w:spacing w:before="5" w:line="360" w:lineRule="auto"/>
        <w:ind w:left="0" w:firstLine="480" w:firstLineChars="200"/>
        <w:rPr>
          <w:rFonts w:ascii="宋体" w:hAnsi="宋体" w:cs="宋体"/>
          <w:kern w:val="0"/>
          <w:lang w:val="zh-CN" w:bidi="zh-CN"/>
        </w:rPr>
      </w:pPr>
      <w:r>
        <w:rPr>
          <w:rFonts w:hint="eastAsia" w:asciiTheme="minorEastAsia" w:hAnsiTheme="minorEastAsia" w:eastAsiaTheme="minorEastAsia" w:cstheme="minorEastAsia"/>
        </w:rPr>
        <w:t>参照</w:t>
      </w:r>
      <w:r>
        <w:rPr>
          <w:rFonts w:hint="eastAsia" w:asciiTheme="minorEastAsia" w:hAnsiTheme="minorEastAsia" w:eastAsiaTheme="minorEastAsia" w:cstheme="minorEastAsia"/>
          <w:spacing w:val="-24"/>
        </w:rPr>
        <w:t>教材</w:t>
      </w:r>
      <w:r>
        <w:rPr>
          <w:rFonts w:hint="eastAsia" w:ascii="宋体" w:hAnsi="宋体"/>
        </w:rPr>
        <w:t>《</w:t>
      </w:r>
      <w:r>
        <w:rPr>
          <w:rFonts w:hint="eastAsia" w:ascii="宋体" w:hAnsi="宋体"/>
          <w:lang w:val="en-US" w:eastAsia="zh-CN"/>
        </w:rPr>
        <w:t>经济学原理</w:t>
      </w:r>
      <w:r>
        <w:rPr>
          <w:rFonts w:hint="eastAsia" w:ascii="宋体" w:hAnsi="宋体"/>
        </w:rPr>
        <w:t>》（</w:t>
      </w:r>
      <w:r>
        <w:rPr>
          <w:rFonts w:hint="eastAsia" w:ascii="宋体" w:hAnsi="宋体"/>
          <w:lang w:val="en-US" w:eastAsia="zh-CN"/>
        </w:rPr>
        <w:t>国彦兵</w:t>
      </w:r>
      <w:r>
        <w:rPr>
          <w:rFonts w:hint="eastAsia" w:ascii="宋体" w:hAnsi="宋体"/>
        </w:rPr>
        <w:t>编写，</w:t>
      </w:r>
      <w:r>
        <w:rPr>
          <w:rFonts w:hint="eastAsia" w:ascii="宋体" w:hAnsi="宋体"/>
          <w:lang w:val="en-US" w:eastAsia="zh-CN"/>
        </w:rPr>
        <w:t>机械工业</w:t>
      </w:r>
      <w:r>
        <w:rPr>
          <w:rFonts w:hint="eastAsia" w:ascii="宋体" w:hAnsi="宋体"/>
        </w:rPr>
        <w:t>出版社，20</w:t>
      </w:r>
      <w:r>
        <w:rPr>
          <w:rFonts w:hint="eastAsia" w:ascii="宋体" w:hAnsi="宋体"/>
          <w:lang w:val="en-US" w:eastAsia="zh-CN"/>
        </w:rPr>
        <w:t>20</w:t>
      </w:r>
      <w:r>
        <w:rPr>
          <w:rFonts w:hint="eastAsia" w:ascii="宋体" w:hAnsi="宋体"/>
        </w:rPr>
        <w:t>年版），</w:t>
      </w:r>
      <w:r>
        <w:rPr>
          <w:rFonts w:hint="eastAsia" w:asciiTheme="minorEastAsia" w:hAnsiTheme="minorEastAsia" w:eastAsiaTheme="minorEastAsia" w:cstheme="minorEastAsia"/>
        </w:rPr>
        <w:t>确定该科目专升本招生考试的考核目标与要求。</w:t>
      </w:r>
    </w:p>
    <w:p>
      <w:pPr>
        <w:pStyle w:val="2"/>
        <w:spacing w:before="186" w:line="360" w:lineRule="auto"/>
        <w:ind w:left="590" w:hanging="590" w:hangingChars="245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二、考试范围与要求</w:t>
      </w:r>
    </w:p>
    <w:p>
      <w:pPr>
        <w:spacing w:line="360" w:lineRule="auto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pacing w:val="-5"/>
          <w:sz w:val="24"/>
        </w:rPr>
        <w:t>第一部分：微观经济学</w:t>
      </w:r>
      <w:r>
        <w:rPr>
          <w:rFonts w:hint="eastAsia" w:ascii="宋体" w:hAnsi="宋体"/>
          <w:color w:val="000000"/>
          <w:sz w:val="24"/>
        </w:rPr>
        <w:t xml:space="preserve"> </w:t>
      </w:r>
    </w:p>
    <w:p>
      <w:pPr>
        <w:spacing w:line="360" w:lineRule="auto"/>
        <w:ind w:firstLine="460" w:firstLineChars="200"/>
        <w:rPr>
          <w:rFonts w:ascii="宋体" w:hAnsi="宋体" w:cs="宋体"/>
          <w:spacing w:val="-5"/>
          <w:kern w:val="0"/>
          <w:sz w:val="24"/>
          <w:lang w:val="zh-CN" w:bidi="zh-CN"/>
        </w:rPr>
      </w:pPr>
      <w:r>
        <w:rPr>
          <w:rFonts w:hint="eastAsia" w:ascii="宋体" w:hAnsi="宋体" w:cs="宋体"/>
          <w:spacing w:val="-5"/>
          <w:kern w:val="0"/>
          <w:sz w:val="24"/>
          <w:lang w:val="zh-CN" w:bidi="zh-CN"/>
        </w:rPr>
        <w:t>微观经济学是现代经济学的主要组成部分，主要研究市场经济的资源配置问题。</w:t>
      </w:r>
    </w:p>
    <w:p>
      <w:pPr>
        <w:spacing w:line="360" w:lineRule="auto"/>
        <w:rPr>
          <w:rFonts w:ascii="宋体" w:hAnsi="宋体" w:cs="宋体"/>
          <w:spacing w:val="-5"/>
          <w:kern w:val="0"/>
          <w:sz w:val="24"/>
          <w:lang w:bidi="zh-CN"/>
        </w:rPr>
      </w:pPr>
      <w:r>
        <w:rPr>
          <w:rFonts w:hint="eastAsia" w:ascii="宋体" w:hAnsi="宋体" w:cs="宋体"/>
          <w:spacing w:val="-5"/>
          <w:kern w:val="0"/>
          <w:sz w:val="24"/>
          <w:lang w:bidi="zh-CN"/>
        </w:rPr>
        <w:t>主要包括需求、供给和均衡价格、消费者选择、企业的生产和成本、市场理论、市场失灵和微观经济政策等内容。</w:t>
      </w:r>
    </w:p>
    <w:p>
      <w:pPr>
        <w:spacing w:line="360" w:lineRule="auto"/>
        <w:ind w:firstLine="460" w:firstLineChars="200"/>
        <w:rPr>
          <w:spacing w:val="-5"/>
          <w:sz w:val="24"/>
        </w:rPr>
      </w:pPr>
      <w:r>
        <w:rPr>
          <w:rFonts w:hint="eastAsia"/>
          <w:spacing w:val="-5"/>
          <w:sz w:val="24"/>
        </w:rPr>
        <w:t>通过测试，要求学生应该对微观经济部分有全面系统的了解，能掌握微观经济学的基本理论，了解</w:t>
      </w:r>
      <w:r>
        <w:rPr>
          <w:rFonts w:hint="eastAsia" w:ascii="宋体" w:hAnsi="宋体" w:cs="宋体"/>
          <w:spacing w:val="-5"/>
          <w:kern w:val="0"/>
          <w:sz w:val="24"/>
          <w:lang w:val="zh-CN" w:bidi="zh-CN"/>
        </w:rPr>
        <w:t>市场经济的运行方式和内在规律，</w:t>
      </w:r>
      <w:r>
        <w:rPr>
          <w:rFonts w:hint="eastAsia" w:ascii="宋体" w:hAnsi="宋体" w:cs="宋体"/>
          <w:spacing w:val="-5"/>
          <w:kern w:val="0"/>
          <w:sz w:val="24"/>
          <w:lang w:bidi="zh-CN"/>
        </w:rPr>
        <w:t>培养发现、分析、解决问题的能力。</w:t>
      </w:r>
    </w:p>
    <w:p>
      <w:pPr>
        <w:spacing w:line="360" w:lineRule="auto"/>
        <w:ind w:firstLine="462" w:firstLineChars="200"/>
        <w:rPr>
          <w:rFonts w:hint="eastAsia" w:eastAsia="宋体"/>
          <w:b/>
          <w:bCs/>
          <w:spacing w:val="-5"/>
          <w:sz w:val="24"/>
          <w:lang w:eastAsia="zh-CN"/>
        </w:rPr>
      </w:pPr>
      <w:r>
        <w:rPr>
          <w:rFonts w:hint="eastAsia"/>
          <w:b/>
          <w:bCs/>
          <w:spacing w:val="-5"/>
          <w:sz w:val="24"/>
        </w:rPr>
        <w:t>一、导论</w:t>
      </w:r>
      <w:r>
        <w:rPr>
          <w:rFonts w:hint="eastAsia"/>
          <w:b/>
          <w:bCs/>
          <w:spacing w:val="-5"/>
          <w:sz w:val="24"/>
          <w:lang w:eastAsia="zh-CN"/>
        </w:rPr>
        <w:t>（</w:t>
      </w:r>
      <w:r>
        <w:rPr>
          <w:rFonts w:hint="eastAsia"/>
          <w:b/>
          <w:bCs/>
          <w:spacing w:val="-5"/>
          <w:sz w:val="24"/>
          <w:lang w:val="en-US" w:eastAsia="zh-CN"/>
        </w:rPr>
        <w:t>第1-3章</w:t>
      </w:r>
      <w:r>
        <w:rPr>
          <w:rFonts w:hint="eastAsia"/>
          <w:b/>
          <w:bCs/>
          <w:spacing w:val="-5"/>
          <w:sz w:val="24"/>
          <w:lang w:eastAsia="zh-CN"/>
        </w:rPr>
        <w:t>）</w:t>
      </w:r>
    </w:p>
    <w:p>
      <w:pPr>
        <w:spacing w:line="360" w:lineRule="auto"/>
        <w:ind w:firstLine="460" w:firstLineChars="200"/>
        <w:rPr>
          <w:spacing w:val="-5"/>
          <w:sz w:val="24"/>
        </w:rPr>
      </w:pPr>
      <w:r>
        <w:rPr>
          <w:rFonts w:hint="eastAsia"/>
          <w:spacing w:val="-5"/>
          <w:sz w:val="24"/>
        </w:rPr>
        <w:t>本模块主要介绍了西方经济学的基本概念、研究目的和研究对象、及经济学的演变和发展历程。</w:t>
      </w:r>
    </w:p>
    <w:p>
      <w:pPr>
        <w:spacing w:line="360" w:lineRule="auto"/>
        <w:ind w:firstLine="460" w:firstLineChars="200"/>
        <w:rPr>
          <w:rFonts w:ascii="宋体" w:hAnsi="宋体"/>
          <w:sz w:val="24"/>
        </w:rPr>
      </w:pPr>
      <w:r>
        <w:rPr>
          <w:rFonts w:hint="eastAsia"/>
          <w:spacing w:val="-5"/>
          <w:sz w:val="24"/>
        </w:rPr>
        <w:t>考核知识点：</w:t>
      </w:r>
      <w:r>
        <w:rPr>
          <w:rFonts w:hint="eastAsia" w:ascii="宋体" w:hAnsi="宋体"/>
          <w:sz w:val="24"/>
        </w:rPr>
        <w:t>了解经济学的演变和发展历程；熟悉经济学的研究方法；掌握</w:t>
      </w:r>
      <w:r>
        <w:rPr>
          <w:rFonts w:hint="eastAsia" w:ascii="宋体" w:hAnsi="宋体"/>
          <w:sz w:val="24"/>
          <w:lang w:val="en-US" w:eastAsia="zh-CN"/>
        </w:rPr>
        <w:t>宏微观的区别和联系、</w:t>
      </w:r>
      <w:r>
        <w:rPr>
          <w:rFonts w:hint="eastAsia" w:ascii="宋体" w:hAnsi="宋体"/>
          <w:sz w:val="24"/>
        </w:rPr>
        <w:t>经济学的研究对象和研究目的。</w:t>
      </w:r>
    </w:p>
    <w:p>
      <w:pPr>
        <w:spacing w:line="360" w:lineRule="auto"/>
        <w:ind w:firstLine="462" w:firstLineChars="200"/>
        <w:rPr>
          <w:rFonts w:hint="eastAsia" w:eastAsia="宋体"/>
          <w:b/>
          <w:bCs/>
          <w:spacing w:val="-5"/>
          <w:sz w:val="24"/>
          <w:lang w:eastAsia="zh-CN"/>
        </w:rPr>
      </w:pPr>
      <w:r>
        <w:rPr>
          <w:rFonts w:hint="eastAsia"/>
          <w:b/>
          <w:bCs/>
          <w:spacing w:val="-5"/>
          <w:sz w:val="24"/>
        </w:rPr>
        <w:t>二、需求、供给和均衡价格</w:t>
      </w:r>
      <w:r>
        <w:rPr>
          <w:rFonts w:hint="eastAsia"/>
          <w:b/>
          <w:bCs/>
          <w:spacing w:val="-5"/>
          <w:sz w:val="24"/>
          <w:lang w:eastAsia="zh-CN"/>
        </w:rPr>
        <w:t>（</w:t>
      </w:r>
      <w:r>
        <w:rPr>
          <w:rFonts w:hint="eastAsia"/>
          <w:b/>
          <w:bCs/>
          <w:spacing w:val="-5"/>
          <w:sz w:val="24"/>
          <w:lang w:val="en-US" w:eastAsia="zh-CN"/>
        </w:rPr>
        <w:t>第4章</w:t>
      </w:r>
      <w:r>
        <w:rPr>
          <w:rFonts w:hint="eastAsia"/>
          <w:b/>
          <w:bCs/>
          <w:spacing w:val="-5"/>
          <w:sz w:val="24"/>
          <w:lang w:eastAsia="zh-CN"/>
        </w:rPr>
        <w:t>）</w:t>
      </w:r>
    </w:p>
    <w:p>
      <w:pPr>
        <w:spacing w:line="360" w:lineRule="auto"/>
        <w:ind w:firstLine="460" w:firstLineChars="200"/>
        <w:rPr>
          <w:spacing w:val="-5"/>
          <w:sz w:val="24"/>
        </w:rPr>
      </w:pPr>
      <w:r>
        <w:rPr>
          <w:rFonts w:hint="eastAsia"/>
          <w:spacing w:val="-5"/>
          <w:sz w:val="24"/>
        </w:rPr>
        <w:t>本模块主要介绍了微观经济学的基本假设条件，市场均衡的概念和市场供求的基本规律。</w:t>
      </w:r>
    </w:p>
    <w:p>
      <w:pPr>
        <w:spacing w:line="360" w:lineRule="auto"/>
        <w:ind w:firstLine="460" w:firstLineChars="200"/>
        <w:rPr>
          <w:rFonts w:ascii="宋体" w:hAnsi="宋体"/>
          <w:sz w:val="24"/>
        </w:rPr>
      </w:pPr>
      <w:r>
        <w:rPr>
          <w:rFonts w:hint="eastAsia"/>
          <w:spacing w:val="-5"/>
          <w:sz w:val="24"/>
        </w:rPr>
        <w:t>考核知识点：</w:t>
      </w:r>
      <w:r>
        <w:rPr>
          <w:rFonts w:hint="eastAsia" w:ascii="宋体" w:hAnsi="宋体"/>
          <w:sz w:val="24"/>
        </w:rPr>
        <w:t>了解经济学的基本假设条件和研究框架；熟悉市场均衡的变动的概念；掌握市场供求的基本规律，均衡价格的形成。</w:t>
      </w:r>
    </w:p>
    <w:p>
      <w:pPr>
        <w:spacing w:line="360" w:lineRule="auto"/>
        <w:ind w:firstLine="462" w:firstLineChars="200"/>
        <w:rPr>
          <w:rFonts w:hint="eastAsia" w:eastAsia="宋体"/>
          <w:b/>
          <w:bCs/>
          <w:i w:val="0"/>
          <w:iCs w:val="0"/>
          <w:spacing w:val="-5"/>
          <w:sz w:val="24"/>
          <w:lang w:eastAsia="zh-CN"/>
        </w:rPr>
      </w:pPr>
      <w:r>
        <w:rPr>
          <w:rFonts w:hint="eastAsia"/>
          <w:b/>
          <w:bCs/>
          <w:i w:val="0"/>
          <w:iCs w:val="0"/>
          <w:spacing w:val="-5"/>
          <w:sz w:val="24"/>
        </w:rPr>
        <w:t>三、弹性理论</w:t>
      </w:r>
      <w:r>
        <w:rPr>
          <w:rFonts w:hint="eastAsia"/>
          <w:b/>
          <w:bCs/>
          <w:i w:val="0"/>
          <w:iCs w:val="0"/>
          <w:spacing w:val="-5"/>
          <w:sz w:val="24"/>
          <w:lang w:eastAsia="zh-CN"/>
        </w:rPr>
        <w:t>（</w:t>
      </w:r>
      <w:r>
        <w:rPr>
          <w:rFonts w:hint="eastAsia"/>
          <w:b/>
          <w:bCs/>
          <w:i w:val="0"/>
          <w:iCs w:val="0"/>
          <w:spacing w:val="-5"/>
          <w:sz w:val="24"/>
          <w:lang w:val="en-US" w:eastAsia="zh-CN"/>
        </w:rPr>
        <w:t>第5章</w:t>
      </w:r>
      <w:r>
        <w:rPr>
          <w:rFonts w:hint="eastAsia"/>
          <w:b/>
          <w:bCs/>
          <w:i w:val="0"/>
          <w:iCs w:val="0"/>
          <w:spacing w:val="-5"/>
          <w:sz w:val="24"/>
          <w:lang w:eastAsia="zh-CN"/>
        </w:rPr>
        <w:t>）</w:t>
      </w:r>
    </w:p>
    <w:p>
      <w:pPr>
        <w:spacing w:line="360" w:lineRule="auto"/>
        <w:ind w:firstLine="460" w:firstLineChars="200"/>
        <w:rPr>
          <w:spacing w:val="-5"/>
          <w:sz w:val="24"/>
        </w:rPr>
      </w:pPr>
      <w:r>
        <w:rPr>
          <w:rFonts w:hint="eastAsia"/>
          <w:spacing w:val="-5"/>
          <w:sz w:val="24"/>
        </w:rPr>
        <w:t>本模块主要介绍了弹性的概念、计算及其在生活中的应用。</w:t>
      </w:r>
    </w:p>
    <w:p>
      <w:pPr>
        <w:spacing w:line="360" w:lineRule="auto"/>
        <w:ind w:firstLine="460" w:firstLineChars="200"/>
        <w:rPr>
          <w:rFonts w:ascii="宋体" w:hAnsi="宋体"/>
          <w:sz w:val="24"/>
        </w:rPr>
      </w:pPr>
      <w:r>
        <w:rPr>
          <w:rFonts w:hint="eastAsia"/>
          <w:spacing w:val="-5"/>
          <w:sz w:val="24"/>
        </w:rPr>
        <w:t>考核知识点：</w:t>
      </w:r>
      <w:r>
        <w:rPr>
          <w:rFonts w:hint="eastAsia" w:ascii="宋体" w:hAnsi="宋体"/>
          <w:sz w:val="24"/>
        </w:rPr>
        <w:t>了解经济学中弹性的一般概念；</w:t>
      </w:r>
      <w:r>
        <w:rPr>
          <w:rFonts w:hint="eastAsia"/>
          <w:spacing w:val="-5"/>
          <w:sz w:val="24"/>
        </w:rPr>
        <w:t>熟悉</w:t>
      </w:r>
      <w:r>
        <w:rPr>
          <w:rFonts w:hint="eastAsia" w:ascii="宋体" w:hAnsi="宋体"/>
          <w:sz w:val="24"/>
        </w:rPr>
        <w:t>弹性在日常生活中的应用；掌握需求价格弹性的概念、分类及计算。</w:t>
      </w:r>
    </w:p>
    <w:p>
      <w:pPr>
        <w:spacing w:line="360" w:lineRule="auto"/>
        <w:ind w:firstLine="462" w:firstLineChars="200"/>
        <w:rPr>
          <w:rFonts w:hint="eastAsia" w:eastAsia="宋体"/>
          <w:b/>
          <w:bCs/>
          <w:spacing w:val="-5"/>
          <w:sz w:val="24"/>
          <w:lang w:eastAsia="zh-CN"/>
        </w:rPr>
      </w:pPr>
      <w:r>
        <w:rPr>
          <w:rFonts w:hint="eastAsia"/>
          <w:b/>
          <w:bCs/>
          <w:spacing w:val="-5"/>
          <w:sz w:val="24"/>
        </w:rPr>
        <w:t>四、效用论</w:t>
      </w:r>
      <w:r>
        <w:rPr>
          <w:rFonts w:hint="eastAsia"/>
          <w:b/>
          <w:bCs/>
          <w:spacing w:val="-5"/>
          <w:sz w:val="24"/>
          <w:lang w:eastAsia="zh-CN"/>
        </w:rPr>
        <w:t>（</w:t>
      </w:r>
      <w:r>
        <w:rPr>
          <w:rFonts w:hint="eastAsia"/>
          <w:b/>
          <w:bCs/>
          <w:spacing w:val="-5"/>
          <w:sz w:val="24"/>
          <w:lang w:val="en-US" w:eastAsia="zh-CN"/>
        </w:rPr>
        <w:t>第8章</w:t>
      </w:r>
      <w:r>
        <w:rPr>
          <w:rFonts w:hint="eastAsia"/>
          <w:b/>
          <w:bCs/>
          <w:spacing w:val="-5"/>
          <w:sz w:val="24"/>
          <w:lang w:eastAsia="zh-CN"/>
        </w:rPr>
        <w:t>）</w:t>
      </w:r>
    </w:p>
    <w:p>
      <w:pPr>
        <w:spacing w:line="360" w:lineRule="auto"/>
        <w:ind w:firstLine="460" w:firstLineChars="200"/>
        <w:rPr>
          <w:spacing w:val="-5"/>
          <w:sz w:val="24"/>
        </w:rPr>
      </w:pPr>
      <w:r>
        <w:rPr>
          <w:rFonts w:hint="eastAsia"/>
          <w:spacing w:val="-5"/>
          <w:sz w:val="24"/>
        </w:rPr>
        <w:t>本模块主要介绍了基数效用论和序数效用论的理论基础，效用论的分析工具，和效用最大化的条件。</w:t>
      </w:r>
    </w:p>
    <w:p>
      <w:pPr>
        <w:spacing w:line="360" w:lineRule="auto"/>
        <w:ind w:firstLine="460" w:firstLineChars="200"/>
        <w:rPr>
          <w:rFonts w:ascii="宋体" w:hAnsi="宋体"/>
          <w:sz w:val="24"/>
        </w:rPr>
      </w:pPr>
      <w:r>
        <w:rPr>
          <w:rFonts w:hint="eastAsia"/>
          <w:spacing w:val="-5"/>
          <w:sz w:val="24"/>
        </w:rPr>
        <w:t>考核知识点：</w:t>
      </w:r>
      <w:r>
        <w:rPr>
          <w:rFonts w:hint="eastAsia" w:ascii="宋体" w:hAnsi="宋体"/>
          <w:sz w:val="24"/>
        </w:rPr>
        <w:t>了解效用的一般概念；</w:t>
      </w:r>
      <w:r>
        <w:rPr>
          <w:rFonts w:hint="eastAsia"/>
          <w:spacing w:val="-5"/>
          <w:sz w:val="24"/>
        </w:rPr>
        <w:t>熟悉</w:t>
      </w:r>
      <w:r>
        <w:rPr>
          <w:rFonts w:hint="eastAsia" w:ascii="宋体" w:hAnsi="宋体"/>
          <w:sz w:val="24"/>
        </w:rPr>
        <w:t>基数效用论和序数效用论的区别；</w:t>
      </w:r>
      <w:r>
        <w:rPr>
          <w:rFonts w:hint="eastAsia" w:ascii="宋体" w:hAnsi="宋体"/>
          <w:sz w:val="24"/>
          <w:lang w:val="en-US" w:eastAsia="zh-CN"/>
        </w:rPr>
        <w:t>掌握边际效用递减规律</w:t>
      </w:r>
      <w:r>
        <w:rPr>
          <w:rFonts w:hint="eastAsia" w:ascii="宋体" w:hAnsi="宋体"/>
          <w:sz w:val="24"/>
        </w:rPr>
        <w:t>。</w:t>
      </w:r>
    </w:p>
    <w:p>
      <w:pPr>
        <w:spacing w:line="360" w:lineRule="auto"/>
        <w:ind w:firstLine="462" w:firstLineChars="200"/>
        <w:rPr>
          <w:rFonts w:hint="eastAsia" w:eastAsia="宋体"/>
          <w:b/>
          <w:bCs/>
          <w:spacing w:val="-5"/>
          <w:sz w:val="24"/>
          <w:lang w:eastAsia="zh-CN"/>
        </w:rPr>
      </w:pPr>
      <w:r>
        <w:rPr>
          <w:rFonts w:hint="eastAsia"/>
          <w:b/>
          <w:bCs/>
          <w:spacing w:val="-5"/>
          <w:sz w:val="24"/>
        </w:rPr>
        <w:t>五、生产论</w:t>
      </w:r>
      <w:r>
        <w:rPr>
          <w:rFonts w:hint="eastAsia"/>
          <w:b/>
          <w:bCs/>
          <w:spacing w:val="-5"/>
          <w:sz w:val="24"/>
          <w:lang w:eastAsia="zh-CN"/>
        </w:rPr>
        <w:t>（</w:t>
      </w:r>
      <w:r>
        <w:rPr>
          <w:rFonts w:hint="eastAsia"/>
          <w:b/>
          <w:bCs/>
          <w:spacing w:val="-5"/>
          <w:sz w:val="24"/>
          <w:lang w:val="en-US" w:eastAsia="zh-CN"/>
        </w:rPr>
        <w:t>第9章</w:t>
      </w:r>
      <w:r>
        <w:rPr>
          <w:rFonts w:hint="eastAsia"/>
          <w:b/>
          <w:bCs/>
          <w:spacing w:val="-5"/>
          <w:sz w:val="24"/>
          <w:lang w:eastAsia="zh-CN"/>
        </w:rPr>
        <w:t>）</w:t>
      </w:r>
    </w:p>
    <w:p>
      <w:pPr>
        <w:spacing w:line="360" w:lineRule="auto"/>
        <w:ind w:firstLine="460" w:firstLineChars="200"/>
        <w:rPr>
          <w:rFonts w:ascii="宋体" w:hAnsi="宋体"/>
          <w:sz w:val="24"/>
        </w:rPr>
      </w:pPr>
      <w:r>
        <w:rPr>
          <w:rFonts w:hint="eastAsia"/>
          <w:spacing w:val="-5"/>
          <w:sz w:val="24"/>
        </w:rPr>
        <w:t>本模块主要介绍了</w:t>
      </w:r>
      <w:r>
        <w:rPr>
          <w:rFonts w:hint="eastAsia" w:ascii="宋体" w:hAnsi="宋体"/>
          <w:sz w:val="24"/>
        </w:rPr>
        <w:t>微观经济学中的短期和长期的分类，一种可变生产要素的生产函数和两种可变生产要素的生产函数，最优生产要素组合的确定方法。</w:t>
      </w:r>
    </w:p>
    <w:p>
      <w:pPr>
        <w:spacing w:line="360" w:lineRule="auto"/>
        <w:ind w:firstLine="460" w:firstLineChars="200"/>
        <w:rPr>
          <w:rFonts w:ascii="宋体" w:hAnsi="宋体"/>
          <w:sz w:val="24"/>
        </w:rPr>
      </w:pPr>
      <w:r>
        <w:rPr>
          <w:rFonts w:hint="eastAsia"/>
          <w:spacing w:val="-5"/>
          <w:sz w:val="24"/>
        </w:rPr>
        <w:t>考核知识点：</w:t>
      </w:r>
      <w:r>
        <w:rPr>
          <w:rFonts w:hint="eastAsia" w:ascii="宋体" w:hAnsi="宋体"/>
          <w:sz w:val="24"/>
        </w:rPr>
        <w:t>了解厂商的类型及其目标；</w:t>
      </w:r>
      <w:r>
        <w:rPr>
          <w:rFonts w:hint="eastAsia"/>
          <w:spacing w:val="-5"/>
          <w:sz w:val="24"/>
        </w:rPr>
        <w:t>熟悉</w:t>
      </w:r>
      <w:r>
        <w:rPr>
          <w:rFonts w:hint="eastAsia" w:ascii="宋体" w:hAnsi="宋体"/>
          <w:sz w:val="24"/>
        </w:rPr>
        <w:t>一种可变生产要素的生产函数和两种可变生产要素的生产函数；掌握总产量、平均产量和边际产量之间的联系，短期生产的三个阶段。</w:t>
      </w:r>
    </w:p>
    <w:p>
      <w:pPr>
        <w:spacing w:line="360" w:lineRule="auto"/>
        <w:ind w:firstLine="462" w:firstLineChars="200"/>
        <w:rPr>
          <w:rFonts w:hint="eastAsia" w:eastAsia="宋体"/>
          <w:b/>
          <w:bCs/>
          <w:spacing w:val="-5"/>
          <w:sz w:val="24"/>
          <w:lang w:eastAsia="zh-CN"/>
        </w:rPr>
      </w:pPr>
      <w:r>
        <w:rPr>
          <w:rFonts w:hint="eastAsia"/>
          <w:b/>
          <w:bCs/>
          <w:spacing w:val="-5"/>
          <w:sz w:val="24"/>
        </w:rPr>
        <w:t>六、成本论</w:t>
      </w:r>
      <w:r>
        <w:rPr>
          <w:rFonts w:hint="eastAsia"/>
          <w:b/>
          <w:bCs/>
          <w:spacing w:val="-5"/>
          <w:sz w:val="24"/>
          <w:lang w:eastAsia="zh-CN"/>
        </w:rPr>
        <w:t>（</w:t>
      </w:r>
      <w:r>
        <w:rPr>
          <w:rFonts w:hint="eastAsia"/>
          <w:b/>
          <w:bCs/>
          <w:spacing w:val="-5"/>
          <w:sz w:val="24"/>
          <w:lang w:val="en-US" w:eastAsia="zh-CN"/>
        </w:rPr>
        <w:t>第9章</w:t>
      </w:r>
      <w:r>
        <w:rPr>
          <w:rFonts w:hint="eastAsia"/>
          <w:b/>
          <w:bCs/>
          <w:spacing w:val="-5"/>
          <w:sz w:val="24"/>
          <w:lang w:eastAsia="zh-CN"/>
        </w:rPr>
        <w:t>）</w:t>
      </w:r>
    </w:p>
    <w:p>
      <w:pPr>
        <w:spacing w:line="360" w:lineRule="auto"/>
        <w:ind w:firstLine="460" w:firstLineChars="200"/>
        <w:rPr>
          <w:rFonts w:ascii="宋体" w:hAnsi="宋体"/>
          <w:sz w:val="24"/>
        </w:rPr>
      </w:pPr>
      <w:r>
        <w:rPr>
          <w:rFonts w:hint="eastAsia"/>
          <w:spacing w:val="-5"/>
          <w:sz w:val="24"/>
        </w:rPr>
        <w:t>本模块主要介绍了</w:t>
      </w:r>
      <w:r>
        <w:rPr>
          <w:rFonts w:hint="eastAsia" w:ascii="宋体" w:hAnsi="宋体"/>
          <w:sz w:val="24"/>
        </w:rPr>
        <w:t>成本的概念和种类，长短期成本曲线的分类，以及各曲线之间的联系。</w:t>
      </w:r>
    </w:p>
    <w:p>
      <w:pPr>
        <w:spacing w:line="360" w:lineRule="auto"/>
        <w:ind w:firstLine="460" w:firstLineChars="200"/>
        <w:rPr>
          <w:rFonts w:ascii="宋体" w:hAnsi="宋体"/>
          <w:sz w:val="24"/>
        </w:rPr>
      </w:pPr>
      <w:r>
        <w:rPr>
          <w:rFonts w:hint="eastAsia"/>
          <w:spacing w:val="-5"/>
          <w:sz w:val="24"/>
        </w:rPr>
        <w:t>考核知识点：</w:t>
      </w:r>
      <w:r>
        <w:rPr>
          <w:rFonts w:hint="eastAsia" w:ascii="宋体" w:hAnsi="宋体"/>
          <w:sz w:val="24"/>
        </w:rPr>
        <w:t>了解机会成本、显成本、因成本等成本概念；</w:t>
      </w:r>
      <w:r>
        <w:rPr>
          <w:rFonts w:hint="eastAsia"/>
          <w:spacing w:val="-5"/>
          <w:sz w:val="24"/>
        </w:rPr>
        <w:t>熟悉</w:t>
      </w:r>
      <w:r>
        <w:rPr>
          <w:rFonts w:hint="eastAsia" w:ascii="宋体" w:hAnsi="宋体"/>
          <w:sz w:val="24"/>
        </w:rPr>
        <w:t>正常利润和经济利润；掌握短期成本的种类和短期成本曲线，边际报酬递减规律，长期成本的类型和长期成本曲线。</w:t>
      </w:r>
    </w:p>
    <w:p>
      <w:pPr>
        <w:spacing w:line="360" w:lineRule="auto"/>
        <w:ind w:firstLine="462" w:firstLineChars="200"/>
        <w:rPr>
          <w:rFonts w:hint="eastAsia" w:eastAsia="宋体"/>
          <w:b/>
          <w:bCs/>
          <w:spacing w:val="-5"/>
          <w:sz w:val="24"/>
          <w:lang w:eastAsia="zh-CN"/>
        </w:rPr>
      </w:pPr>
      <w:r>
        <w:rPr>
          <w:rFonts w:hint="eastAsia"/>
          <w:b/>
          <w:bCs/>
          <w:spacing w:val="-5"/>
          <w:sz w:val="24"/>
        </w:rPr>
        <w:t>七、产品市场—完全竞争市场</w:t>
      </w:r>
      <w:r>
        <w:rPr>
          <w:rFonts w:hint="eastAsia"/>
          <w:b/>
          <w:bCs/>
          <w:spacing w:val="-5"/>
          <w:sz w:val="24"/>
          <w:lang w:eastAsia="zh-CN"/>
        </w:rPr>
        <w:t>（</w:t>
      </w:r>
      <w:r>
        <w:rPr>
          <w:rFonts w:hint="eastAsia"/>
          <w:b/>
          <w:bCs/>
          <w:spacing w:val="-5"/>
          <w:sz w:val="24"/>
          <w:lang w:val="en-US" w:eastAsia="zh-CN"/>
        </w:rPr>
        <w:t>第10章</w:t>
      </w:r>
      <w:r>
        <w:rPr>
          <w:rFonts w:hint="eastAsia"/>
          <w:b/>
          <w:bCs/>
          <w:spacing w:val="-5"/>
          <w:sz w:val="24"/>
          <w:lang w:eastAsia="zh-CN"/>
        </w:rPr>
        <w:t>）</w:t>
      </w:r>
    </w:p>
    <w:p>
      <w:pPr>
        <w:spacing w:line="360" w:lineRule="auto"/>
        <w:ind w:firstLine="460" w:firstLineChars="200"/>
        <w:rPr>
          <w:rFonts w:ascii="宋体" w:hAnsi="宋体"/>
          <w:sz w:val="24"/>
        </w:rPr>
      </w:pPr>
      <w:r>
        <w:rPr>
          <w:rFonts w:hint="eastAsia"/>
          <w:spacing w:val="-5"/>
          <w:sz w:val="24"/>
        </w:rPr>
        <w:t>本模块主要介绍了</w:t>
      </w:r>
      <w:r>
        <w:rPr>
          <w:rFonts w:hint="eastAsia" w:ascii="宋体" w:hAnsi="宋体"/>
          <w:sz w:val="24"/>
        </w:rPr>
        <w:t>四种不同的市场类型，以及分类的标准，完全竞争市场的概念与条件，完全竞争市场短期和长期均衡的条件。</w:t>
      </w:r>
    </w:p>
    <w:p>
      <w:pPr>
        <w:spacing w:line="360" w:lineRule="auto"/>
        <w:ind w:firstLine="460" w:firstLineChars="200"/>
        <w:rPr>
          <w:rFonts w:ascii="宋体" w:hAnsi="宋体"/>
          <w:sz w:val="24"/>
        </w:rPr>
      </w:pPr>
      <w:r>
        <w:rPr>
          <w:rFonts w:hint="eastAsia"/>
          <w:spacing w:val="-5"/>
          <w:sz w:val="24"/>
        </w:rPr>
        <w:t>考核知识点：</w:t>
      </w:r>
      <w:r>
        <w:rPr>
          <w:rFonts w:hint="eastAsia" w:ascii="宋体" w:hAnsi="宋体"/>
          <w:sz w:val="24"/>
        </w:rPr>
        <w:t>了解市场类型划分的决定因素和四种不同的市场类型；</w:t>
      </w:r>
      <w:r>
        <w:rPr>
          <w:rFonts w:hint="eastAsia"/>
          <w:spacing w:val="-5"/>
          <w:sz w:val="24"/>
        </w:rPr>
        <w:t>熟悉</w:t>
      </w:r>
      <w:r>
        <w:rPr>
          <w:rFonts w:hint="eastAsia" w:ascii="宋体" w:hAnsi="宋体"/>
          <w:sz w:val="24"/>
        </w:rPr>
        <w:t>各市场类型的概念与条件；掌握完全竞争市场的含义及特征。</w:t>
      </w:r>
    </w:p>
    <w:p>
      <w:pPr>
        <w:spacing w:line="360" w:lineRule="auto"/>
        <w:ind w:firstLine="462" w:firstLineChars="200"/>
        <w:rPr>
          <w:rFonts w:hint="eastAsia" w:eastAsia="宋体"/>
          <w:b/>
          <w:bCs/>
          <w:spacing w:val="-5"/>
          <w:sz w:val="24"/>
          <w:lang w:eastAsia="zh-CN"/>
        </w:rPr>
      </w:pPr>
      <w:r>
        <w:rPr>
          <w:rFonts w:hint="eastAsia"/>
          <w:b/>
          <w:bCs/>
          <w:spacing w:val="-5"/>
          <w:sz w:val="24"/>
        </w:rPr>
        <w:t>八、市场失灵和政府经济职能</w:t>
      </w:r>
      <w:r>
        <w:rPr>
          <w:rFonts w:hint="eastAsia"/>
          <w:b/>
          <w:bCs/>
          <w:spacing w:val="-5"/>
          <w:sz w:val="24"/>
          <w:lang w:eastAsia="zh-CN"/>
        </w:rPr>
        <w:t>（</w:t>
      </w:r>
      <w:r>
        <w:rPr>
          <w:rFonts w:hint="eastAsia"/>
          <w:b/>
          <w:bCs/>
          <w:spacing w:val="-5"/>
          <w:sz w:val="24"/>
          <w:lang w:val="en-US" w:eastAsia="zh-CN"/>
        </w:rPr>
        <w:t>第14章</w:t>
      </w:r>
      <w:r>
        <w:rPr>
          <w:rFonts w:hint="eastAsia"/>
          <w:b/>
          <w:bCs/>
          <w:spacing w:val="-5"/>
          <w:sz w:val="24"/>
          <w:lang w:eastAsia="zh-CN"/>
        </w:rPr>
        <w:t>）</w:t>
      </w:r>
    </w:p>
    <w:p>
      <w:pPr>
        <w:spacing w:line="360" w:lineRule="auto"/>
        <w:ind w:firstLine="460" w:firstLineChars="200"/>
        <w:rPr>
          <w:rFonts w:ascii="宋体" w:hAnsi="宋体"/>
          <w:sz w:val="24"/>
        </w:rPr>
      </w:pPr>
      <w:r>
        <w:rPr>
          <w:rFonts w:hint="eastAsia"/>
          <w:spacing w:val="-5"/>
          <w:sz w:val="24"/>
        </w:rPr>
        <w:t>本模块主要介绍了</w:t>
      </w:r>
      <w:r>
        <w:rPr>
          <w:rFonts w:hint="eastAsia" w:ascii="宋体" w:hAnsi="宋体"/>
          <w:sz w:val="24"/>
        </w:rPr>
        <w:t>市场失灵的概念和原因、解决办法，及在市场经济中政府的经济职能。</w:t>
      </w:r>
    </w:p>
    <w:p>
      <w:pPr>
        <w:spacing w:line="360" w:lineRule="auto"/>
        <w:ind w:firstLine="460" w:firstLineChars="200"/>
        <w:rPr>
          <w:rFonts w:ascii="宋体" w:hAnsi="宋体"/>
          <w:sz w:val="24"/>
        </w:rPr>
      </w:pPr>
      <w:r>
        <w:rPr>
          <w:rFonts w:hint="eastAsia"/>
          <w:spacing w:val="-5"/>
          <w:sz w:val="24"/>
        </w:rPr>
        <w:t>考核知识点：熟悉</w:t>
      </w:r>
      <w:r>
        <w:rPr>
          <w:rFonts w:hint="eastAsia" w:ascii="宋体" w:hAnsi="宋体"/>
          <w:sz w:val="24"/>
        </w:rPr>
        <w:t>市场失灵的含义及产生的原因，了解公共物品的特点，及政府的经济职能。</w:t>
      </w:r>
    </w:p>
    <w:bookmarkEnd w:id="1"/>
    <w:p>
      <w:pPr>
        <w:spacing w:line="360" w:lineRule="auto"/>
        <w:jc w:val="center"/>
        <w:rPr>
          <w:spacing w:val="-5"/>
          <w:sz w:val="24"/>
        </w:rPr>
      </w:pPr>
    </w:p>
    <w:p>
      <w:pPr>
        <w:spacing w:line="360" w:lineRule="auto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pacing w:val="-5"/>
          <w:sz w:val="24"/>
        </w:rPr>
        <w:t>第二部分：宏观经济学</w:t>
      </w:r>
      <w:r>
        <w:rPr>
          <w:rFonts w:hint="eastAsia" w:ascii="宋体" w:hAnsi="宋体"/>
          <w:color w:val="000000"/>
          <w:sz w:val="24"/>
        </w:rPr>
        <w:t xml:space="preserve"> </w:t>
      </w:r>
    </w:p>
    <w:p>
      <w:pPr>
        <w:spacing w:line="360" w:lineRule="auto"/>
        <w:ind w:firstLine="460" w:firstLineChars="200"/>
        <w:rPr>
          <w:rFonts w:ascii="宋体" w:hAnsi="宋体" w:cs="宋体"/>
          <w:spacing w:val="-5"/>
          <w:kern w:val="0"/>
          <w:sz w:val="24"/>
          <w:lang w:bidi="zh-CN"/>
        </w:rPr>
      </w:pPr>
      <w:r>
        <w:rPr>
          <w:rFonts w:hint="eastAsia" w:ascii="宋体" w:hAnsi="宋体" w:cs="宋体"/>
          <w:spacing w:val="-5"/>
          <w:kern w:val="0"/>
          <w:sz w:val="24"/>
          <w:lang w:bidi="zh-CN"/>
        </w:rPr>
        <w:t>宏观</w:t>
      </w:r>
      <w:r>
        <w:rPr>
          <w:rFonts w:hint="eastAsia" w:ascii="宋体" w:hAnsi="宋体" w:cs="宋体"/>
          <w:spacing w:val="-5"/>
          <w:kern w:val="0"/>
          <w:sz w:val="24"/>
          <w:lang w:val="zh-CN" w:bidi="zh-CN"/>
        </w:rPr>
        <w:t>经济学是现代经济学的主要组成部分，主要研究</w:t>
      </w:r>
      <w:r>
        <w:rPr>
          <w:rFonts w:hint="eastAsia" w:ascii="宋体" w:hAnsi="宋体" w:cs="宋体"/>
          <w:spacing w:val="-5"/>
          <w:kern w:val="0"/>
          <w:sz w:val="24"/>
          <w:lang w:bidi="zh-CN"/>
        </w:rPr>
        <w:t>整体经济的运行情况。主要包括：国内生产总值及其衡量、失业理论。价格水平与通货膨胀、国民收入决定理论、AD-AS模型、宏观经济政策。</w:t>
      </w:r>
    </w:p>
    <w:p>
      <w:pPr>
        <w:spacing w:line="360" w:lineRule="auto"/>
        <w:ind w:firstLine="460" w:firstLineChars="200"/>
        <w:rPr>
          <w:rFonts w:ascii="宋体" w:hAnsi="宋体"/>
          <w:sz w:val="24"/>
        </w:rPr>
      </w:pPr>
      <w:r>
        <w:rPr>
          <w:rFonts w:hint="eastAsia"/>
          <w:spacing w:val="-5"/>
          <w:sz w:val="24"/>
        </w:rPr>
        <w:t>通过测试，要求学生应该对宏观经济部分有全面系统的了解，能掌握宏观经济学的基本理论，了解整体</w:t>
      </w:r>
      <w:r>
        <w:rPr>
          <w:rFonts w:hint="eastAsia" w:ascii="宋体" w:hAnsi="宋体" w:cs="宋体"/>
          <w:spacing w:val="-5"/>
          <w:kern w:val="0"/>
          <w:sz w:val="24"/>
          <w:lang w:val="zh-CN" w:bidi="zh-CN"/>
        </w:rPr>
        <w:t>经济的运行方式和内在规律，</w:t>
      </w:r>
      <w:r>
        <w:rPr>
          <w:rFonts w:hint="eastAsia" w:ascii="宋体" w:hAnsi="宋体" w:cs="宋体"/>
          <w:spacing w:val="-5"/>
          <w:kern w:val="0"/>
          <w:sz w:val="24"/>
          <w:lang w:bidi="zh-CN"/>
        </w:rPr>
        <w:t>培养发现、分析、解决问题的能力。</w:t>
      </w:r>
    </w:p>
    <w:p>
      <w:pPr>
        <w:spacing w:line="360" w:lineRule="auto"/>
        <w:ind w:firstLine="462" w:firstLineChars="200"/>
        <w:rPr>
          <w:rFonts w:hint="eastAsia" w:eastAsia="宋体"/>
          <w:b/>
          <w:bCs/>
          <w:spacing w:val="-5"/>
          <w:sz w:val="24"/>
          <w:lang w:eastAsia="zh-CN"/>
        </w:rPr>
      </w:pPr>
      <w:r>
        <w:rPr>
          <w:rFonts w:hint="eastAsia"/>
          <w:b/>
          <w:bCs/>
          <w:spacing w:val="-5"/>
          <w:sz w:val="24"/>
        </w:rPr>
        <w:t>一、衡量宏观经济的主要指标</w:t>
      </w:r>
      <w:r>
        <w:rPr>
          <w:rFonts w:hint="eastAsia"/>
          <w:b/>
          <w:bCs/>
          <w:spacing w:val="-5"/>
          <w:sz w:val="24"/>
          <w:lang w:eastAsia="zh-CN"/>
        </w:rPr>
        <w:t>（</w:t>
      </w:r>
      <w:r>
        <w:rPr>
          <w:rFonts w:hint="eastAsia"/>
          <w:b/>
          <w:bCs/>
          <w:spacing w:val="-5"/>
          <w:sz w:val="24"/>
          <w:lang w:val="en-US" w:eastAsia="zh-CN"/>
        </w:rPr>
        <w:t>第15章</w:t>
      </w:r>
      <w:r>
        <w:rPr>
          <w:rFonts w:hint="eastAsia"/>
          <w:b/>
          <w:bCs/>
          <w:spacing w:val="-5"/>
          <w:sz w:val="24"/>
          <w:lang w:eastAsia="zh-CN"/>
        </w:rPr>
        <w:t>）</w:t>
      </w:r>
    </w:p>
    <w:p>
      <w:pPr>
        <w:spacing w:line="360" w:lineRule="auto"/>
        <w:ind w:firstLine="460" w:firstLineChars="200"/>
        <w:rPr>
          <w:rFonts w:ascii="宋体" w:hAnsi="宋体"/>
          <w:sz w:val="24"/>
        </w:rPr>
      </w:pPr>
      <w:r>
        <w:rPr>
          <w:rFonts w:hint="eastAsia"/>
          <w:spacing w:val="-5"/>
          <w:sz w:val="24"/>
        </w:rPr>
        <w:t>本模块主要介绍了</w:t>
      </w:r>
      <w:r>
        <w:rPr>
          <w:rFonts w:hint="eastAsia" w:ascii="宋体" w:hAnsi="宋体"/>
          <w:sz w:val="24"/>
        </w:rPr>
        <w:t>宏观经济学形成与发展不同阶段的理论特点，国内生产总值的三种核算方法，及宏观经济学的相关概念。</w:t>
      </w:r>
    </w:p>
    <w:p>
      <w:pPr>
        <w:spacing w:line="360" w:lineRule="auto"/>
        <w:ind w:firstLine="460" w:firstLineChars="200"/>
        <w:rPr>
          <w:rFonts w:ascii="宋体" w:hAnsi="宋体"/>
          <w:sz w:val="24"/>
        </w:rPr>
      </w:pPr>
      <w:r>
        <w:rPr>
          <w:rFonts w:hint="eastAsia"/>
          <w:spacing w:val="-5"/>
          <w:sz w:val="24"/>
        </w:rPr>
        <w:t>考核知识点：了解</w:t>
      </w:r>
      <w:r>
        <w:rPr>
          <w:rFonts w:hint="eastAsia" w:ascii="宋体" w:hAnsi="宋体"/>
          <w:sz w:val="24"/>
        </w:rPr>
        <w:t>宏观经济学的学科特点；</w:t>
      </w:r>
      <w:r>
        <w:rPr>
          <w:rFonts w:hint="eastAsia"/>
          <w:spacing w:val="-5"/>
          <w:sz w:val="24"/>
        </w:rPr>
        <w:t>熟悉</w:t>
      </w:r>
      <w:r>
        <w:rPr>
          <w:rFonts w:hint="eastAsia" w:ascii="宋体" w:hAnsi="宋体"/>
          <w:sz w:val="24"/>
        </w:rPr>
        <w:t>国内生产总值</w:t>
      </w:r>
      <w:r>
        <w:rPr>
          <w:rFonts w:hint="eastAsia" w:ascii="宋体" w:hAnsi="宋体"/>
          <w:sz w:val="24"/>
          <w:lang w:val="en-US" w:eastAsia="zh-CN"/>
        </w:rPr>
        <w:t>和国民生产总值的区别和联系</w:t>
      </w:r>
      <w:r>
        <w:rPr>
          <w:rFonts w:hint="eastAsia" w:ascii="宋体" w:hAnsi="宋体"/>
          <w:sz w:val="24"/>
        </w:rPr>
        <w:t>；掌握国内生产总值的概念和计算方法。</w:t>
      </w:r>
    </w:p>
    <w:p>
      <w:pPr>
        <w:spacing w:line="360" w:lineRule="auto"/>
        <w:ind w:firstLine="462" w:firstLineChars="200"/>
        <w:rPr>
          <w:rFonts w:hint="eastAsia" w:eastAsia="宋体"/>
          <w:b/>
          <w:bCs/>
          <w:spacing w:val="-5"/>
          <w:sz w:val="24"/>
          <w:lang w:eastAsia="zh-CN"/>
        </w:rPr>
      </w:pPr>
      <w:r>
        <w:rPr>
          <w:rFonts w:hint="eastAsia"/>
          <w:b/>
          <w:bCs/>
          <w:spacing w:val="-5"/>
          <w:sz w:val="24"/>
        </w:rPr>
        <w:t>二、</w:t>
      </w:r>
      <w:r>
        <w:rPr>
          <w:rFonts w:hint="eastAsia"/>
          <w:b/>
          <w:bCs/>
          <w:spacing w:val="-5"/>
          <w:sz w:val="24"/>
          <w:lang w:val="en-US" w:eastAsia="zh-CN"/>
        </w:rPr>
        <w:t>失业</w:t>
      </w:r>
      <w:r>
        <w:rPr>
          <w:rFonts w:hint="eastAsia"/>
          <w:b/>
          <w:bCs/>
          <w:spacing w:val="-5"/>
          <w:sz w:val="24"/>
          <w:lang w:eastAsia="zh-CN"/>
        </w:rPr>
        <w:t>（</w:t>
      </w:r>
      <w:r>
        <w:rPr>
          <w:rFonts w:hint="eastAsia"/>
          <w:b/>
          <w:bCs/>
          <w:spacing w:val="-5"/>
          <w:sz w:val="24"/>
          <w:lang w:val="en-US" w:eastAsia="zh-CN"/>
        </w:rPr>
        <w:t>第17章</w:t>
      </w:r>
      <w:r>
        <w:rPr>
          <w:rFonts w:hint="eastAsia"/>
          <w:b/>
          <w:bCs/>
          <w:spacing w:val="-5"/>
          <w:sz w:val="24"/>
          <w:lang w:eastAsia="zh-CN"/>
        </w:rPr>
        <w:t>）</w:t>
      </w:r>
    </w:p>
    <w:p>
      <w:pPr>
        <w:spacing w:line="360" w:lineRule="auto"/>
        <w:ind w:firstLine="460" w:firstLineChars="200"/>
        <w:rPr>
          <w:rFonts w:ascii="宋体" w:hAnsi="宋体"/>
          <w:sz w:val="24"/>
        </w:rPr>
      </w:pPr>
      <w:r>
        <w:rPr>
          <w:rFonts w:hint="eastAsia"/>
          <w:spacing w:val="-5"/>
          <w:sz w:val="24"/>
        </w:rPr>
        <w:t>本模块主要介绍了</w:t>
      </w:r>
      <w:r>
        <w:rPr>
          <w:rFonts w:hint="eastAsia" w:ascii="宋体" w:hAnsi="宋体"/>
          <w:sz w:val="24"/>
          <w:lang w:val="en-US" w:eastAsia="zh-CN"/>
        </w:rPr>
        <w:t>失业</w:t>
      </w:r>
      <w:r>
        <w:rPr>
          <w:rFonts w:hint="eastAsia" w:ascii="宋体" w:hAnsi="宋体"/>
          <w:sz w:val="24"/>
        </w:rPr>
        <w:t>概念，</w:t>
      </w:r>
      <w:r>
        <w:rPr>
          <w:rFonts w:hint="eastAsia" w:ascii="宋体" w:hAnsi="宋体"/>
          <w:sz w:val="24"/>
          <w:lang w:val="en-US" w:eastAsia="zh-CN"/>
        </w:rPr>
        <w:t>失业的分类、影响和失业率的计算</w:t>
      </w:r>
      <w:r>
        <w:rPr>
          <w:rFonts w:hint="eastAsia" w:ascii="宋体" w:hAnsi="宋体"/>
          <w:sz w:val="24"/>
        </w:rPr>
        <w:t>。</w:t>
      </w:r>
    </w:p>
    <w:p>
      <w:pPr>
        <w:spacing w:line="360" w:lineRule="auto"/>
        <w:ind w:firstLine="460" w:firstLineChars="200"/>
        <w:rPr>
          <w:spacing w:val="-5"/>
          <w:sz w:val="24"/>
        </w:rPr>
      </w:pPr>
      <w:r>
        <w:rPr>
          <w:rFonts w:hint="eastAsia"/>
          <w:spacing w:val="-5"/>
          <w:sz w:val="24"/>
        </w:rPr>
        <w:t>考核知识点：了解</w:t>
      </w:r>
      <w:r>
        <w:rPr>
          <w:rFonts w:hint="eastAsia"/>
          <w:spacing w:val="-5"/>
          <w:sz w:val="24"/>
          <w:lang w:val="en-US" w:eastAsia="zh-CN"/>
        </w:rPr>
        <w:t>事业的影响</w:t>
      </w:r>
      <w:r>
        <w:rPr>
          <w:rFonts w:hint="eastAsia"/>
          <w:spacing w:val="-5"/>
          <w:sz w:val="24"/>
        </w:rPr>
        <w:t>；熟悉</w:t>
      </w:r>
      <w:r>
        <w:rPr>
          <w:rFonts w:hint="eastAsia" w:ascii="宋体" w:hAnsi="宋体"/>
          <w:sz w:val="24"/>
          <w:lang w:val="en-US" w:eastAsia="zh-CN"/>
        </w:rPr>
        <w:t>失业的分类</w:t>
      </w:r>
      <w:r>
        <w:rPr>
          <w:rFonts w:hint="eastAsia" w:ascii="宋体" w:hAnsi="宋体"/>
          <w:sz w:val="24"/>
        </w:rPr>
        <w:t>；掌握</w:t>
      </w:r>
      <w:r>
        <w:rPr>
          <w:rFonts w:hint="eastAsia" w:ascii="宋体" w:hAnsi="宋体"/>
          <w:sz w:val="24"/>
          <w:lang w:val="en-US" w:eastAsia="zh-CN"/>
        </w:rPr>
        <w:t>失业的含义和失业率的计算</w:t>
      </w:r>
      <w:r>
        <w:rPr>
          <w:rFonts w:hint="eastAsia" w:ascii="宋体" w:hAnsi="宋体"/>
          <w:sz w:val="24"/>
        </w:rPr>
        <w:t xml:space="preserve">。 </w:t>
      </w:r>
    </w:p>
    <w:p>
      <w:pPr>
        <w:spacing w:line="360" w:lineRule="auto"/>
        <w:ind w:firstLine="482" w:firstLineChars="200"/>
        <w:rPr>
          <w:rFonts w:hint="eastAsia" w:eastAsia="宋体"/>
          <w:b/>
          <w:bCs w:val="0"/>
          <w:spacing w:val="-5"/>
          <w:sz w:val="24"/>
          <w:lang w:eastAsia="zh-CN"/>
        </w:rPr>
      </w:pPr>
      <w:r>
        <w:rPr>
          <w:rFonts w:hint="eastAsia" w:ascii="宋体" w:hAnsi="宋体"/>
          <w:b/>
          <w:bCs w:val="0"/>
          <w:sz w:val="24"/>
        </w:rPr>
        <w:t>三、</w:t>
      </w:r>
      <w:r>
        <w:rPr>
          <w:rFonts w:hint="eastAsia"/>
          <w:b/>
          <w:bCs w:val="0"/>
          <w:spacing w:val="-5"/>
          <w:sz w:val="24"/>
          <w:lang w:val="en-US" w:eastAsia="zh-CN"/>
        </w:rPr>
        <w:t>通货膨胀（第20章）</w:t>
      </w:r>
    </w:p>
    <w:p>
      <w:pPr>
        <w:spacing w:line="360" w:lineRule="auto"/>
        <w:ind w:firstLine="460" w:firstLineChars="200"/>
        <w:rPr>
          <w:rFonts w:ascii="宋体" w:hAnsi="宋体"/>
          <w:sz w:val="24"/>
        </w:rPr>
      </w:pPr>
      <w:r>
        <w:rPr>
          <w:rFonts w:hint="eastAsia"/>
          <w:spacing w:val="-5"/>
          <w:sz w:val="24"/>
        </w:rPr>
        <w:t>本模块主要介绍了</w:t>
      </w:r>
      <w:r>
        <w:rPr>
          <w:rFonts w:hint="eastAsia"/>
          <w:spacing w:val="-5"/>
          <w:sz w:val="24"/>
          <w:lang w:val="en-US" w:eastAsia="zh-CN"/>
        </w:rPr>
        <w:t>通货膨胀的含义、通货膨胀的成因、影响</w:t>
      </w:r>
      <w:r>
        <w:rPr>
          <w:rFonts w:hint="eastAsia" w:ascii="宋体" w:hAnsi="宋体"/>
          <w:sz w:val="24"/>
        </w:rPr>
        <w:t>。</w:t>
      </w:r>
    </w:p>
    <w:p>
      <w:pPr>
        <w:spacing w:line="360" w:lineRule="auto"/>
        <w:ind w:firstLine="460" w:firstLineChars="200"/>
        <w:rPr>
          <w:rFonts w:ascii="宋体" w:hAnsi="宋体"/>
          <w:sz w:val="24"/>
        </w:rPr>
      </w:pPr>
      <w:r>
        <w:rPr>
          <w:rFonts w:hint="eastAsia"/>
          <w:spacing w:val="-5"/>
          <w:sz w:val="24"/>
        </w:rPr>
        <w:t>考核知识点：了解</w:t>
      </w:r>
      <w:r>
        <w:rPr>
          <w:rFonts w:hint="eastAsia"/>
          <w:spacing w:val="-5"/>
          <w:sz w:val="24"/>
          <w:lang w:val="en-US" w:eastAsia="zh-CN"/>
        </w:rPr>
        <w:t>通货膨胀的成因</w:t>
      </w:r>
      <w:r>
        <w:rPr>
          <w:rFonts w:hint="eastAsia" w:ascii="宋体" w:hAnsi="宋体"/>
          <w:sz w:val="24"/>
        </w:rPr>
        <w:t>；</w:t>
      </w:r>
      <w:r>
        <w:rPr>
          <w:rFonts w:hint="eastAsia"/>
          <w:spacing w:val="-5"/>
          <w:sz w:val="24"/>
        </w:rPr>
        <w:t>熟悉</w:t>
      </w:r>
      <w:r>
        <w:rPr>
          <w:rFonts w:hint="eastAsia" w:ascii="宋体" w:hAnsi="宋体"/>
          <w:sz w:val="24"/>
          <w:lang w:val="en-US" w:eastAsia="zh-CN"/>
        </w:rPr>
        <w:t>通货膨胀的分类</w:t>
      </w:r>
      <w:r>
        <w:rPr>
          <w:rFonts w:hint="eastAsia" w:ascii="宋体" w:hAnsi="宋体"/>
          <w:sz w:val="24"/>
        </w:rPr>
        <w:t>；掌握</w:t>
      </w:r>
      <w:r>
        <w:rPr>
          <w:rFonts w:hint="eastAsia" w:ascii="宋体" w:hAnsi="宋体"/>
          <w:sz w:val="24"/>
          <w:lang w:val="en-US" w:eastAsia="zh-CN"/>
        </w:rPr>
        <w:t>通货膨胀的成本</w:t>
      </w:r>
      <w:r>
        <w:rPr>
          <w:rFonts w:hint="eastAsia" w:ascii="宋体" w:hAnsi="宋体"/>
          <w:sz w:val="24"/>
        </w:rPr>
        <w:t>。</w:t>
      </w:r>
    </w:p>
    <w:p>
      <w:pPr>
        <w:spacing w:line="360" w:lineRule="auto"/>
        <w:ind w:firstLine="462" w:firstLineChars="200"/>
        <w:rPr>
          <w:rFonts w:hint="eastAsia" w:eastAsia="宋体"/>
          <w:b/>
          <w:bCs/>
          <w:spacing w:val="-5"/>
          <w:sz w:val="24"/>
          <w:lang w:eastAsia="zh-CN"/>
        </w:rPr>
      </w:pPr>
      <w:r>
        <w:rPr>
          <w:rFonts w:hint="eastAsia"/>
          <w:b/>
          <w:bCs/>
          <w:spacing w:val="-5"/>
          <w:sz w:val="24"/>
        </w:rPr>
        <w:t>四、AD-AS模型</w:t>
      </w:r>
      <w:r>
        <w:rPr>
          <w:rFonts w:hint="eastAsia"/>
          <w:b/>
          <w:bCs/>
          <w:spacing w:val="-5"/>
          <w:sz w:val="24"/>
          <w:lang w:eastAsia="zh-CN"/>
        </w:rPr>
        <w:t>（</w:t>
      </w:r>
      <w:r>
        <w:rPr>
          <w:rFonts w:hint="eastAsia"/>
          <w:b/>
          <w:bCs/>
          <w:spacing w:val="-5"/>
          <w:sz w:val="24"/>
          <w:lang w:val="en-US" w:eastAsia="zh-CN"/>
        </w:rPr>
        <w:t>第21章</w:t>
      </w:r>
      <w:r>
        <w:rPr>
          <w:rFonts w:hint="eastAsia"/>
          <w:b/>
          <w:bCs/>
          <w:spacing w:val="-5"/>
          <w:sz w:val="24"/>
          <w:lang w:eastAsia="zh-CN"/>
        </w:rPr>
        <w:t>）</w:t>
      </w:r>
    </w:p>
    <w:p>
      <w:pPr>
        <w:spacing w:line="360" w:lineRule="auto"/>
        <w:ind w:firstLine="460" w:firstLineChars="200"/>
        <w:rPr>
          <w:rFonts w:ascii="宋体" w:hAnsi="宋体"/>
          <w:bCs/>
          <w:sz w:val="24"/>
        </w:rPr>
      </w:pPr>
      <w:r>
        <w:rPr>
          <w:rFonts w:hint="eastAsia"/>
          <w:spacing w:val="-5"/>
          <w:sz w:val="24"/>
        </w:rPr>
        <w:t>本模块主要介绍了</w:t>
      </w:r>
      <w:r>
        <w:rPr>
          <w:rFonts w:hint="eastAsia" w:ascii="宋体" w:hAnsi="宋体"/>
          <w:bCs/>
          <w:sz w:val="24"/>
        </w:rPr>
        <w:t>总需求和总供给的概念，短期和长期的宏观生产函数，及AD-AS模型的分析方法。</w:t>
      </w:r>
    </w:p>
    <w:p>
      <w:pPr>
        <w:spacing w:line="360" w:lineRule="auto"/>
        <w:ind w:firstLine="460" w:firstLineChars="200"/>
        <w:rPr>
          <w:rFonts w:ascii="宋体" w:hAnsi="宋体"/>
          <w:bCs/>
          <w:sz w:val="24"/>
        </w:rPr>
      </w:pPr>
      <w:r>
        <w:rPr>
          <w:rFonts w:hint="eastAsia"/>
          <w:spacing w:val="-5"/>
          <w:sz w:val="24"/>
        </w:rPr>
        <w:t>考核知识点：了解总需求曲线和总供给曲线的概念及推导方法；熟悉总需求曲线和总供给曲线的经济含义；掌握宏观经济均衡的含义，AD-AS模型</w:t>
      </w:r>
      <w:r>
        <w:rPr>
          <w:rFonts w:hint="eastAsia"/>
          <w:spacing w:val="-5"/>
          <w:sz w:val="24"/>
          <w:lang w:val="en-US" w:eastAsia="zh-CN"/>
        </w:rPr>
        <w:t>的形成</w:t>
      </w:r>
      <w:r>
        <w:rPr>
          <w:rFonts w:hint="eastAsia"/>
          <w:spacing w:val="-5"/>
          <w:sz w:val="24"/>
        </w:rPr>
        <w:t>。</w:t>
      </w:r>
    </w:p>
    <w:p>
      <w:pPr>
        <w:spacing w:line="360" w:lineRule="auto"/>
        <w:ind w:firstLine="462" w:firstLineChars="200"/>
        <w:rPr>
          <w:b/>
          <w:bCs/>
          <w:spacing w:val="-5"/>
          <w:sz w:val="24"/>
        </w:rPr>
      </w:pPr>
      <w:r>
        <w:rPr>
          <w:rFonts w:hint="eastAsia"/>
          <w:b/>
          <w:bCs/>
          <w:spacing w:val="-5"/>
          <w:sz w:val="24"/>
          <w:lang w:val="en-US" w:eastAsia="zh-CN"/>
        </w:rPr>
        <w:t>五</w:t>
      </w:r>
      <w:r>
        <w:rPr>
          <w:rFonts w:hint="eastAsia"/>
          <w:b/>
          <w:bCs/>
          <w:spacing w:val="-5"/>
          <w:sz w:val="24"/>
        </w:rPr>
        <w:t>、宏观经济政策</w:t>
      </w:r>
    </w:p>
    <w:p>
      <w:pPr>
        <w:spacing w:line="360" w:lineRule="auto"/>
        <w:ind w:firstLine="460" w:firstLineChars="200"/>
        <w:rPr>
          <w:rFonts w:ascii="宋体" w:hAnsi="宋体"/>
          <w:sz w:val="24"/>
        </w:rPr>
      </w:pPr>
      <w:r>
        <w:rPr>
          <w:rFonts w:hint="eastAsia"/>
          <w:spacing w:val="-5"/>
          <w:sz w:val="24"/>
        </w:rPr>
        <w:t>本模块主要介</w:t>
      </w:r>
      <w:bookmarkStart w:id="2" w:name="_GoBack"/>
      <w:bookmarkEnd w:id="2"/>
      <w:r>
        <w:rPr>
          <w:rFonts w:hint="eastAsia"/>
          <w:spacing w:val="-5"/>
          <w:sz w:val="24"/>
        </w:rPr>
        <w:t>绍了</w:t>
      </w:r>
      <w:r>
        <w:rPr>
          <w:rFonts w:hint="eastAsia" w:ascii="宋体" w:hAnsi="宋体"/>
          <w:sz w:val="24"/>
        </w:rPr>
        <w:t>财政政策和货币政策的概念，种类、作用效果及其工作原理。</w:t>
      </w:r>
    </w:p>
    <w:p>
      <w:pPr>
        <w:spacing w:line="360" w:lineRule="auto"/>
        <w:ind w:firstLine="460" w:firstLineChars="200"/>
        <w:rPr>
          <w:rFonts w:ascii="宋体" w:hAnsi="宋体"/>
          <w:sz w:val="24"/>
        </w:rPr>
      </w:pPr>
      <w:r>
        <w:rPr>
          <w:rFonts w:hint="eastAsia"/>
          <w:spacing w:val="-5"/>
          <w:sz w:val="24"/>
        </w:rPr>
        <w:t>考核知识点：了</w:t>
      </w:r>
      <w:r>
        <w:rPr>
          <w:rFonts w:hint="eastAsia" w:ascii="宋体" w:hAnsi="宋体"/>
          <w:sz w:val="24"/>
        </w:rPr>
        <w:t>解财政政策和货币政策实施的极端情况</w:t>
      </w:r>
      <w:r>
        <w:rPr>
          <w:rFonts w:hint="eastAsia"/>
          <w:spacing w:val="-5"/>
          <w:sz w:val="24"/>
        </w:rPr>
        <w:t>；熟悉</w:t>
      </w:r>
      <w:r>
        <w:rPr>
          <w:rFonts w:hint="eastAsia" w:ascii="宋体" w:hAnsi="宋体"/>
          <w:sz w:val="24"/>
        </w:rPr>
        <w:t>财政政策和货币政策的概念和工作原理，财政政策和货币政策的缺陷</w:t>
      </w:r>
      <w:r>
        <w:rPr>
          <w:rFonts w:hint="eastAsia"/>
          <w:spacing w:val="-5"/>
          <w:sz w:val="24"/>
        </w:rPr>
        <w:t>；掌握宏观经济政策的目标，</w:t>
      </w:r>
      <w:r>
        <w:rPr>
          <w:rFonts w:hint="eastAsia" w:ascii="宋体" w:hAnsi="宋体"/>
          <w:sz w:val="24"/>
        </w:rPr>
        <w:t>财政政策的工具及其效果，货币政策的工具及其效果。</w:t>
      </w:r>
    </w:p>
    <w:p>
      <w:pPr>
        <w:spacing w:line="360" w:lineRule="auto"/>
        <w:ind w:firstLine="460" w:firstLineChars="200"/>
        <w:rPr>
          <w:spacing w:val="-5"/>
          <w:sz w:val="24"/>
        </w:rPr>
      </w:pPr>
    </w:p>
    <w:p>
      <w:pPr>
        <w:spacing w:line="360" w:lineRule="auto"/>
        <w:ind w:firstLine="460" w:firstLineChars="200"/>
        <w:rPr>
          <w:b/>
          <w:sz w:val="24"/>
        </w:rPr>
      </w:pPr>
      <w:r>
        <w:rPr>
          <w:rFonts w:hint="eastAsia"/>
          <w:spacing w:val="-5"/>
          <w:sz w:val="24"/>
        </w:rPr>
        <w:t>三、</w:t>
      </w:r>
      <w:r>
        <w:rPr>
          <w:rFonts w:hint="eastAsia"/>
          <w:b/>
          <w:sz w:val="24"/>
        </w:rPr>
        <w:t xml:space="preserve">补充说明 </w:t>
      </w:r>
    </w:p>
    <w:p>
      <w:pPr>
        <w:spacing w:line="360" w:lineRule="auto"/>
        <w:ind w:firstLine="460" w:firstLineChars="200"/>
        <w:rPr>
          <w:spacing w:val="-5"/>
          <w:sz w:val="24"/>
        </w:rPr>
      </w:pPr>
      <w:r>
        <w:rPr>
          <w:rFonts w:hint="eastAsia"/>
          <w:spacing w:val="-5"/>
          <w:sz w:val="24"/>
        </w:rPr>
        <w:t>1.考试形式：笔试，闭卷。</w:t>
      </w:r>
    </w:p>
    <w:p>
      <w:pPr>
        <w:spacing w:line="360" w:lineRule="auto"/>
        <w:ind w:firstLine="460" w:firstLineChars="200"/>
        <w:rPr>
          <w:spacing w:val="-5"/>
          <w:sz w:val="24"/>
        </w:rPr>
      </w:pPr>
      <w:r>
        <w:rPr>
          <w:rFonts w:hint="eastAsia"/>
          <w:spacing w:val="-5"/>
          <w:sz w:val="24"/>
        </w:rPr>
        <w:t>2.试卷总分：150分</w:t>
      </w:r>
    </w:p>
    <w:p>
      <w:pPr>
        <w:spacing w:line="360" w:lineRule="auto"/>
        <w:ind w:firstLine="460" w:firstLineChars="200"/>
        <w:rPr>
          <w:rFonts w:ascii="宋体" w:hAnsi="宋体"/>
          <w:sz w:val="24"/>
        </w:rPr>
      </w:pPr>
      <w:r>
        <w:rPr>
          <w:rFonts w:hint="eastAsia"/>
          <w:spacing w:val="-5"/>
          <w:sz w:val="24"/>
        </w:rPr>
        <w:t>3.试题题型：</w:t>
      </w:r>
      <w:r>
        <w:rPr>
          <w:rFonts w:hint="eastAsia" w:asciiTheme="minorEastAsia" w:hAnsiTheme="minorEastAsia" w:eastAsiaTheme="minorEastAsia" w:cstheme="minorEastAsia"/>
          <w:spacing w:val="3"/>
          <w:sz w:val="24"/>
        </w:rPr>
        <w:t>一般包括选择题、判断题、计算题、综合题、案例分析题等。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</w:p>
    <w:p>
      <w:pPr>
        <w:pStyle w:val="3"/>
        <w:spacing w:line="360" w:lineRule="auto"/>
        <w:ind w:left="5517" w:right="90" w:hanging="240"/>
      </w:pPr>
    </w:p>
    <w:p>
      <w:pPr>
        <w:pStyle w:val="3"/>
        <w:spacing w:line="360" w:lineRule="auto"/>
        <w:ind w:left="5517" w:right="90" w:hanging="24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865"/>
    <w:rsid w:val="00001521"/>
    <w:rsid w:val="0001070B"/>
    <w:rsid w:val="000126D3"/>
    <w:rsid w:val="00027E9E"/>
    <w:rsid w:val="000416EE"/>
    <w:rsid w:val="0006243C"/>
    <w:rsid w:val="000634A9"/>
    <w:rsid w:val="0006446F"/>
    <w:rsid w:val="000664D7"/>
    <w:rsid w:val="00070AA2"/>
    <w:rsid w:val="00071C89"/>
    <w:rsid w:val="000774DD"/>
    <w:rsid w:val="00077B14"/>
    <w:rsid w:val="00086A90"/>
    <w:rsid w:val="00093D7C"/>
    <w:rsid w:val="000A5D0D"/>
    <w:rsid w:val="000C3E83"/>
    <w:rsid w:val="000E78BD"/>
    <w:rsid w:val="001010F7"/>
    <w:rsid w:val="00111A81"/>
    <w:rsid w:val="0012529A"/>
    <w:rsid w:val="0012737F"/>
    <w:rsid w:val="00145959"/>
    <w:rsid w:val="00145C3C"/>
    <w:rsid w:val="0014768E"/>
    <w:rsid w:val="00152310"/>
    <w:rsid w:val="001735BA"/>
    <w:rsid w:val="00177470"/>
    <w:rsid w:val="001A1A9E"/>
    <w:rsid w:val="001A40EB"/>
    <w:rsid w:val="001A7200"/>
    <w:rsid w:val="001B1979"/>
    <w:rsid w:val="001B7E05"/>
    <w:rsid w:val="001D183D"/>
    <w:rsid w:val="001F295B"/>
    <w:rsid w:val="001F3457"/>
    <w:rsid w:val="0021048E"/>
    <w:rsid w:val="002141A7"/>
    <w:rsid w:val="0022731E"/>
    <w:rsid w:val="002462FC"/>
    <w:rsid w:val="00247739"/>
    <w:rsid w:val="00254A4C"/>
    <w:rsid w:val="00260511"/>
    <w:rsid w:val="00263A41"/>
    <w:rsid w:val="00265E77"/>
    <w:rsid w:val="002704AF"/>
    <w:rsid w:val="002917DF"/>
    <w:rsid w:val="0029509B"/>
    <w:rsid w:val="00295730"/>
    <w:rsid w:val="002A02C9"/>
    <w:rsid w:val="002A2FA7"/>
    <w:rsid w:val="002A33A4"/>
    <w:rsid w:val="002C33E0"/>
    <w:rsid w:val="002D03D8"/>
    <w:rsid w:val="002D7070"/>
    <w:rsid w:val="002E1DCD"/>
    <w:rsid w:val="002F2FE1"/>
    <w:rsid w:val="002F48BA"/>
    <w:rsid w:val="003033C8"/>
    <w:rsid w:val="00312619"/>
    <w:rsid w:val="0031297D"/>
    <w:rsid w:val="0031561F"/>
    <w:rsid w:val="00317F5D"/>
    <w:rsid w:val="003243DC"/>
    <w:rsid w:val="00332317"/>
    <w:rsid w:val="00346B7E"/>
    <w:rsid w:val="003518F5"/>
    <w:rsid w:val="003620AB"/>
    <w:rsid w:val="00364DA4"/>
    <w:rsid w:val="003665FA"/>
    <w:rsid w:val="00367068"/>
    <w:rsid w:val="00367718"/>
    <w:rsid w:val="00373EBE"/>
    <w:rsid w:val="00386E5C"/>
    <w:rsid w:val="00391A41"/>
    <w:rsid w:val="00393CD5"/>
    <w:rsid w:val="003A1A45"/>
    <w:rsid w:val="003B0CEB"/>
    <w:rsid w:val="003B36C2"/>
    <w:rsid w:val="003B3C47"/>
    <w:rsid w:val="003C076C"/>
    <w:rsid w:val="003C18EF"/>
    <w:rsid w:val="003C5D6E"/>
    <w:rsid w:val="003C7A6A"/>
    <w:rsid w:val="003F1315"/>
    <w:rsid w:val="00400C10"/>
    <w:rsid w:val="00400E66"/>
    <w:rsid w:val="004077E5"/>
    <w:rsid w:val="004103E5"/>
    <w:rsid w:val="004303D6"/>
    <w:rsid w:val="004473BC"/>
    <w:rsid w:val="0045679D"/>
    <w:rsid w:val="00475ED3"/>
    <w:rsid w:val="00487C84"/>
    <w:rsid w:val="004B30A8"/>
    <w:rsid w:val="004B6E27"/>
    <w:rsid w:val="004C36E1"/>
    <w:rsid w:val="004D4A18"/>
    <w:rsid w:val="004E22E7"/>
    <w:rsid w:val="004E3458"/>
    <w:rsid w:val="004E7F08"/>
    <w:rsid w:val="004F4BF7"/>
    <w:rsid w:val="005018F4"/>
    <w:rsid w:val="00511B6A"/>
    <w:rsid w:val="00520675"/>
    <w:rsid w:val="0053270C"/>
    <w:rsid w:val="00543857"/>
    <w:rsid w:val="005532C6"/>
    <w:rsid w:val="00553E27"/>
    <w:rsid w:val="00562F48"/>
    <w:rsid w:val="00564194"/>
    <w:rsid w:val="00570913"/>
    <w:rsid w:val="00572868"/>
    <w:rsid w:val="00576112"/>
    <w:rsid w:val="0057655D"/>
    <w:rsid w:val="005C2FAA"/>
    <w:rsid w:val="005C3BBD"/>
    <w:rsid w:val="005D038F"/>
    <w:rsid w:val="005D146A"/>
    <w:rsid w:val="005E117D"/>
    <w:rsid w:val="005F043C"/>
    <w:rsid w:val="005F0626"/>
    <w:rsid w:val="005F1865"/>
    <w:rsid w:val="005F639F"/>
    <w:rsid w:val="005F7406"/>
    <w:rsid w:val="005F7CB0"/>
    <w:rsid w:val="00604D2C"/>
    <w:rsid w:val="006233F6"/>
    <w:rsid w:val="006313C1"/>
    <w:rsid w:val="0063471B"/>
    <w:rsid w:val="006372D8"/>
    <w:rsid w:val="0064217E"/>
    <w:rsid w:val="0064451B"/>
    <w:rsid w:val="00650B65"/>
    <w:rsid w:val="00652C24"/>
    <w:rsid w:val="00652D11"/>
    <w:rsid w:val="006541ED"/>
    <w:rsid w:val="006552DD"/>
    <w:rsid w:val="00666DCC"/>
    <w:rsid w:val="006707CF"/>
    <w:rsid w:val="00671ACD"/>
    <w:rsid w:val="0067373D"/>
    <w:rsid w:val="00676B89"/>
    <w:rsid w:val="00676CD0"/>
    <w:rsid w:val="00681127"/>
    <w:rsid w:val="00693376"/>
    <w:rsid w:val="006B04F4"/>
    <w:rsid w:val="006B5330"/>
    <w:rsid w:val="006B55A3"/>
    <w:rsid w:val="006D1503"/>
    <w:rsid w:val="006E6A18"/>
    <w:rsid w:val="006F1FA3"/>
    <w:rsid w:val="006F230E"/>
    <w:rsid w:val="006F7944"/>
    <w:rsid w:val="00706023"/>
    <w:rsid w:val="00706B1E"/>
    <w:rsid w:val="007228EA"/>
    <w:rsid w:val="00724652"/>
    <w:rsid w:val="007257C8"/>
    <w:rsid w:val="00725B9A"/>
    <w:rsid w:val="007313BC"/>
    <w:rsid w:val="007315A0"/>
    <w:rsid w:val="0073295E"/>
    <w:rsid w:val="00742892"/>
    <w:rsid w:val="00751D31"/>
    <w:rsid w:val="00757C3A"/>
    <w:rsid w:val="00762494"/>
    <w:rsid w:val="007637E2"/>
    <w:rsid w:val="00794AFF"/>
    <w:rsid w:val="00796C24"/>
    <w:rsid w:val="007A1022"/>
    <w:rsid w:val="007A32D2"/>
    <w:rsid w:val="007A7F9F"/>
    <w:rsid w:val="007B2573"/>
    <w:rsid w:val="007C6446"/>
    <w:rsid w:val="007D559B"/>
    <w:rsid w:val="00802106"/>
    <w:rsid w:val="00803785"/>
    <w:rsid w:val="00804008"/>
    <w:rsid w:val="00830246"/>
    <w:rsid w:val="00832AA1"/>
    <w:rsid w:val="008337CA"/>
    <w:rsid w:val="00833DC1"/>
    <w:rsid w:val="008442F1"/>
    <w:rsid w:val="00873625"/>
    <w:rsid w:val="008742E0"/>
    <w:rsid w:val="00875538"/>
    <w:rsid w:val="0087760A"/>
    <w:rsid w:val="008802A7"/>
    <w:rsid w:val="008869D8"/>
    <w:rsid w:val="008875B5"/>
    <w:rsid w:val="00896FEA"/>
    <w:rsid w:val="008A1590"/>
    <w:rsid w:val="008A1D0A"/>
    <w:rsid w:val="008A583C"/>
    <w:rsid w:val="008A6713"/>
    <w:rsid w:val="008A726A"/>
    <w:rsid w:val="008B6AB8"/>
    <w:rsid w:val="008E3110"/>
    <w:rsid w:val="008F01DC"/>
    <w:rsid w:val="008F2485"/>
    <w:rsid w:val="00905145"/>
    <w:rsid w:val="009079F6"/>
    <w:rsid w:val="00913340"/>
    <w:rsid w:val="0095214E"/>
    <w:rsid w:val="009623E0"/>
    <w:rsid w:val="00965904"/>
    <w:rsid w:val="00967684"/>
    <w:rsid w:val="009762A8"/>
    <w:rsid w:val="00986915"/>
    <w:rsid w:val="0099312F"/>
    <w:rsid w:val="009B24CD"/>
    <w:rsid w:val="009C5648"/>
    <w:rsid w:val="009D08B0"/>
    <w:rsid w:val="009D3965"/>
    <w:rsid w:val="009E022A"/>
    <w:rsid w:val="009E4A45"/>
    <w:rsid w:val="009F334A"/>
    <w:rsid w:val="00A003CB"/>
    <w:rsid w:val="00A05D8E"/>
    <w:rsid w:val="00A17564"/>
    <w:rsid w:val="00A2365A"/>
    <w:rsid w:val="00A271C2"/>
    <w:rsid w:val="00A342F5"/>
    <w:rsid w:val="00A35011"/>
    <w:rsid w:val="00A35384"/>
    <w:rsid w:val="00A405D7"/>
    <w:rsid w:val="00A40CB5"/>
    <w:rsid w:val="00A43B51"/>
    <w:rsid w:val="00A64797"/>
    <w:rsid w:val="00A73FBF"/>
    <w:rsid w:val="00A74F90"/>
    <w:rsid w:val="00A80E1E"/>
    <w:rsid w:val="00A80FF3"/>
    <w:rsid w:val="00A825A9"/>
    <w:rsid w:val="00A95A7B"/>
    <w:rsid w:val="00AA244C"/>
    <w:rsid w:val="00AA7341"/>
    <w:rsid w:val="00AB2F0F"/>
    <w:rsid w:val="00AB364C"/>
    <w:rsid w:val="00AB51C4"/>
    <w:rsid w:val="00AC36C3"/>
    <w:rsid w:val="00AC4865"/>
    <w:rsid w:val="00AE19CC"/>
    <w:rsid w:val="00AE4E79"/>
    <w:rsid w:val="00AE5420"/>
    <w:rsid w:val="00AF10D5"/>
    <w:rsid w:val="00B05DDA"/>
    <w:rsid w:val="00B10B75"/>
    <w:rsid w:val="00B216A3"/>
    <w:rsid w:val="00B31194"/>
    <w:rsid w:val="00B338F9"/>
    <w:rsid w:val="00B414D5"/>
    <w:rsid w:val="00B5681C"/>
    <w:rsid w:val="00B56AC8"/>
    <w:rsid w:val="00B62E4D"/>
    <w:rsid w:val="00B711C5"/>
    <w:rsid w:val="00B717D9"/>
    <w:rsid w:val="00B72FA6"/>
    <w:rsid w:val="00BA1A6E"/>
    <w:rsid w:val="00BA75D3"/>
    <w:rsid w:val="00BB4E95"/>
    <w:rsid w:val="00BC06D3"/>
    <w:rsid w:val="00BC1047"/>
    <w:rsid w:val="00BD0244"/>
    <w:rsid w:val="00BD173A"/>
    <w:rsid w:val="00BD49B1"/>
    <w:rsid w:val="00BE7369"/>
    <w:rsid w:val="00C13F5D"/>
    <w:rsid w:val="00C152C5"/>
    <w:rsid w:val="00C152F5"/>
    <w:rsid w:val="00C163BA"/>
    <w:rsid w:val="00C224AD"/>
    <w:rsid w:val="00C31A76"/>
    <w:rsid w:val="00C4640B"/>
    <w:rsid w:val="00C4693A"/>
    <w:rsid w:val="00C61493"/>
    <w:rsid w:val="00C64B83"/>
    <w:rsid w:val="00C66105"/>
    <w:rsid w:val="00C7303F"/>
    <w:rsid w:val="00C77756"/>
    <w:rsid w:val="00C97409"/>
    <w:rsid w:val="00CB29B4"/>
    <w:rsid w:val="00CE31CC"/>
    <w:rsid w:val="00CE461F"/>
    <w:rsid w:val="00CF72FB"/>
    <w:rsid w:val="00D022A2"/>
    <w:rsid w:val="00D03BF2"/>
    <w:rsid w:val="00D04C69"/>
    <w:rsid w:val="00D164BB"/>
    <w:rsid w:val="00D20C48"/>
    <w:rsid w:val="00D240C6"/>
    <w:rsid w:val="00D401ED"/>
    <w:rsid w:val="00D51189"/>
    <w:rsid w:val="00D55A25"/>
    <w:rsid w:val="00D659DF"/>
    <w:rsid w:val="00DA48E4"/>
    <w:rsid w:val="00DA51E2"/>
    <w:rsid w:val="00DB4145"/>
    <w:rsid w:val="00DB6366"/>
    <w:rsid w:val="00DD50EA"/>
    <w:rsid w:val="00DD6EE8"/>
    <w:rsid w:val="00DF2DCE"/>
    <w:rsid w:val="00DF7D9C"/>
    <w:rsid w:val="00E14C2A"/>
    <w:rsid w:val="00E36F5F"/>
    <w:rsid w:val="00E4413B"/>
    <w:rsid w:val="00E4674B"/>
    <w:rsid w:val="00E50024"/>
    <w:rsid w:val="00E55F9B"/>
    <w:rsid w:val="00E60FE4"/>
    <w:rsid w:val="00E6352D"/>
    <w:rsid w:val="00E72A95"/>
    <w:rsid w:val="00E829C0"/>
    <w:rsid w:val="00E92976"/>
    <w:rsid w:val="00E94DA0"/>
    <w:rsid w:val="00E96D9E"/>
    <w:rsid w:val="00EA58A3"/>
    <w:rsid w:val="00EB0D3F"/>
    <w:rsid w:val="00ED0899"/>
    <w:rsid w:val="00ED376C"/>
    <w:rsid w:val="00ED47CA"/>
    <w:rsid w:val="00ED7CBA"/>
    <w:rsid w:val="00EE4319"/>
    <w:rsid w:val="00EF084A"/>
    <w:rsid w:val="00EF159B"/>
    <w:rsid w:val="00EF1F1C"/>
    <w:rsid w:val="00EF666B"/>
    <w:rsid w:val="00F12BC3"/>
    <w:rsid w:val="00F162AD"/>
    <w:rsid w:val="00F178C1"/>
    <w:rsid w:val="00F2799C"/>
    <w:rsid w:val="00F46782"/>
    <w:rsid w:val="00F70E18"/>
    <w:rsid w:val="00F71592"/>
    <w:rsid w:val="00F95554"/>
    <w:rsid w:val="00FA5FC5"/>
    <w:rsid w:val="00FB0F01"/>
    <w:rsid w:val="00FB311C"/>
    <w:rsid w:val="00FC247E"/>
    <w:rsid w:val="00FC3132"/>
    <w:rsid w:val="00FC4CD2"/>
    <w:rsid w:val="00FC6242"/>
    <w:rsid w:val="00FD6E97"/>
    <w:rsid w:val="00FE34C5"/>
    <w:rsid w:val="00FF0DAE"/>
    <w:rsid w:val="00FF639D"/>
    <w:rsid w:val="00FF76DD"/>
    <w:rsid w:val="014A4596"/>
    <w:rsid w:val="04FC3A9B"/>
    <w:rsid w:val="09225BB4"/>
    <w:rsid w:val="0A744105"/>
    <w:rsid w:val="0C4212AA"/>
    <w:rsid w:val="0E644D2C"/>
    <w:rsid w:val="108B1873"/>
    <w:rsid w:val="12137EB7"/>
    <w:rsid w:val="12DA5C27"/>
    <w:rsid w:val="133A3ECA"/>
    <w:rsid w:val="15733143"/>
    <w:rsid w:val="17C86884"/>
    <w:rsid w:val="1A2E4BDE"/>
    <w:rsid w:val="1C6A3509"/>
    <w:rsid w:val="1F775A35"/>
    <w:rsid w:val="1FF37EAA"/>
    <w:rsid w:val="228C4E28"/>
    <w:rsid w:val="244129C0"/>
    <w:rsid w:val="2A60390A"/>
    <w:rsid w:val="2C5D182A"/>
    <w:rsid w:val="2EFB385C"/>
    <w:rsid w:val="2F236DA2"/>
    <w:rsid w:val="32AA7E37"/>
    <w:rsid w:val="32D3041B"/>
    <w:rsid w:val="358F1EB4"/>
    <w:rsid w:val="3C842CE9"/>
    <w:rsid w:val="44075333"/>
    <w:rsid w:val="461851E8"/>
    <w:rsid w:val="4E754931"/>
    <w:rsid w:val="5806757F"/>
    <w:rsid w:val="58A56BD5"/>
    <w:rsid w:val="59975B3C"/>
    <w:rsid w:val="5BA95E0B"/>
    <w:rsid w:val="5E963F8F"/>
    <w:rsid w:val="6077045C"/>
    <w:rsid w:val="63C31F85"/>
    <w:rsid w:val="670C152B"/>
    <w:rsid w:val="6B5E070D"/>
    <w:rsid w:val="76911C80"/>
    <w:rsid w:val="76A97190"/>
    <w:rsid w:val="76BA2791"/>
    <w:rsid w:val="7B07126E"/>
    <w:rsid w:val="7B2D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line="362" w:lineRule="exact"/>
      <w:ind w:left="589"/>
      <w:outlineLvl w:val="0"/>
    </w:pPr>
    <w:rPr>
      <w:rFonts w:ascii="Microsoft JhengHei" w:hAnsi="Microsoft JhengHei" w:eastAsia="Microsoft JhengHei" w:cs="Microsoft JhengHei"/>
      <w:b/>
      <w:bCs/>
      <w:sz w:val="24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597"/>
    </w:pPr>
    <w:rPr>
      <w:sz w:val="24"/>
    </w:rPr>
  </w:style>
  <w:style w:type="paragraph" w:styleId="4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8">
    <w:name w:val="Title"/>
    <w:basedOn w:val="1"/>
    <w:next w:val="1"/>
    <w:link w:val="13"/>
    <w:qFormat/>
    <w:uiPriority w:val="0"/>
    <w:pPr>
      <w:spacing w:before="240" w:after="60"/>
      <w:jc w:val="center"/>
      <w:outlineLvl w:val="0"/>
    </w:pPr>
    <w:rPr>
      <w:rFonts w:ascii="Cambria" w:hAnsi="Cambria" w:eastAsia="黑体" w:cstheme="minorBidi"/>
      <w:bCs/>
      <w:sz w:val="30"/>
      <w:szCs w:val="32"/>
    </w:rPr>
  </w:style>
  <w:style w:type="character" w:customStyle="1" w:styleId="11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2">
    <w:name w:val="页脚 Char"/>
    <w:basedOn w:val="10"/>
    <w:link w:val="5"/>
    <w:uiPriority w:val="99"/>
    <w:rPr>
      <w:sz w:val="18"/>
      <w:szCs w:val="18"/>
    </w:rPr>
  </w:style>
  <w:style w:type="character" w:customStyle="1" w:styleId="13">
    <w:name w:val="标题 Char"/>
    <w:basedOn w:val="10"/>
    <w:link w:val="8"/>
    <w:qFormat/>
    <w:uiPriority w:val="0"/>
    <w:rPr>
      <w:rFonts w:ascii="Cambria" w:hAnsi="Cambria" w:eastAsia="黑体"/>
      <w:bCs/>
      <w:sz w:val="30"/>
      <w:szCs w:val="32"/>
    </w:rPr>
  </w:style>
  <w:style w:type="character" w:customStyle="1" w:styleId="14">
    <w:name w:val="标题 Char1"/>
    <w:basedOn w:val="10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日期 Char"/>
    <w:basedOn w:val="10"/>
    <w:link w:val="4"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3687CFC-7375-45F5-99F6-DC1551E186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</Company>
  <Pages>4</Pages>
  <Words>364</Words>
  <Characters>2077</Characters>
  <Lines>17</Lines>
  <Paragraphs>4</Paragraphs>
  <TotalTime>12</TotalTime>
  <ScaleCrop>false</ScaleCrop>
  <LinksUpToDate>false</LinksUpToDate>
  <CharactersWithSpaces>2437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2015-11-09T05:41:00Z</dcterms:created>
  <dc:creator>yangfang</dc:creator>
  <cp:lastModifiedBy>圈圈爱生活</cp:lastModifiedBy>
  <cp:lastPrinted>2016-01-18T08:05:00Z</cp:lastPrinted>
  <dcterms:modified xsi:type="dcterms:W3CDTF">2022-02-17T02:53:21Z</dcterms:modified>
  <cp:revision>260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