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adjustRightInd/>
        <w:snapToGrid/>
        <w:spacing w:line="360" w:lineRule="auto"/>
        <w:ind w:left="1083" w:leftChars="0" w:hanging="1083" w:hangingChars="337"/>
        <w:jc w:val="center"/>
        <w:textAlignment w:val="auto"/>
        <w:rPr>
          <w:rFonts w:hint="eastAsia" w:ascii="黑体" w:eastAsia="黑体"/>
          <w:b/>
          <w:sz w:val="32"/>
          <w:lang w:val="en-US" w:eastAsia="zh-CN"/>
        </w:rPr>
      </w:pPr>
      <w:r>
        <w:rPr>
          <w:rFonts w:hint="eastAsia" w:ascii="黑体" w:eastAsia="黑体"/>
          <w:b/>
          <w:sz w:val="32"/>
          <w:lang w:val="en-US" w:eastAsia="zh-CN"/>
        </w:rPr>
        <w:t>学前儿童发展心理学</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812" w:leftChars="0" w:hanging="812" w:hangingChars="337"/>
        <w:textAlignment w:val="auto"/>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一、考试</w:t>
      </w:r>
      <w:r>
        <w:rPr>
          <w:rFonts w:hint="eastAsia" w:asciiTheme="majorEastAsia" w:hAnsiTheme="majorEastAsia" w:eastAsiaTheme="majorEastAsia" w:cstheme="majorEastAsia"/>
          <w:lang w:eastAsia="zh-CN"/>
        </w:rPr>
        <w:t>目标与要求</w:t>
      </w:r>
    </w:p>
    <w:p>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jc w:val="left"/>
        <w:textAlignment w:val="auto"/>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学前儿童发展心理学</w:t>
      </w: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科目</w:t>
      </w:r>
      <w:r>
        <w:rPr>
          <w:rFonts w:hint="eastAsia" w:asciiTheme="minorEastAsia" w:hAnsiTheme="minorEastAsia" w:eastAsiaTheme="minorEastAsia" w:cstheme="minorEastAsia"/>
          <w:spacing w:val="-8"/>
          <w:sz w:val="24"/>
          <w:szCs w:val="24"/>
          <w:lang w:val="en-US"/>
        </w:rPr>
        <w:t>旨在</w:t>
      </w:r>
      <w:r>
        <w:rPr>
          <w:rFonts w:hint="eastAsia" w:asciiTheme="minorEastAsia" w:hAnsiTheme="minorEastAsia" w:eastAsiaTheme="minorEastAsia" w:cstheme="minorEastAsia"/>
          <w:spacing w:val="-8"/>
          <w:sz w:val="24"/>
          <w:szCs w:val="24"/>
          <w:lang w:val="en-US" w:eastAsia="zh-CN"/>
        </w:rPr>
        <w:t>考核学生对学前儿童心理发展知识的掌握和运用能力。要求学生掌握学前儿童心理发的一般概念、基本规律、特点及其主要理论流派的基本观点，能够运用相关理论分析研究学前儿童心理发展现象，提升在教育实践活动中解决问题的能力。</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firstLine="448" w:firstLineChars="200"/>
        <w:jc w:val="both"/>
        <w:textAlignment w:val="auto"/>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参照教材</w:t>
      </w:r>
      <w:r>
        <w:rPr>
          <w:rFonts w:hint="eastAsia" w:ascii="宋体" w:hAnsi="宋体" w:eastAsia="宋体" w:cs="宋体"/>
          <w:sz w:val="24"/>
          <w:szCs w:val="24"/>
          <w:lang w:val="en-US" w:eastAsia="zh-CN"/>
        </w:rPr>
        <w:t>《学前儿童发展心理学》</w:t>
      </w:r>
      <w:r>
        <w:rPr>
          <w:rFonts w:hint="eastAsia" w:cs="宋体"/>
          <w:sz w:val="24"/>
          <w:szCs w:val="24"/>
          <w:lang w:val="en-US" w:eastAsia="zh-CN"/>
        </w:rPr>
        <w:t>（</w:t>
      </w:r>
      <w:r>
        <w:rPr>
          <w:rFonts w:hint="eastAsia" w:ascii="宋体" w:hAnsi="宋体" w:eastAsia="宋体" w:cs="宋体"/>
          <w:sz w:val="24"/>
          <w:szCs w:val="24"/>
          <w:lang w:val="en-US" w:eastAsia="zh-CN"/>
        </w:rPr>
        <w:t>陈帼眉，冯晓霞，庞丽娟</w:t>
      </w:r>
      <w:r>
        <w:rPr>
          <w:rFonts w:hint="eastAsia" w:cs="宋体"/>
          <w:sz w:val="24"/>
          <w:szCs w:val="24"/>
          <w:lang w:val="en-US" w:eastAsia="zh-CN"/>
        </w:rPr>
        <w:t>，</w:t>
      </w:r>
      <w:r>
        <w:rPr>
          <w:rFonts w:hint="eastAsia" w:ascii="宋体" w:hAnsi="宋体" w:eastAsia="宋体" w:cs="宋体"/>
          <w:sz w:val="24"/>
          <w:szCs w:val="24"/>
          <w:lang w:val="en-US" w:eastAsia="zh-CN"/>
        </w:rPr>
        <w:t>北京师范大学出版社</w:t>
      </w:r>
      <w:r>
        <w:rPr>
          <w:rFonts w:hint="eastAsia" w:cs="宋体"/>
          <w:sz w:val="24"/>
          <w:szCs w:val="24"/>
          <w:lang w:val="en-US" w:eastAsia="zh-CN"/>
        </w:rPr>
        <w:t>，</w:t>
      </w:r>
      <w:r>
        <w:rPr>
          <w:rFonts w:hint="eastAsia" w:ascii="宋体" w:hAnsi="宋体" w:eastAsia="宋体" w:cs="宋体"/>
          <w:sz w:val="24"/>
          <w:szCs w:val="24"/>
          <w:lang w:val="en-US" w:eastAsia="zh-CN"/>
        </w:rPr>
        <w:t>2013年</w:t>
      </w:r>
      <w:r>
        <w:rPr>
          <w:rFonts w:hint="eastAsia" w:asciiTheme="minorEastAsia" w:hAnsiTheme="minorEastAsia" w:eastAsiaTheme="minorEastAsia" w:cstheme="minorEastAsia"/>
          <w:spacing w:val="-8"/>
          <w:sz w:val="24"/>
          <w:szCs w:val="24"/>
          <w:lang w:val="en-US" w:eastAsia="zh-CN"/>
        </w:rPr>
        <w:t>），确定该科目专升本招生考试的考核目标与要求。</w:t>
      </w:r>
    </w:p>
    <w:p>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jc w:val="left"/>
        <w:textAlignment w:val="auto"/>
        <w:rPr>
          <w:rFonts w:hint="default" w:asciiTheme="minorEastAsia" w:hAnsiTheme="minorEastAsia" w:eastAsiaTheme="minorEastAsia" w:cstheme="minorEastAsia"/>
          <w:spacing w:val="-8"/>
          <w:sz w:val="24"/>
          <w:szCs w:val="24"/>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二、</w:t>
      </w:r>
      <w:r>
        <w:rPr>
          <w:rFonts w:hint="eastAsia" w:asciiTheme="majorEastAsia" w:hAnsiTheme="majorEastAsia" w:eastAsiaTheme="majorEastAsia" w:cstheme="majorEastAsia"/>
        </w:rPr>
        <w:t>考试</w:t>
      </w:r>
      <w:r>
        <w:rPr>
          <w:rFonts w:hint="eastAsia" w:asciiTheme="majorEastAsia" w:hAnsiTheme="majorEastAsia" w:eastAsiaTheme="majorEastAsia" w:cstheme="majorEastAsia"/>
          <w:lang w:eastAsia="zh-CN"/>
        </w:rPr>
        <w:t>范围与</w:t>
      </w:r>
      <w:r>
        <w:rPr>
          <w:rFonts w:hint="eastAsia" w:asciiTheme="majorEastAsia" w:hAnsiTheme="majorEastAsia" w:eastAsiaTheme="majorEastAsia" w:cstheme="majorEastAsia"/>
        </w:rPr>
        <w:t>要求</w:t>
      </w:r>
    </w:p>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default" w:asciiTheme="majorEastAsia" w:hAnsiTheme="majorEastAsia" w:eastAsiaTheme="majorEastAsia" w:cstheme="majorEastAsia"/>
          <w:b/>
          <w:bCs/>
          <w:sz w:val="24"/>
          <w:szCs w:val="24"/>
          <w:lang w:val="en-US" w:eastAsia="zh-CN" w:bidi="zh-CN"/>
        </w:rPr>
      </w:pPr>
      <w:r>
        <w:rPr>
          <w:rFonts w:hint="eastAsia" w:asciiTheme="majorEastAsia" w:hAnsiTheme="majorEastAsia" w:eastAsiaTheme="majorEastAsia" w:cstheme="majorEastAsia"/>
          <w:b/>
          <w:bCs/>
          <w:sz w:val="24"/>
          <w:szCs w:val="24"/>
          <w:lang w:val="zh-CN" w:eastAsia="zh-CN" w:bidi="zh-CN"/>
        </w:rPr>
        <w:t>第一部分</w:t>
      </w:r>
      <w:r>
        <w:rPr>
          <w:rFonts w:hint="eastAsia" w:asciiTheme="majorEastAsia" w:hAnsiTheme="majorEastAsia" w:eastAsiaTheme="majorEastAsia" w:cstheme="majorEastAsia"/>
          <w:b/>
          <w:bCs/>
          <w:sz w:val="24"/>
          <w:szCs w:val="24"/>
          <w:lang w:val="en-US" w:eastAsia="zh-CN" w:bidi="zh-CN"/>
        </w:rPr>
        <w:t xml:space="preserve">  学前儿童发展心理学绪论</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本部分考核要求学生掌握学前儿童发展心理学的学科性质与特征，领会学前儿童心理学的研究意义，掌握研究学前儿童心理学的基本方法。</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w:t>
      </w:r>
    </w:p>
    <w:p>
      <w:pPr>
        <w:keepNext w:val="0"/>
        <w:keepLines w:val="0"/>
        <w:pageBreakBefore w:val="0"/>
        <w:widowControl w:val="0"/>
        <w:numPr>
          <w:numId w:val="0"/>
        </w:numPr>
        <w:kinsoku/>
        <w:wordWrap/>
        <w:overflowPunct/>
        <w:topLinePunct w:val="0"/>
        <w:autoSpaceDE w:val="0"/>
        <w:autoSpaceDN w:val="0"/>
        <w:bidi w:val="0"/>
        <w:adjustRightInd/>
        <w:snapToGrid/>
        <w:spacing w:before="0" w:line="360" w:lineRule="auto"/>
        <w:ind w:leftChars="200" w:right="0" w:rightChars="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1.学前儿童心理学的学科性质与特征。</w:t>
      </w:r>
    </w:p>
    <w:p>
      <w:pPr>
        <w:keepNext w:val="0"/>
        <w:keepLines w:val="0"/>
        <w:pageBreakBefore w:val="0"/>
        <w:widowControl w:val="0"/>
        <w:numPr>
          <w:numId w:val="0"/>
        </w:numPr>
        <w:kinsoku/>
        <w:wordWrap/>
        <w:overflowPunct/>
        <w:topLinePunct w:val="0"/>
        <w:autoSpaceDE w:val="0"/>
        <w:autoSpaceDN w:val="0"/>
        <w:bidi w:val="0"/>
        <w:adjustRightInd/>
        <w:snapToGrid/>
        <w:spacing w:before="0" w:line="360" w:lineRule="auto"/>
        <w:ind w:leftChars="200" w:right="0" w:rightChars="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2.学前儿童心理学的研究任务和意义。</w:t>
      </w:r>
    </w:p>
    <w:p>
      <w:pPr>
        <w:keepNext w:val="0"/>
        <w:keepLines w:val="0"/>
        <w:pageBreakBefore w:val="0"/>
        <w:widowControl w:val="0"/>
        <w:numPr>
          <w:numId w:val="0"/>
        </w:numPr>
        <w:kinsoku/>
        <w:wordWrap/>
        <w:overflowPunct/>
        <w:topLinePunct w:val="0"/>
        <w:autoSpaceDE w:val="0"/>
        <w:autoSpaceDN w:val="0"/>
        <w:bidi w:val="0"/>
        <w:adjustRightInd/>
        <w:snapToGrid/>
        <w:spacing w:before="0" w:line="360" w:lineRule="auto"/>
        <w:ind w:leftChars="200" w:right="0" w:righ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3.学前儿童心理学研究的基本方法。</w:t>
      </w:r>
    </w:p>
    <w:p>
      <w:pPr>
        <w:keepNext w:val="0"/>
        <w:keepLines w:val="0"/>
        <w:pageBreakBefore w:val="0"/>
        <w:widowControl w:val="0"/>
        <w:numPr>
          <w:numId w:val="0"/>
        </w:numPr>
        <w:kinsoku/>
        <w:wordWrap/>
        <w:overflowPunct/>
        <w:topLinePunct w:val="0"/>
        <w:autoSpaceDE w:val="0"/>
        <w:autoSpaceDN w:val="0"/>
        <w:bidi w:val="0"/>
        <w:adjustRightInd/>
        <w:snapToGrid/>
        <w:spacing w:before="0" w:line="360" w:lineRule="auto"/>
        <w:ind w:leftChars="200" w:right="0" w:rightChars="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Theme="majorEastAsia" w:hAnsiTheme="majorEastAsia" w:eastAsiaTheme="majorEastAsia" w:cstheme="majorEastAsia"/>
          <w:b/>
          <w:bCs/>
          <w:sz w:val="24"/>
          <w:szCs w:val="24"/>
          <w:lang w:val="en-US" w:eastAsia="zh-CN" w:bidi="zh-CN"/>
        </w:rPr>
      </w:pPr>
      <w:r>
        <w:rPr>
          <w:rFonts w:hint="eastAsia" w:asciiTheme="majorEastAsia" w:hAnsiTheme="majorEastAsia" w:eastAsiaTheme="majorEastAsia" w:cstheme="majorEastAsia"/>
          <w:b/>
          <w:bCs/>
          <w:sz w:val="24"/>
          <w:szCs w:val="24"/>
          <w:lang w:val="en-US" w:eastAsia="zh-CN" w:bidi="zh-CN"/>
        </w:rPr>
        <w:t>第二部分  学前各年龄阶段儿童心理发展特征</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本部分考核要求学生掌握各年龄阶段（新生儿、婴儿、先学前、学前）儿童生理、动作、心理发展特征及其规律，能够运用学前儿童心理发展一般规律对各年龄阶段学前儿童进行针对性教育。</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1.新生儿：生理特征；无条件反射的类型；条件反射的特点。</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2.婴儿：神经系统机能（条件抑制、无条件抑制、条件反射）发展特征；动作发展规律；保育要点。</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3.先学前儿童：第一信号系统和第二信号系统的发展阶段与特征；动作发展四阶段；心理发展的特点与教育应对方式。</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4.学前儿童：脑结构和脑机能发展特征；游戏、早期的学习和劳动等儿童基本活动形式；幼儿园小班、中班、大班儿童心理发展阶段性特征。</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第三部分  学前儿童认知发展</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部分考核要求学生理解学龄前儿童的认知结构和认知能力的形成及其随年龄增长带来的规律性变化，了解儿童认识活动各方面的“能力特质”的发展规律以及年龄特征和个体差异的形成。在掌握学前儿童感知觉、注意、记忆、想象、思维、言语发展的基本特征与一般规律的基础上，领会构成儿童认知活动整体的各种成分在整体结构中的地位及其相互关系的变化。</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1.学前儿童感觉发展特征与一般规律；学前儿童知觉发展特征与一般规律；促进学前儿童感知觉发展的因素。</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2.注意对学前儿童心理发展的意义和价值；无意注意与有意注意的发展；注意的基本品质；学前儿童注意分散的原因和防止。</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3.记忆对学前儿童心理发展的意义和价值；记忆发生的早期表现；记忆发展阶段特征；学前儿童记忆力的培养方法。</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4.想象在儿童心理发展中的意义；区分无意想象、有意想象、再造想象、创造想象的概念与特征。</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思维的一般概念及其在儿童心理发展中的意义；学前儿童思维发展的阶段性特征；学前儿童掌握概念的方式与特点；了解儿童掌握概念水平的常用方法；学前儿童判断和推理的发展特征；学前儿童理解能力发展的阶段性特征与趋势。</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6.言语在学前儿童心理发展中的意义；儿童言语的准备、形成、发展阶段性特征与一般规律。</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第四部分  学前儿童情感、社会性发展</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部分考核要求学生掌握学前儿童心理发展规律和趋势，把握学前儿童情绪情感、社会性、个性发展特征，理解影响学前儿童心理发展变化的影响因素，能够运用相关理论科学分析儿童心理发展问题和教育教学案例，促进学前儿童积极健康发展。</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1.情绪情感在儿童心理发展中的作用；情绪发展代表性理论的主要观点；情绪情感发展的三大主要特征；学前儿童情绪基本发展内容。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学前儿童亲子交往（父母示范、行为强化、直接教导）的重要性及其作用机制；不同教养方式对儿童发展的影响；亲子交往的影响因素；同伴交往的重要性及其作用机制、类型及其影响因素；学前儿童的社会性行为及其影响因素。</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3.学前儿童个性的形成及其基本特征；学前儿童的气质类型；学前儿童性格特点；学前儿童的能力结构主要内容；学前儿童智力测定方法与量表；学前儿童自我意识发展的三大趋势与表现。</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第五部分：学前儿童心理发展的基本规律</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72" w:firstLineChars="200"/>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本部分考核要求学生理解学前儿童心理发展的方向、顺序与个别差异，掌握学前儿童心理发展的年龄阶段和年龄特征，明确学前儿童心理发展的趋势和影响学前儿童心理发展的因素。</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72" w:firstLineChars="200"/>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考核知识点：</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right="0" w:firstLine="472" w:firstLineChars="200"/>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学前儿童心理发展四大趋势。</w:t>
      </w:r>
      <w:bookmarkStart w:id="0" w:name="_GoBack"/>
      <w:bookmarkEnd w:id="0"/>
    </w:p>
    <w:p>
      <w:pPr>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right="0" w:firstLine="472" w:firstLineChars="200"/>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影响学前儿童心理发展的主客观因素。</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72" w:firstLineChars="200"/>
        <w:textAlignment w:val="auto"/>
        <w:rPr>
          <w:rFonts w:hint="default" w:asciiTheme="minorEastAsia" w:hAnsiTheme="minorEastAsia" w:eastAsiaTheme="minorEastAsia" w:cstheme="minorEastAsia"/>
          <w:spacing w:val="-2"/>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7"/>
        <w:keepNext w:val="0"/>
        <w:keepLines w:val="0"/>
        <w:pageBreakBefore w:val="0"/>
        <w:widowControl w:val="0"/>
        <w:tabs>
          <w:tab w:val="left" w:pos="959"/>
        </w:tabs>
        <w:kinsoku/>
        <w:wordWrap/>
        <w:overflowPunct/>
        <w:topLinePunct w:val="0"/>
        <w:autoSpaceDE w:val="0"/>
        <w:autoSpaceDN w:val="0"/>
        <w:bidi w:val="0"/>
        <w:adjustRightInd/>
        <w:snapToGrid/>
        <w:spacing w:before="0" w:line="360" w:lineRule="auto"/>
        <w:ind w:left="0" w:right="0" w:firstLine="492" w:firstLineChars="200"/>
        <w:textAlignment w:val="auto"/>
        <w:rPr>
          <w:rFonts w:hint="eastAsia"/>
          <w:lang w:eastAsia="zh-CN"/>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lang w:val="en-US" w:eastAsia="zh-CN"/>
        </w:rPr>
        <w:t>选择题</w:t>
      </w:r>
      <w:r>
        <w:rPr>
          <w:rFonts w:hint="eastAsia" w:ascii="宋体" w:hAnsi="宋体" w:eastAsia="宋体" w:cs="宋体"/>
          <w:sz w:val="24"/>
          <w:szCs w:val="24"/>
          <w:lang w:eastAsia="zh-CN"/>
        </w:rPr>
        <w:t>、名词解释</w:t>
      </w:r>
      <w:r>
        <w:rPr>
          <w:rFonts w:hint="eastAsia" w:ascii="宋体" w:hAnsi="宋体" w:eastAsia="宋体" w:cs="宋体"/>
          <w:sz w:val="24"/>
          <w:szCs w:val="24"/>
        </w:rPr>
        <w:t>题</w:t>
      </w:r>
      <w:r>
        <w:rPr>
          <w:rFonts w:hint="eastAsia" w:ascii="宋体" w:hAnsi="宋体" w:eastAsia="宋体" w:cs="宋体"/>
          <w:sz w:val="24"/>
          <w:szCs w:val="24"/>
          <w:lang w:eastAsia="zh-CN"/>
        </w:rPr>
        <w:t>、简答</w:t>
      </w:r>
      <w:r>
        <w:rPr>
          <w:rFonts w:hint="eastAsia" w:ascii="宋体" w:hAnsi="宋体" w:eastAsia="宋体" w:cs="宋体"/>
          <w:sz w:val="24"/>
          <w:szCs w:val="24"/>
        </w:rPr>
        <w:t>题</w:t>
      </w:r>
      <w:r>
        <w:rPr>
          <w:rFonts w:hint="eastAsia" w:ascii="宋体" w:hAnsi="宋体" w:eastAsia="宋体" w:cs="宋体"/>
          <w:sz w:val="24"/>
          <w:szCs w:val="24"/>
          <w:lang w:eastAsia="zh-CN"/>
        </w:rPr>
        <w:t>、论述题</w:t>
      </w:r>
      <w:r>
        <w:rPr>
          <w:rFonts w:hint="eastAsia" w:cs="宋体"/>
          <w:sz w:val="24"/>
          <w:szCs w:val="24"/>
          <w:lang w:eastAsia="zh-CN"/>
        </w:rPr>
        <w:t>、</w:t>
      </w:r>
      <w:r>
        <w:rPr>
          <w:rFonts w:hint="eastAsia" w:cs="宋体"/>
          <w:sz w:val="24"/>
          <w:szCs w:val="24"/>
          <w:lang w:val="en-US" w:eastAsia="zh-CN"/>
        </w:rPr>
        <w:t>案例分析</w:t>
      </w:r>
      <w:r>
        <w:rPr>
          <w:rFonts w:hint="eastAsia" w:cs="宋体"/>
          <w:sz w:val="24"/>
          <w:szCs w:val="24"/>
          <w:lang w:eastAsia="zh-CN"/>
        </w:rPr>
        <w:t>题</w:t>
      </w:r>
      <w:r>
        <w:rPr>
          <w:rFonts w:hint="eastAsia" w:ascii="宋体" w:hAnsi="宋体" w:eastAsia="宋体" w:cs="宋体"/>
          <w:sz w:val="24"/>
          <w:szCs w:val="24"/>
        </w:rPr>
        <w:t>等</w:t>
      </w:r>
      <w:r>
        <w:rPr>
          <w:rFonts w:hint="eastAsia" w:asciiTheme="minorEastAsia" w:hAnsiTheme="minorEastAsia" w:eastAsiaTheme="minorEastAsia" w:cstheme="minorEastAsia"/>
          <w:spacing w:val="3"/>
          <w:sz w:val="24"/>
          <w:szCs w:val="24"/>
        </w:rPr>
        <w:t>。</w:t>
      </w:r>
    </w:p>
    <w:sectPr>
      <w:pgSz w:w="11910" w:h="16840"/>
      <w:pgMar w:top="1500" w:right="15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122E0"/>
    <w:multiLevelType w:val="singleLevel"/>
    <w:tmpl w:val="8EF122E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4DD4"/>
    <w:rsid w:val="07504C95"/>
    <w:rsid w:val="094F6D58"/>
    <w:rsid w:val="0A7055E5"/>
    <w:rsid w:val="0BF9740C"/>
    <w:rsid w:val="0BFE0E41"/>
    <w:rsid w:val="0FE758C2"/>
    <w:rsid w:val="114875BE"/>
    <w:rsid w:val="16456021"/>
    <w:rsid w:val="17CC31E7"/>
    <w:rsid w:val="1A210655"/>
    <w:rsid w:val="1B0903DB"/>
    <w:rsid w:val="265359DC"/>
    <w:rsid w:val="27C82046"/>
    <w:rsid w:val="2C8B39AF"/>
    <w:rsid w:val="34371D03"/>
    <w:rsid w:val="349622A0"/>
    <w:rsid w:val="36617CA1"/>
    <w:rsid w:val="387070CF"/>
    <w:rsid w:val="41FE24CC"/>
    <w:rsid w:val="42922D3F"/>
    <w:rsid w:val="42D341ED"/>
    <w:rsid w:val="4AB74238"/>
    <w:rsid w:val="516B11F7"/>
    <w:rsid w:val="56EA4469"/>
    <w:rsid w:val="5B863B83"/>
    <w:rsid w:val="646445B1"/>
    <w:rsid w:val="69A960AC"/>
    <w:rsid w:val="6BC73B27"/>
    <w:rsid w:val="6D5B7F81"/>
    <w:rsid w:val="723E712D"/>
    <w:rsid w:val="75F53987"/>
    <w:rsid w:val="788972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7" w:firstLine="480"/>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姜文昕</cp:lastModifiedBy>
  <cp:lastPrinted>2020-04-17T02:08:00Z</cp:lastPrinted>
  <dcterms:modified xsi:type="dcterms:W3CDTF">2022-02-19T07:57:26Z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2052-11.1.0.11294</vt:lpwstr>
  </property>
  <property fmtid="{D5CDD505-2E9C-101B-9397-08002B2CF9AE}" pid="6" name="ICV">
    <vt:lpwstr>50F5D7EF506B4EBBB9444D6446D07A51</vt:lpwstr>
  </property>
</Properties>
</file>