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72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1190" w:rightChars="0"/>
        <w:jc w:val="center"/>
        <w:textAlignment w:val="auto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z w:val="32"/>
          <w:lang w:val="en-US" w:eastAsia="zh-CN"/>
        </w:rPr>
        <w:t xml:space="preserve">   健康管理概论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/>
        <w:textAlignment w:val="auto"/>
        <w:rPr>
          <w:rFonts w:ascii="黑体"/>
          <w:b/>
          <w:sz w:val="3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812" w:hanging="812" w:hangingChars="337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考试目标与要求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17" w:right="112" w:firstLine="480"/>
        <w:textAlignment w:val="auto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  <w:t>《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 w:eastAsia="zh-CN"/>
        </w:rPr>
        <w:t>健康管理概论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  <w:t>》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 w:eastAsia="zh-CN"/>
        </w:rPr>
        <w:t>科目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  <w:t>旨在</w:t>
      </w:r>
      <w:r>
        <w:rPr>
          <w:spacing w:val="-8"/>
        </w:rPr>
        <w:t>考核学生对</w:t>
      </w:r>
      <w:r>
        <w:rPr>
          <w:rFonts w:hint="eastAsia"/>
          <w:spacing w:val="-8"/>
          <w:lang w:val="en-US" w:eastAsia="zh-CN"/>
        </w:rPr>
        <w:t>健康管理相关概念及理论知识</w:t>
      </w:r>
      <w:r>
        <w:rPr>
          <w:spacing w:val="-8"/>
        </w:rPr>
        <w:t>的</w:t>
      </w:r>
      <w:r>
        <w:rPr>
          <w:rFonts w:hint="eastAsia"/>
          <w:spacing w:val="-8"/>
          <w:lang w:val="en-US" w:eastAsia="zh-CN"/>
        </w:rPr>
        <w:t>掌握，熟悉健康管理的相关预防医学及实施过程，通过案例分析等考察学生的分析及应用</w:t>
      </w:r>
      <w:r>
        <w:rPr>
          <w:spacing w:val="-8"/>
        </w:rPr>
        <w:t>能力</w:t>
      </w:r>
      <w:r>
        <w:rPr>
          <w:rFonts w:hint="eastAsia"/>
          <w:spacing w:val="-8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86" w:leftChars="39" w:firstLine="566" w:firstLineChars="236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参照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  <w:lang w:val="en-US" w:eastAsia="zh-CN"/>
        </w:rPr>
        <w:t>教材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  <w:lang w:val="en-US"/>
        </w:rPr>
        <w:t>《</w:t>
      </w:r>
      <w:r>
        <w:rPr>
          <w:rFonts w:hint="eastAsia" w:hAnsi="宋体" w:cs="宋体"/>
          <w:spacing w:val="3"/>
          <w:sz w:val="24"/>
          <w:szCs w:val="22"/>
          <w:lang w:val="en-US" w:eastAsia="zh-CN" w:bidi="zh-CN"/>
        </w:rPr>
        <w:t>健康管理概论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  <w:lang w:val="en-US"/>
        </w:rPr>
        <w:t>》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  <w:lang w:val="en-US" w:eastAsia="zh-CN"/>
        </w:rPr>
        <w:t>（</w:t>
      </w:r>
      <w:r>
        <w:rPr>
          <w:rFonts w:hint="eastAsia" w:hAnsi="宋体" w:cs="宋体"/>
          <w:spacing w:val="3"/>
          <w:sz w:val="24"/>
          <w:szCs w:val="22"/>
          <w:lang w:val="en-US" w:eastAsia="zh-CN" w:bidi="zh-CN"/>
        </w:rPr>
        <w:t>贺洪、汤长发</w:t>
      </w:r>
      <w:r>
        <w:rPr>
          <w:rFonts w:hint="eastAsia" w:ascii="宋体" w:hAnsi="宋体" w:eastAsia="宋体" w:cs="宋体"/>
          <w:spacing w:val="3"/>
          <w:sz w:val="24"/>
          <w:szCs w:val="22"/>
          <w:lang w:val="zh-CN" w:eastAsia="zh-CN" w:bidi="zh-CN"/>
        </w:rPr>
        <w:t>主编</w:t>
      </w:r>
      <w:r>
        <w:rPr>
          <w:rFonts w:hint="eastAsia" w:cs="宋体"/>
          <w:spacing w:val="3"/>
          <w:sz w:val="24"/>
          <w:szCs w:val="22"/>
          <w:lang w:val="zh-CN" w:eastAsia="zh-CN" w:bidi="zh-CN"/>
        </w:rPr>
        <w:t>，</w:t>
      </w:r>
      <w:r>
        <w:rPr>
          <w:rFonts w:hint="eastAsia" w:hAnsi="宋体" w:cs="宋体"/>
          <w:spacing w:val="3"/>
          <w:sz w:val="24"/>
          <w:szCs w:val="22"/>
          <w:lang w:val="en-US" w:eastAsia="zh-CN" w:bidi="zh-CN"/>
        </w:rPr>
        <w:t>湖南师范大学</w:t>
      </w:r>
      <w:r>
        <w:rPr>
          <w:rFonts w:hint="eastAsia" w:ascii="宋体" w:hAnsi="宋体" w:eastAsia="宋体" w:cs="宋体"/>
          <w:spacing w:val="3"/>
          <w:sz w:val="24"/>
          <w:szCs w:val="22"/>
          <w:lang w:val="zh-CN" w:eastAsia="zh-CN" w:bidi="zh-CN"/>
        </w:rPr>
        <w:t>出版社，201</w:t>
      </w:r>
      <w:r>
        <w:rPr>
          <w:rFonts w:hint="eastAsia" w:hAnsi="宋体" w:cs="宋体"/>
          <w:spacing w:val="3"/>
          <w:sz w:val="24"/>
          <w:szCs w:val="22"/>
          <w:lang w:val="en-US" w:eastAsia="zh-CN" w:bidi="zh-CN"/>
        </w:rPr>
        <w:t>2</w:t>
      </w:r>
      <w:r>
        <w:rPr>
          <w:rFonts w:hint="eastAsia" w:ascii="宋体" w:hAnsi="宋体" w:eastAsia="宋体" w:cs="宋体"/>
          <w:spacing w:val="3"/>
          <w:sz w:val="24"/>
          <w:szCs w:val="22"/>
          <w:lang w:val="zh-CN" w:eastAsia="zh-CN" w:bidi="zh-CN"/>
        </w:rPr>
        <w:t>年7月出版</w:t>
      </w:r>
      <w:r>
        <w:rPr>
          <w:rFonts w:hint="eastAsia" w:asciiTheme="minorEastAsia" w:hAnsiTheme="minorEastAsia" w:eastAsiaTheme="minorEastAsia" w:cstheme="minorEastAsia"/>
          <w:spacing w:val="-24"/>
          <w:sz w:val="24"/>
          <w:szCs w:val="24"/>
          <w:lang w:val="en-US" w:eastAsia="zh-CN"/>
        </w:rPr>
        <w:t>），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确定该科目专升本招生考试的考核目标与要求。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86" w:leftChars="39" w:firstLine="566" w:firstLineChars="236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/>
        <w:textAlignment w:val="auto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试范围与要求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健康管理概论是研究健康管理相关理论体系的一门学科，主要介绍了健康管理概述、健康管理与服务、健康管理的基本策略，健康风险评估与风险管理，生命伦理学基本原则，健康管理相关预防医学，疾病管理，社区健康管理与实施，运动健康干预及健康管理相关法律等内容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通过测试，要求学生对健康管理相关理论体系有全面的了解，能够掌握健康管理相关概念，健康管理的具体操作流程等、营销策略及评价方法，并且能够灵活的利用理论知识解决实际问题。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  <w:t>（一）概述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  <w:t>本模块主要介绍了健康管理和健康的含义，健康管理的特点、性质，健康管理的发展史等内容。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  <w:t>考核知识点：了解健康管理的发展史；熟悉健康管理服务的特点；掌握健康、健康管理的概念及健康管理的常用服务流程；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Chars="100" w:right="0" w:rightChars="0" w:firstLine="240" w:firstLineChars="1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  <w:t>（二）健康管理的基本策略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  <w:t>本模块主要介绍了健康管理的基本策略，健康管理在中国的现状及政府在健康管理发展中的作用。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  <w:t>考核知识点：了解健康管理在中国的现状及政府在健康管理中的作用；熟悉优秀灾难性伤病管理的特征；掌握健康管理的基本策略及残疾管理的具体目标。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  <w:t>（三）健康风险评估与风险管理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  <w:t>本模块主要介绍了健康风险的基本内容及风险的管理程序，健康风险评估的目的、应用等内容。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  <w:t>考核知识点：了解健康风险评估的目的；熟悉风险管理的程序；掌握生命质量评估的概念及基本内容。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  <w:t>（四）健康保险与健康管理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  <w:t>本模块主要介绍了健康保险的历史、原理、分类，我国健康保险的现状和发展趋势，以及健康保险与健康管理的联系等内容。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  <w:t>考核知识点：了解健康保险的发展史；熟悉健康保险对健康管理的需求及意义；掌握健康管理在健康保险业中的应用。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  <w:t>（五）生命伦理学基本原则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  <w:t>本模块主要介绍了生命伦理学的原则、发展史，医患关系的特点，和谐医患关系的确定及病人的权利与义务等内容。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  <w:t>考核知识点：了解病人的权利及义务；熟悉医患关系的特点；掌握生命伦理学的概念及基本伦理原则。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  <w:t>（六）健康管理相关法律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  <w:t>本模块主要介绍了健康管理相关的人身权，人格权、身份权以及健康管理相关的公共卫生法律制度、食品药品法律制度、劳动与社会保障法律制度、医疗服务管理法律制度。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  <w:t>考核知识点：了解食品安全标准及女职工的劳动保护；熟悉疾控机构的职责及医疗机构的设置原则；掌握食品、药品、健康权的概念及传染病的种类、预防、报告及控制制度。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  <w:t>（七）健康管理相关预防医学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  <w:t>本模块主要介绍了预防医学的概念及特点，疾病预防与健康问题以及预防医学在健康管理中的发展前景。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  <w:t>考核知识点：了解我国人群的主要健康问题；熟悉健康的决定因素；掌握预防医学的概念、特点。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  <w:t>（八）疾病管理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  <w:t>本模块主要介绍了疾病管理的概念，战略与过程及其在中国的发展前景等内容。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  <w:t>考核知识点：了解发展疾病管理体系的要素；熟悉疾病管理的执行模式；掌握疾病管理的策略。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  <w:t>（九）社区健康管理与实施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  <w:t>本模块主要介绍社区健康教育与健康促进的概念、策略以及社区健康互助与自我健康管理等内容。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  <w:t>考核知识点：了解健康教育工作的效果评价及健康城市的标准；熟悉健康教育的主要形式及方法；掌握社区健康教育的概念及健康教育与健康促进程序。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  <w:t>（十）运动处方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  <w:t>本模块主要介绍运动处方的概念及内容，运动处方的制定依据及运动处方信息系统等内容。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  <w:t>考核知识点：了解运动处方的主要内容；熟悉运动处方的分类及实施原则；掌握运动处方、体适能的概念。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Chars="-153" w:right="5064" w:rightChars="0" w:firstLine="241" w:firstLineChars="10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补充说明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5064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/>
        </w:rPr>
        <w:t>1.考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试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eastAsia="zh-CN"/>
        </w:rPr>
        <w:t>形式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：笔试，闭卷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Chars="0" w:right="232" w:righ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2.试卷总分：150分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Chars="0" w:right="232" w:righ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3.试题类型：一般包括选择题、填空题、名词解释、简答题，案例分析题等。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left" w:pos="9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48" w:lineRule="auto"/>
        <w:ind w:right="232" w:rightChars="0"/>
        <w:jc w:val="left"/>
        <w:textAlignment w:val="auto"/>
        <w:rPr>
          <w:sz w:val="27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86" w:lineRule="auto"/>
        <w:ind w:right="90" w:rightChars="0" w:firstLine="4800" w:firstLineChars="2000"/>
        <w:textAlignment w:val="auto"/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10" w:h="16840"/>
      <w:pgMar w:top="1500" w:right="156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E4DD4"/>
    <w:rsid w:val="04970BAD"/>
    <w:rsid w:val="05A109F4"/>
    <w:rsid w:val="05AC6692"/>
    <w:rsid w:val="094F6D58"/>
    <w:rsid w:val="0BFE0E41"/>
    <w:rsid w:val="0FD842B5"/>
    <w:rsid w:val="1019777C"/>
    <w:rsid w:val="114163ED"/>
    <w:rsid w:val="117A5602"/>
    <w:rsid w:val="11EE0C9B"/>
    <w:rsid w:val="152658F4"/>
    <w:rsid w:val="186464D9"/>
    <w:rsid w:val="1A210655"/>
    <w:rsid w:val="1A513C5B"/>
    <w:rsid w:val="1A536FBA"/>
    <w:rsid w:val="1C383B04"/>
    <w:rsid w:val="1D3E0043"/>
    <w:rsid w:val="20D4652F"/>
    <w:rsid w:val="24C84079"/>
    <w:rsid w:val="25975158"/>
    <w:rsid w:val="2C8B39AF"/>
    <w:rsid w:val="34D05988"/>
    <w:rsid w:val="34D44EB3"/>
    <w:rsid w:val="36B95DBF"/>
    <w:rsid w:val="37671CB3"/>
    <w:rsid w:val="38692581"/>
    <w:rsid w:val="387070CF"/>
    <w:rsid w:val="389D29D2"/>
    <w:rsid w:val="3A241142"/>
    <w:rsid w:val="3A8D32A5"/>
    <w:rsid w:val="3AF17E79"/>
    <w:rsid w:val="3C5454E7"/>
    <w:rsid w:val="3D3E10EF"/>
    <w:rsid w:val="3EA53A3F"/>
    <w:rsid w:val="3EBF2057"/>
    <w:rsid w:val="3F8E67EE"/>
    <w:rsid w:val="3FE3442D"/>
    <w:rsid w:val="40C17106"/>
    <w:rsid w:val="40E60AEC"/>
    <w:rsid w:val="41926F6E"/>
    <w:rsid w:val="42303EE0"/>
    <w:rsid w:val="42922D3F"/>
    <w:rsid w:val="42D341ED"/>
    <w:rsid w:val="485424F5"/>
    <w:rsid w:val="4AB74238"/>
    <w:rsid w:val="4E112FB9"/>
    <w:rsid w:val="503B5BA9"/>
    <w:rsid w:val="516B11F7"/>
    <w:rsid w:val="54301B34"/>
    <w:rsid w:val="56EA4469"/>
    <w:rsid w:val="56ED4AE9"/>
    <w:rsid w:val="61785C8A"/>
    <w:rsid w:val="646445B1"/>
    <w:rsid w:val="66E824E3"/>
    <w:rsid w:val="66F33A65"/>
    <w:rsid w:val="67C941AB"/>
    <w:rsid w:val="69A960AC"/>
    <w:rsid w:val="6B4322C2"/>
    <w:rsid w:val="6C611484"/>
    <w:rsid w:val="6CE05A59"/>
    <w:rsid w:val="6D5B7F81"/>
    <w:rsid w:val="6FB40292"/>
    <w:rsid w:val="702C0C24"/>
    <w:rsid w:val="70617D94"/>
    <w:rsid w:val="710C2451"/>
    <w:rsid w:val="78E52A0F"/>
    <w:rsid w:val="7CC33D13"/>
    <w:rsid w:val="7D4D29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362" w:lineRule="exact"/>
      <w:ind w:left="589"/>
      <w:outlineLvl w:val="1"/>
    </w:pPr>
    <w:rPr>
      <w:rFonts w:ascii="Microsoft JhengHei" w:hAnsi="Microsoft JhengHei" w:eastAsia="Microsoft JhengHei" w:cs="Microsoft JhengHei"/>
      <w:b/>
      <w:bCs/>
      <w:sz w:val="24"/>
      <w:szCs w:val="24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597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Plain Text"/>
    <w:basedOn w:val="1"/>
    <w:qFormat/>
    <w:uiPriority w:val="99"/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17" w:firstLine="480"/>
    </w:pPr>
    <w:rPr>
      <w:rFonts w:ascii="宋体" w:hAnsi="宋体" w:eastAsia="宋体" w:cs="宋体"/>
      <w:lang w:val="zh-CN" w:eastAsia="zh-CN" w:bidi="zh-CN"/>
    </w:rPr>
  </w:style>
  <w:style w:type="paragraph" w:customStyle="1" w:styleId="12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2020-02-28T05:35:00Z</dcterms:created>
  <dc:creator>win7</dc:creator>
  <cp:lastModifiedBy>Administrator</cp:lastModifiedBy>
  <dcterms:modified xsi:type="dcterms:W3CDTF">2020-04-17T02:52:06Z</dcterms:modified>
  <dc:title>&lt;4D6963726F736F667420576F7264202D2032303138D7A8C9FDB1BEA1B6B8DFB5C8CAFDD1A7A3A8D2BBA3A9A1B7BFCEB3CCBFBCCAD4B4F3B8D92E646F63&gt;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2020-02-28T00:00:00Z</vt:filetime>
  </property>
  <property fmtid="{D5CDD505-2E9C-101B-9397-08002B2CF9AE}" pid="5" name="KSOProductBuildVer">
    <vt:lpwstr>2052-11.1.0.9584</vt:lpwstr>
  </property>
</Properties>
</file>