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ascii="黑体" w:hAnsi="黑体" w:eastAsia="黑体" w:cs="方正仿宋简体"/>
          <w:bCs/>
          <w:sz w:val="32"/>
          <w:szCs w:val="32"/>
        </w:rPr>
      </w:pPr>
      <w:r>
        <w:rPr>
          <w:rFonts w:hint="eastAsia" w:ascii="黑体" w:hAnsi="黑体" w:eastAsia="黑体" w:cs="方正仿宋简体"/>
          <w:bCs/>
          <w:sz w:val="32"/>
          <w:szCs w:val="32"/>
        </w:rPr>
        <w:t>附件2</w:t>
      </w:r>
    </w:p>
    <w:p>
      <w:pPr>
        <w:snapToGrid w:val="0"/>
        <w:spacing w:after="312" w:afterLines="100" w:line="560" w:lineRule="exact"/>
        <w:jc w:val="center"/>
        <w:textAlignment w:val="baseline"/>
        <w:rPr>
          <w:rFonts w:ascii="仿宋" w:hAnsi="仿宋" w:eastAsia="仿宋" w:cs="方正仿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44"/>
          <w:szCs w:val="44"/>
        </w:rPr>
        <w:t>“专升本”毕业院校名称及代码表</w:t>
      </w:r>
    </w:p>
    <w:bookmarkEnd w:id="0"/>
    <w:tbl>
      <w:tblPr>
        <w:tblStyle w:val="3"/>
        <w:tblW w:w="7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684"/>
        <w:gridCol w:w="58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代码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院校名称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10667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安顺学院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12821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安顺职业技术学院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14648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毕节工业职业技术学院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14499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毕节医学高等专科学校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14538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毕节幼儿师范高等专科学校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14198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毕节职业技术学院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14083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贵阳护理职业学院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10976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贵阳学院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14469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贵阳幼儿师范高等专科学校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14129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贵阳职业技术学院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10671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贵州财经大学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12850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贵州城市职业学院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14580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贵州电子科技职业学院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14578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贵州电子商务职业技术学院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12336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贵州电子信息职业技术学院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14558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贵州工程职业学院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14559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贵州工贸职业学院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14412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贵州工商职业学院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13052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贵州工业职业技术学院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50963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贵州航空职业技术学院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12223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贵州航天职业技术学院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14617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贵州护理职业技术学院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贵州建设职业技术学院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14614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贵州健康职业学院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12222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贵州交通职业技术学院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14616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贵州经贸职业技术学院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12107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贵州警察学院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14549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贵州农业职业学院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13818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贵州轻工职业技术学院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11731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14371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贵州盛华职业学院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14615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贵州食品工程职业学院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14577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贵州水利水电职业技术学院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14579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贵州应用技术职业学院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14252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14613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贵州装备制造职业学院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10669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凯里学院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10977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六盘水师范学院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14630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六盘水幼儿师范高等专科学校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13054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六盘水职业技术学院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12822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黔东南民族职业技术学院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11663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黔南民族医学高等专科学校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14497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黔南民族幼儿师范高等专科学校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12823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黔南民族职业技术学院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13817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黔西南民族职业技术学院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14470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铜仁幼儿师范高等专科学校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13055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铜仁职业技术学院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10666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兴义民族师范学院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10664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遵义师范学院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14011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遵义医药高等专科学校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12824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遵义职业技术学院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54" w:type="dxa"/>
            <w:gridSpan w:val="3"/>
            <w:shd w:val="clear" w:color="auto" w:fill="auto"/>
            <w:noWrap/>
            <w:vAlign w:val="bottom"/>
          </w:tcPr>
          <w:p>
            <w:pPr>
              <w:widowControl/>
              <w:ind w:firstLine="472" w:firstLineChars="14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  注：毕业院校代码为院校国标码。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53E6"/>
    <w:rsid w:val="07E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2022-03-16T08:36:00Z</dcterms:created>
  <dc:creator>Pluto＇</dc:creator>
  <cp:lastModifiedBy>Pluto＇</cp:lastModifiedBy>
  <dcterms:modified xsi:type="dcterms:W3CDTF">2022-03-16T08:38:55Z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