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2B73BF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73BF"/>
          <w:spacing w:val="0"/>
          <w:sz w:val="30"/>
          <w:szCs w:val="30"/>
          <w:bdr w:val="none" w:color="auto" w:sz="0" w:space="0"/>
        </w:rPr>
        <w:t>辽宁省2022年普通高等学校专升本牵头院校代码表</w:t>
      </w:r>
    </w:p>
    <w:tbl>
      <w:tblPr>
        <w:tblW w:w="7965" w:type="dxa"/>
        <w:jc w:val="center"/>
        <w:tblCellSpacing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96"/>
        <w:gridCol w:w="48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tblCellSpacing w:w="0" w:type="dxa"/>
          <w:jc w:val="center"/>
        </w:trPr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牵头院校代码</w:t>
            </w:r>
          </w:p>
        </w:tc>
        <w:tc>
          <w:tcPr>
            <w:tcW w:w="4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牵头院校名称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大连工业大学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沈阳农业大学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大连海洋大学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锦州医科大学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沈阳大学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辽宁科技学院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沈阳工程学院</w:t>
            </w:r>
          </w:p>
        </w:tc>
      </w:tr>
    </w:tbl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2B73BF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73BF"/>
          <w:spacing w:val="0"/>
          <w:sz w:val="30"/>
          <w:szCs w:val="30"/>
          <w:bdr w:val="none" w:color="auto" w:sz="0" w:space="0"/>
        </w:rPr>
        <w:t>辽宁省2022年普通高等学校专升本专业综合课考试科目代码表</w:t>
      </w:r>
    </w:p>
    <w:tbl>
      <w:tblPr>
        <w:tblW w:w="8655" w:type="dxa"/>
        <w:jc w:val="center"/>
        <w:tblCellSpacing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74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综合课代码</w:t>
            </w:r>
          </w:p>
        </w:tc>
        <w:tc>
          <w:tcPr>
            <w:tcW w:w="7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综合课名称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7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畜禽繁育、禽生产、猪生产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7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电气控制技术、电机拖动、数字电子技术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7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动物微生物与免疫、动物药理、禽病防治技术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7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装饰设计基础、设计色彩、陶瓷饰品实务设计与制作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7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护理学基础、儿科护理学、外科护理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7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互换性与技术测量、机械设计基础、电工电子技术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7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计算机网络原理、C语言程序设计、网络安全与维护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7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数据库原理及应用、计算机网络、网页制作技术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7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图形与图像处理、C语言程序设计、网页制作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7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房屋建筑构造、建筑工程施工组织、地基与基础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7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景区服务与管理、旅游经济学、饭店管理概论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7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汽油发动机电控系统检测与修复、汽车发动机机械系统检测与修复、汽车底盘机械系统检测与维修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7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Java程序设计、网络数据库管理、软件测试技术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7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化工分析、燃料油生产技术、反应过程与技术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7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田间试验与统计分析、土壤肥料、园艺设施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7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单片机技术及应用、自动控制原理、可编程控制技术及应用</w:t>
            </w:r>
          </w:p>
        </w:tc>
      </w:tr>
    </w:tbl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2B73BF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73BF"/>
          <w:spacing w:val="0"/>
          <w:sz w:val="30"/>
          <w:szCs w:val="30"/>
          <w:bdr w:val="none" w:color="auto" w:sz="0" w:space="0"/>
        </w:rPr>
        <w:t>辽宁省2022年普通高等学校专升本技能考核科目代码表</w:t>
      </w:r>
    </w:p>
    <w:tbl>
      <w:tblPr>
        <w:tblW w:w="10619" w:type="dxa"/>
        <w:jc w:val="center"/>
        <w:tblCellSpacing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7"/>
        <w:gridCol w:w="90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技能考核科目代码</w:t>
            </w:r>
          </w:p>
        </w:tc>
        <w:tc>
          <w:tcPr>
            <w:tcW w:w="9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专业技能考核要点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1.动物饲料调制技术。2.猪生产与管理技术。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1.常用电气设备的使用、安装、检测与维护。2.电机继电器-接触器控制的设计、安装、调试与故障排除。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1.免疫接种方法的运用。2.畜禽常见传染病的微生物学诊断。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tblCellSpacing w:w="0" w:type="dxa"/>
          <w:jc w:val="center"/>
        </w:trPr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一）造型基础：1.形象塑造丰富深入。2.素描关系准确、空间层次分明。（二）抽象思维能力：1.能够根据文字内容进行联想、创作。2.创意形式与文字内容相吻合。（三）形态表现能力：1.线条运用熟练。2.主体形象突出。3.形象构成因素生动，具有鲜明的个性。（四）画面构成：1.画面构图结构完整。2.注重形象之间有机协调统一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周围密闭式静脉输液、口腔护理。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  <w:tblCellSpacing w:w="0" w:type="dxa"/>
          <w:jc w:val="center"/>
        </w:trPr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掌握制图国家标准及投影图基本知识。2.能够按照要求正确建立图形文件。3.掌握设置图形界限、图层、线型、线宽、颜色、文本和尺寸样式等方法。4.掌握各种绘图命令、图形修改命令。5.掌握文字标注、尺寸标注、图块等操作。6.掌握利用投影法绘制形体的平面图形和根据两视图补画第三视图。7.抄画中等复杂的零件图。8.根据装配示意图和零件图拼画较简单的装配图。9.能对计算机工程图进行管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1.企业局域网的搭建与配置。2.计算机技术应用。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1.程序设计解决实际问题。2.应用文档编辑和数据处理。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1.数据库技术。2.程序设计。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5" w:hRule="atLeast"/>
          <w:tblCellSpacing w:w="0" w:type="dxa"/>
          <w:jc w:val="center"/>
        </w:trPr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施工图识读基本知识。施工图的作用，施工图分类，图纸编排，常用制图标准，施工图识读方法与技巧。2.建筑施工图识读。建筑设计总说明识读，建筑总平面图识读，建筑各层平面图识读，建筑立面图识读，建筑剖面图识读，建筑详图识读。3.结构施工图识读。结构设计总说明的识读，基础结构图的识读，结构平面图的识构件节点详图的识读。4.施工图的自审。建筑和结构施工图综合自审。5.能熟练地运用与施工图纸相关的国家制图标准和图集，掌握结构平面整体表示法制规则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5" w:hRule="atLeast"/>
          <w:tblCellSpacing w:w="0" w:type="dxa"/>
          <w:jc w:val="center"/>
        </w:trPr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一）导游服务技能：1.地方陪同、全程陪同、领队服务和景区景点导游服务的程序。2.导游带团技能。3.导游讲解技能。4.导游工作中事故的预防与处理。5.导游对旅游者个别要求的处理。6.导游服务相关知识。（二）导游词讲解技能：1.讲解内容文化内容深厚，主题明确，知识点正确。2.讲解结构合理、层次分明、详略得当。3.讲解线路设计科学。4.语言使用普通话，表达自然流畅。5.讲解角度新颖，通俗易懂，生动幽默富有感染力。（三）饭店餐饮服务技能：1.托盘服务。2.餐巾折花。3.斟酒服务。4.菜肴服务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  <w:tblCellSpacing w:w="0" w:type="dxa"/>
          <w:jc w:val="center"/>
        </w:trPr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一）使用解码仪对传感器进行动态检测：1.掌握解码仪的正确使用方法；2.掌握使用解码仪调取发动机电控系统故障码的方法；3.能够使用解码仪分析数据流，确定故障传感器。（二）使用万用表对传感器进行静态检测：1.掌握使用万用表检测传感器元件的方法；2.掌握使用万用表检测传感器线路故障的方法。（三）排除故障：1.掌握电控发动机传感器的正确更换方法；2.能够按照规范要求排除故障，使发动机正常工作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1.C语言程序设计。2.网络数据库管理。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1.粗食盐的提纯。2.酸碱中和滴定；水中铬的测定；醋酸电离度和电离常数的测定三个实验中选取一个。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  <w:tblCellSpacing w:w="0" w:type="dxa"/>
          <w:jc w:val="center"/>
        </w:trPr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1.能正确识别常见的蔬菜种子、秧苗，掌握浸种催芽、种子消毒等操作过程，掌握配置营养土，完成播种、分苗操作过程，掌握蔬菜靠接、插接、贴接等嫁接方法。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2.能正确识别常见果树的枝条和常见树形，掌握果树苗木嫁接、授粉的程序。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3.能够正确识别常见花卉的种类及其常用的繁殖方法。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4.能够正确识别园艺作物常见病害、虫害和田间杂草。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5.掌握选择适宜杂交用的植株和花朵的正确方法，并能够熟练完成不同蔬菜去雄、杂交授粉等操作。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1.可编程控制器应用技能。2.电气控制技术应用技能。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5B0D3FA3"/>
    <w:rsid w:val="5B0D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2022-05-04T00:52:00Z</dcterms:created>
  <dc:creator>Administrator</dc:creator>
  <cp:lastModifiedBy>Administrator</cp:lastModifiedBy>
  <dcterms:modified xsi:type="dcterms:W3CDTF">2022-05-04T00:53:53Z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8CA6446D454A47B9962EBBCBB5CBA98A</vt:lpwstr>
  </property>
</Properties>
</file>