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3</w:t>
      </w:r>
      <w:r>
        <w:rPr>
          <w:rFonts w:hint="eastAsia" w:ascii="黑体" w:hAnsi="黑体" w:eastAsia="黑体" w:cs="黑体"/>
          <w:b/>
          <w:sz w:val="32"/>
          <w:szCs w:val="32"/>
        </w:rPr>
        <w:t>年专升本《</w:t>
      </w:r>
      <w:r>
        <w:rPr>
          <w:rFonts w:hint="eastAsia" w:ascii="黑体" w:hAnsi="黑体" w:eastAsia="黑体" w:cs="黑体"/>
          <w:b/>
          <w:sz w:val="32"/>
          <w:szCs w:val="32"/>
          <w:lang w:val="en-US" w:eastAsia="zh-CN"/>
        </w:rPr>
        <w:t>经济学基础</w:t>
      </w:r>
      <w:r>
        <w:rPr>
          <w:rFonts w:hint="eastAsia" w:ascii="黑体" w:hAnsi="黑体" w:eastAsia="黑体" w:cs="黑体"/>
          <w:b/>
          <w:sz w:val="32"/>
          <w:szCs w:val="32"/>
        </w:rPr>
        <w:t>》考试大纲</w:t>
      </w:r>
      <w:bookmarkStart w:id="5" w:name="_GoBack"/>
      <w:bookmarkEnd w:id="5"/>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一、总纲</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color w:val="FF0000"/>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本大纲的制定旨在贯彻国家和安徽省的相关要求，依据有关政策文件，根据“宽口径、厚基础、强能力、高素质”的原则，实现培养高级应用性金融人才的目标。本科目考查内容</w:t>
      </w:r>
      <w:r>
        <w:rPr>
          <w:rFonts w:ascii="仿宋" w:hAnsi="仿宋" w:eastAsia="仿宋"/>
          <w:sz w:val="28"/>
          <w:szCs w:val="28"/>
        </w:rPr>
        <w:t>以</w:t>
      </w:r>
      <w:r>
        <w:rPr>
          <w:rFonts w:hint="eastAsia" w:ascii="仿宋" w:hAnsi="仿宋" w:eastAsia="仿宋"/>
          <w:sz w:val="28"/>
          <w:szCs w:val="28"/>
        </w:rPr>
        <w:t>微观经济学、宏观经济学的基本概念、基本原理及基本经济分析工具和方法为</w:t>
      </w:r>
      <w:r>
        <w:rPr>
          <w:rFonts w:ascii="仿宋" w:hAnsi="仿宋" w:eastAsia="仿宋"/>
          <w:sz w:val="28"/>
          <w:szCs w:val="28"/>
        </w:rPr>
        <w:t>主线，围绕</w:t>
      </w:r>
      <w:bookmarkStart w:id="0" w:name="_Hlk37885296"/>
      <w:r>
        <w:rPr>
          <w:rFonts w:hint="eastAsia" w:ascii="仿宋" w:hAnsi="仿宋" w:eastAsia="仿宋"/>
          <w:sz w:val="28"/>
          <w:szCs w:val="28"/>
        </w:rPr>
        <w:t>供求、消费者行为、生产者行为、市场结构、宏观经济总量、宏观经济政策、宏观经济问题等</w:t>
      </w:r>
      <w:bookmarkEnd w:id="0"/>
      <w:r>
        <w:rPr>
          <w:rFonts w:hint="eastAsia" w:ascii="仿宋" w:hAnsi="仿宋" w:eastAsia="仿宋"/>
          <w:sz w:val="28"/>
          <w:szCs w:val="28"/>
        </w:rPr>
        <w:t>内容展开，使学生具备应用这些基本原理和方法来分析市场经济运行中的各种现象、解决市场经济中各种问题的能力，具备进一步深造的基本素养和潜质。考试以经济学相关</w:t>
      </w:r>
      <w:r>
        <w:rPr>
          <w:rFonts w:hint="eastAsia" w:ascii="仿宋" w:hAnsi="仿宋" w:eastAsia="仿宋"/>
          <w:sz w:val="28"/>
          <w:szCs w:val="28"/>
          <w:lang w:val="en-US" w:eastAsia="zh-CN"/>
        </w:rPr>
        <w:t>基本</w:t>
      </w:r>
      <w:r>
        <w:rPr>
          <w:rFonts w:hint="eastAsia" w:ascii="仿宋" w:hAnsi="仿宋" w:eastAsia="仿宋"/>
          <w:sz w:val="28"/>
          <w:szCs w:val="28"/>
        </w:rPr>
        <w:t>理论知识为基础，强调课程的综合性和实践应用性，通过对各章节知识要点的扎实掌握和融会贯通实现创新性。</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二、学科考查内容纲要</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考核目标与要求</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本课程考试参考书目：</w:t>
      </w:r>
      <w:bookmarkStart w:id="1" w:name="_Hlk37882452"/>
      <w:r>
        <w:rPr>
          <w:rFonts w:hint="eastAsia" w:ascii="仿宋" w:hAnsi="仿宋" w:eastAsia="仿宋"/>
          <w:color w:val="auto"/>
          <w:sz w:val="28"/>
          <w:szCs w:val="28"/>
        </w:rPr>
        <w:t>《经济学</w:t>
      </w:r>
      <w:r>
        <w:rPr>
          <w:rFonts w:hint="eastAsia" w:ascii="仿宋" w:hAnsi="仿宋" w:eastAsia="仿宋"/>
          <w:color w:val="auto"/>
          <w:sz w:val="28"/>
          <w:szCs w:val="28"/>
          <w:lang w:val="en-US" w:eastAsia="zh-CN"/>
        </w:rPr>
        <w:t>基础（第3版）</w:t>
      </w:r>
      <w:r>
        <w:rPr>
          <w:rFonts w:hint="eastAsia" w:ascii="仿宋" w:hAnsi="仿宋" w:eastAsia="仿宋"/>
          <w:color w:val="auto"/>
          <w:sz w:val="28"/>
          <w:szCs w:val="28"/>
        </w:rPr>
        <w:t>》，高鸿业编著，中国人民大学出版社，</w:t>
      </w:r>
      <w:r>
        <w:rPr>
          <w:rFonts w:ascii="仿宋" w:hAnsi="仿宋" w:eastAsia="仿宋"/>
          <w:color w:val="auto"/>
          <w:sz w:val="28"/>
          <w:szCs w:val="28"/>
        </w:rPr>
        <w:t>20</w:t>
      </w:r>
      <w:bookmarkEnd w:id="1"/>
      <w:r>
        <w:rPr>
          <w:rFonts w:hint="eastAsia" w:ascii="仿宋" w:hAnsi="仿宋" w:eastAsia="仿宋"/>
          <w:color w:val="auto"/>
          <w:sz w:val="28"/>
          <w:szCs w:val="28"/>
          <w:lang w:val="en-US" w:eastAsia="zh-CN"/>
        </w:rPr>
        <w:t>22</w:t>
      </w:r>
      <w:r>
        <w:rPr>
          <w:rFonts w:hint="eastAsia" w:ascii="仿宋" w:hAnsi="仿宋" w:eastAsia="仿宋"/>
          <w:color w:val="auto"/>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color w:val="auto"/>
          <w:sz w:val="28"/>
          <w:szCs w:val="28"/>
        </w:rPr>
        <w:t>《经济学</w:t>
      </w:r>
      <w:r>
        <w:rPr>
          <w:rFonts w:hint="eastAsia" w:ascii="仿宋" w:hAnsi="仿宋" w:eastAsia="仿宋"/>
          <w:color w:val="auto"/>
          <w:sz w:val="28"/>
          <w:szCs w:val="28"/>
          <w:lang w:val="en-US" w:eastAsia="zh-CN"/>
        </w:rPr>
        <w:t>基础</w:t>
      </w:r>
      <w:r>
        <w:rPr>
          <w:rFonts w:hint="eastAsia" w:ascii="仿宋" w:hAnsi="仿宋" w:eastAsia="仿宋"/>
          <w:color w:val="auto"/>
          <w:sz w:val="28"/>
          <w:szCs w:val="28"/>
        </w:rPr>
        <w:t>》</w:t>
      </w:r>
      <w:r>
        <w:rPr>
          <w:rFonts w:ascii="仿宋" w:hAnsi="仿宋" w:eastAsia="仿宋"/>
          <w:sz w:val="28"/>
          <w:szCs w:val="28"/>
        </w:rPr>
        <w:t>课程是</w:t>
      </w:r>
      <w:r>
        <w:rPr>
          <w:rFonts w:hint="eastAsia" w:ascii="仿宋" w:hAnsi="仿宋" w:eastAsia="仿宋"/>
          <w:sz w:val="28"/>
          <w:szCs w:val="28"/>
        </w:rPr>
        <w:t>金融学</w:t>
      </w:r>
      <w:r>
        <w:rPr>
          <w:rFonts w:ascii="仿宋" w:hAnsi="仿宋" w:eastAsia="仿宋"/>
          <w:sz w:val="28"/>
          <w:szCs w:val="28"/>
        </w:rPr>
        <w:t>专业的</w:t>
      </w:r>
      <w:r>
        <w:rPr>
          <w:rFonts w:hint="eastAsia" w:ascii="仿宋" w:hAnsi="仿宋" w:eastAsia="仿宋"/>
          <w:sz w:val="28"/>
          <w:szCs w:val="28"/>
        </w:rPr>
        <w:t>专业</w:t>
      </w:r>
      <w:r>
        <w:rPr>
          <w:rFonts w:ascii="仿宋" w:hAnsi="仿宋" w:eastAsia="仿宋"/>
          <w:sz w:val="28"/>
          <w:szCs w:val="28"/>
        </w:rPr>
        <w:t>基础课程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金融学</w:t>
      </w:r>
      <w:r>
        <w:rPr>
          <w:rFonts w:ascii="仿宋" w:hAnsi="仿宋" w:eastAsia="仿宋"/>
          <w:sz w:val="28"/>
          <w:szCs w:val="28"/>
        </w:rPr>
        <w:t>专业课程体系中有着重要的</w:t>
      </w:r>
      <w:r>
        <w:rPr>
          <w:rFonts w:hint="eastAsia" w:ascii="仿宋" w:hAnsi="仿宋" w:eastAsia="仿宋"/>
          <w:sz w:val="28"/>
          <w:szCs w:val="28"/>
        </w:rPr>
        <w:t>基础</w:t>
      </w:r>
      <w:r>
        <w:rPr>
          <w:rFonts w:ascii="仿宋" w:hAnsi="仿宋" w:eastAsia="仿宋"/>
          <w:sz w:val="28"/>
          <w:szCs w:val="28"/>
        </w:rPr>
        <w:t>地位和作用</w:t>
      </w:r>
      <w:r>
        <w:rPr>
          <w:rFonts w:hint="eastAsia" w:ascii="仿宋" w:hAnsi="仿宋" w:eastAsia="仿宋"/>
          <w:sz w:val="28"/>
          <w:szCs w:val="28"/>
        </w:rPr>
        <w:t>。随着我国改革开放的深入和经济的发展，学习关于市场经济的基本知识和理论越来越重要。考查</w:t>
      </w:r>
      <w:r>
        <w:rPr>
          <w:rFonts w:hint="eastAsia" w:ascii="仿宋" w:hAnsi="仿宋" w:eastAsia="仿宋"/>
          <w:color w:val="auto"/>
          <w:sz w:val="28"/>
          <w:szCs w:val="28"/>
        </w:rPr>
        <w:t>《经济学</w:t>
      </w:r>
      <w:r>
        <w:rPr>
          <w:rFonts w:hint="eastAsia" w:ascii="仿宋" w:hAnsi="仿宋" w:eastAsia="仿宋"/>
          <w:color w:val="auto"/>
          <w:sz w:val="28"/>
          <w:szCs w:val="28"/>
          <w:lang w:val="en-US" w:eastAsia="zh-CN"/>
        </w:rPr>
        <w:t>基础</w:t>
      </w:r>
      <w:r>
        <w:rPr>
          <w:rFonts w:hint="eastAsia" w:ascii="仿宋" w:hAnsi="仿宋" w:eastAsia="仿宋"/>
          <w:color w:val="auto"/>
          <w:sz w:val="28"/>
          <w:szCs w:val="28"/>
        </w:rPr>
        <w:t>》课</w:t>
      </w:r>
      <w:r>
        <w:rPr>
          <w:rFonts w:hint="eastAsia" w:ascii="仿宋" w:hAnsi="仿宋" w:eastAsia="仿宋"/>
          <w:sz w:val="28"/>
          <w:szCs w:val="28"/>
        </w:rPr>
        <w:t>程，侧重考查学生对经济学基本理论的理解，以及运用经济学的知识、理论和方法分析国内外经济形势和现实生活中的经济问题的能力，以更加深刻地理解国家关于改革开放和经济建设的方针、政策，使得学生具备更为扎实和全面的学科素养。具体包括：</w:t>
      </w:r>
    </w:p>
    <w:p>
      <w:pPr>
        <w:pStyle w:val="9"/>
        <w:numPr>
          <w:ilvl w:val="0"/>
          <w:numId w:val="0"/>
        </w:numPr>
        <w:spacing w:line="360" w:lineRule="auto"/>
        <w:ind w:left="560" w:leftChars="0"/>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能力目标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准确、恰当地使用经济学的专业术语，正确理解和掌握经济学的有关范畴、原理和规律；</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系统地掌握经济学基本理论，运用有关理论辨析、解释和论证某种观点；</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理解和把握国家相关政策和方针，结合国际、国内政治经济和社会生活背景，运用经济学的基本知识和方法，认识和评价有关理论问题和实际问题。</w:t>
      </w:r>
    </w:p>
    <w:p>
      <w:pPr>
        <w:pStyle w:val="9"/>
        <w:numPr>
          <w:ilvl w:val="0"/>
          <w:numId w:val="0"/>
        </w:numPr>
        <w:spacing w:line="360" w:lineRule="auto"/>
        <w:ind w:left="560" w:leftChars="0"/>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知识目标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掌握经济学的研究对象、研究内容、研究方法和发展历程；</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掌握供求、消费者行为、生产者行为、市场结构、宏观经济总量、宏观经济政策、宏观经济问题等相关概念、基本原理及经济分析方法；</w:t>
      </w:r>
    </w:p>
    <w:p>
      <w:pPr>
        <w:widowControl/>
        <w:spacing w:line="462" w:lineRule="atLeast"/>
        <w:ind w:firstLine="560" w:firstLineChars="200"/>
        <w:jc w:val="left"/>
        <w:rPr>
          <w:rFonts w:ascii="仿宋" w:hAnsi="仿宋" w:eastAsia="仿宋"/>
          <w:sz w:val="28"/>
          <w:szCs w:val="28"/>
        </w:rPr>
      </w:pPr>
      <w:r>
        <w:rPr>
          <w:rFonts w:ascii="仿宋" w:hAnsi="仿宋" w:eastAsia="仿宋"/>
          <w:sz w:val="28"/>
          <w:szCs w:val="28"/>
        </w:rPr>
        <w:t>熟练运用经济理论和现代经济分析方法独立地、创造性地研究经济问题提供经济理论和经济分析的思维框架</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.素质目标</w:t>
      </w:r>
    </w:p>
    <w:p>
      <w:pPr>
        <w:spacing w:line="360" w:lineRule="auto"/>
        <w:ind w:firstLine="560" w:firstLineChars="200"/>
        <w:rPr>
          <w:rFonts w:ascii="仿宋" w:hAnsi="仿宋" w:eastAsia="仿宋"/>
          <w:sz w:val="28"/>
          <w:szCs w:val="28"/>
        </w:rPr>
      </w:pPr>
      <w:r>
        <w:rPr>
          <w:rFonts w:ascii="仿宋" w:hAnsi="仿宋" w:eastAsia="仿宋"/>
          <w:sz w:val="28"/>
          <w:szCs w:val="28"/>
        </w:rPr>
        <w:t>培养学生</w:t>
      </w:r>
      <w:r>
        <w:rPr>
          <w:rFonts w:hint="eastAsia" w:ascii="仿宋" w:hAnsi="仿宋" w:eastAsia="仿宋"/>
          <w:sz w:val="28"/>
          <w:szCs w:val="28"/>
        </w:rPr>
        <w:t>独立学习和自主学习的能力；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提高</w:t>
      </w:r>
      <w:r>
        <w:rPr>
          <w:rFonts w:ascii="仿宋" w:hAnsi="仿宋" w:eastAsia="仿宋"/>
          <w:sz w:val="28"/>
          <w:szCs w:val="28"/>
        </w:rPr>
        <w:t>学生</w:t>
      </w:r>
      <w:r>
        <w:rPr>
          <w:rFonts w:hint="eastAsia" w:ascii="仿宋" w:hAnsi="仿宋" w:eastAsia="仿宋"/>
          <w:sz w:val="28"/>
          <w:szCs w:val="28"/>
        </w:rPr>
        <w:t>信息处理和应用的能力，具有资源稀缺意识，养成节约资源、保护环境的高度自觉行为；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提升</w:t>
      </w:r>
      <w:r>
        <w:rPr>
          <w:rFonts w:ascii="仿宋" w:hAnsi="仿宋" w:eastAsia="仿宋"/>
          <w:sz w:val="28"/>
          <w:szCs w:val="28"/>
        </w:rPr>
        <w:t>学生</w:t>
      </w:r>
      <w:r>
        <w:rPr>
          <w:rFonts w:hint="eastAsia" w:ascii="仿宋" w:hAnsi="仿宋" w:eastAsia="仿宋"/>
          <w:sz w:val="28"/>
          <w:szCs w:val="28"/>
        </w:rPr>
        <w:t>独立寻找解决经济问题的途径的能力；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培养学生深入观察和分析经济现象的能力。</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考试范围与要求</w:t>
      </w:r>
    </w:p>
    <w:p>
      <w:pPr>
        <w:spacing w:line="360" w:lineRule="auto"/>
        <w:ind w:firstLine="560" w:firstLineChars="200"/>
        <w:rPr>
          <w:rFonts w:ascii="仿宋" w:hAnsi="仿宋" w:eastAsia="仿宋"/>
          <w:sz w:val="28"/>
          <w:szCs w:val="28"/>
        </w:rPr>
      </w:pPr>
      <w:r>
        <w:rPr>
          <w:rFonts w:ascii="仿宋" w:hAnsi="仿宋" w:eastAsia="仿宋"/>
          <w:sz w:val="28"/>
          <w:szCs w:val="28"/>
        </w:rPr>
        <w:t>考试范围主要围绕</w:t>
      </w:r>
      <w:r>
        <w:rPr>
          <w:rFonts w:hint="eastAsia" w:ascii="仿宋" w:hAnsi="仿宋" w:eastAsia="仿宋"/>
          <w:sz w:val="28"/>
          <w:szCs w:val="28"/>
        </w:rPr>
        <w:t>供需和均衡价格、消费者行为、生产者行为、市场结构、宏观经济学的基本指标、国民收入的决定、失业与通货膨胀、宏观经济政策等主要内容展开。具体考查内容如下：</w:t>
      </w:r>
    </w:p>
    <w:p>
      <w:pPr>
        <w:pStyle w:val="9"/>
        <w:ind w:firstLine="560"/>
        <w:rPr>
          <w:rFonts w:ascii="仿宋" w:hAnsi="仿宋" w:eastAsia="仿宋" w:cs="仿宋"/>
          <w:b/>
          <w:bCs/>
          <w:sz w:val="28"/>
          <w:szCs w:val="28"/>
        </w:rPr>
      </w:pPr>
      <w:r>
        <w:rPr>
          <w:rFonts w:hint="eastAsia" w:ascii="仿宋" w:hAnsi="仿宋" w:eastAsia="仿宋" w:cs="仿宋"/>
          <w:b/>
          <w:bCs/>
          <w:sz w:val="28"/>
          <w:szCs w:val="28"/>
        </w:rPr>
        <w:t>第一章 引论（</w:t>
      </w:r>
      <w:r>
        <w:rPr>
          <w:rFonts w:hint="eastAsia" w:ascii="仿宋" w:hAnsi="仿宋" w:eastAsia="仿宋" w:cs="仿宋"/>
          <w:b/>
          <w:bCs/>
          <w:sz w:val="28"/>
          <w:szCs w:val="28"/>
          <w:lang w:val="en-US" w:eastAsia="zh-CN"/>
        </w:rPr>
        <w:t>不考</w:t>
      </w:r>
      <w:r>
        <w:rPr>
          <w:rFonts w:hint="eastAsia" w:ascii="仿宋" w:hAnsi="仿宋" w:eastAsia="仿宋" w:cs="仿宋"/>
          <w:b/>
          <w:bCs/>
          <w:sz w:val="28"/>
          <w:szCs w:val="28"/>
        </w:rPr>
        <w:t>）</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第二章 需求、供给和均衡价格</w:t>
      </w:r>
    </w:p>
    <w:p>
      <w:pPr>
        <w:ind w:firstLine="560" w:firstLineChars="200"/>
        <w:rPr>
          <w:rFonts w:ascii="仿宋" w:hAnsi="仿宋" w:eastAsia="仿宋" w:cs="仿宋"/>
          <w:sz w:val="28"/>
          <w:szCs w:val="28"/>
        </w:rPr>
      </w:pPr>
      <w:r>
        <w:rPr>
          <w:rFonts w:hint="eastAsia" w:ascii="仿宋" w:hAnsi="仿宋" w:eastAsia="仿宋" w:cs="仿宋"/>
          <w:sz w:val="28"/>
          <w:szCs w:val="28"/>
        </w:rPr>
        <w:t>第一节 微观经济学的特点（一般）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需求</w:t>
      </w:r>
      <w:r>
        <w:rPr>
          <w:rFonts w:hint="eastAsia" w:ascii="仿宋" w:hAnsi="仿宋" w:eastAsia="仿宋" w:cs="仿宋"/>
          <w:sz w:val="28"/>
          <w:szCs w:val="28"/>
          <w:lang w:val="en-US" w:eastAsia="zh-CN"/>
        </w:rPr>
        <w:t>曲线</w:t>
      </w:r>
      <w:r>
        <w:rPr>
          <w:rFonts w:hint="eastAsia" w:ascii="仿宋" w:hAnsi="仿宋" w:eastAsia="仿宋" w:cs="仿宋"/>
          <w:sz w:val="28"/>
          <w:szCs w:val="28"/>
        </w:rPr>
        <w:t>（重点）</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ascii="仿宋" w:hAnsi="仿宋" w:eastAsia="仿宋" w:cs="仿宋"/>
          <w:sz w:val="28"/>
          <w:szCs w:val="28"/>
        </w:rPr>
      </w:pPr>
      <w:r>
        <w:rPr>
          <w:rFonts w:hint="eastAsia" w:ascii="仿宋" w:hAnsi="仿宋" w:eastAsia="仿宋" w:cs="仿宋"/>
          <w:sz w:val="28"/>
          <w:szCs w:val="28"/>
        </w:rPr>
        <w:t>掌握需求、影响需求的因素、需求曲线的特征</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第三节 供给</w:t>
      </w:r>
      <w:r>
        <w:rPr>
          <w:rFonts w:hint="eastAsia" w:ascii="仿宋" w:hAnsi="仿宋" w:eastAsia="仿宋" w:cs="仿宋"/>
          <w:sz w:val="28"/>
          <w:szCs w:val="28"/>
          <w:lang w:val="en-US" w:eastAsia="zh-CN"/>
        </w:rPr>
        <w:t>曲线</w:t>
      </w:r>
      <w:r>
        <w:rPr>
          <w:rFonts w:hint="eastAsia" w:ascii="仿宋" w:hAnsi="仿宋" w:eastAsia="仿宋" w:cs="仿宋"/>
          <w:sz w:val="28"/>
          <w:szCs w:val="28"/>
        </w:rPr>
        <w:t>（重点）</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ascii="仿宋" w:hAnsi="仿宋" w:eastAsia="仿宋" w:cs="仿宋"/>
          <w:sz w:val="28"/>
          <w:szCs w:val="28"/>
        </w:rPr>
      </w:pPr>
      <w:r>
        <w:rPr>
          <w:rFonts w:hint="eastAsia" w:ascii="仿宋" w:hAnsi="仿宋" w:eastAsia="仿宋" w:cs="仿宋"/>
          <w:sz w:val="28"/>
          <w:szCs w:val="28"/>
        </w:rPr>
        <w:t>掌握供给、影响供给的因素、供给曲线的特征</w:t>
      </w:r>
    </w:p>
    <w:p>
      <w:pPr>
        <w:ind w:firstLine="560" w:firstLineChars="200"/>
        <w:rPr>
          <w:rFonts w:ascii="仿宋" w:hAnsi="仿宋" w:eastAsia="仿宋" w:cs="仿宋"/>
          <w:sz w:val="28"/>
          <w:szCs w:val="28"/>
        </w:rPr>
      </w:pPr>
      <w:r>
        <w:rPr>
          <w:rFonts w:hint="eastAsia" w:ascii="仿宋" w:hAnsi="仿宋" w:eastAsia="仿宋" w:cs="仿宋"/>
          <w:sz w:val="28"/>
          <w:szCs w:val="28"/>
        </w:rPr>
        <w:t>第四节 均衡价格（重点）</w:t>
      </w:r>
    </w:p>
    <w:p>
      <w:pPr>
        <w:numPr>
          <w:ilvl w:val="0"/>
          <w:numId w:val="1"/>
        </w:numPr>
        <w:ind w:left="0" w:leftChars="0" w:firstLine="0" w:firstLineChars="0"/>
        <w:rPr>
          <w:rFonts w:ascii="仿宋" w:hAnsi="仿宋" w:eastAsia="仿宋" w:cs="仿宋"/>
          <w:sz w:val="28"/>
          <w:szCs w:val="28"/>
        </w:rPr>
      </w:pPr>
      <w:r>
        <w:rPr>
          <w:rFonts w:hint="eastAsia" w:ascii="仿宋" w:hAnsi="仿宋" w:eastAsia="仿宋" w:cs="仿宋"/>
          <w:sz w:val="28"/>
          <w:szCs w:val="28"/>
        </w:rPr>
        <w:t>掌握均衡价格与均衡数量计算</w:t>
      </w:r>
    </w:p>
    <w:p>
      <w:pPr>
        <w:ind w:firstLine="560" w:firstLineChars="200"/>
        <w:rPr>
          <w:rFonts w:ascii="仿宋" w:hAnsi="仿宋" w:eastAsia="仿宋" w:cs="仿宋"/>
          <w:sz w:val="28"/>
          <w:szCs w:val="28"/>
        </w:rPr>
      </w:pPr>
      <w:r>
        <w:rPr>
          <w:rFonts w:hint="eastAsia" w:ascii="仿宋" w:hAnsi="仿宋" w:eastAsia="仿宋" w:cs="仿宋"/>
          <w:sz w:val="28"/>
          <w:szCs w:val="28"/>
        </w:rPr>
        <w:t>第五节 需求弹性和供给弹性（</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ascii="仿宋" w:hAnsi="仿宋" w:eastAsia="仿宋" w:cs="仿宋"/>
          <w:sz w:val="28"/>
          <w:szCs w:val="28"/>
        </w:rPr>
      </w:pPr>
      <w:r>
        <w:rPr>
          <w:rFonts w:hint="eastAsia" w:ascii="仿宋" w:hAnsi="仿宋" w:eastAsia="仿宋" w:cs="仿宋"/>
          <w:sz w:val="28"/>
          <w:szCs w:val="28"/>
          <w:lang w:val="en-US" w:eastAsia="zh-CN"/>
        </w:rPr>
        <w:t>了解</w:t>
      </w:r>
      <w:r>
        <w:rPr>
          <w:rFonts w:hint="eastAsia" w:ascii="仿宋" w:hAnsi="仿宋" w:eastAsia="仿宋" w:cs="仿宋"/>
          <w:sz w:val="28"/>
          <w:szCs w:val="28"/>
        </w:rPr>
        <w:t>需求的价格弹性的概念与计算，弹性的分类、收益与弹性的关系</w:t>
      </w:r>
    </w:p>
    <w:p>
      <w:pPr>
        <w:widowControl/>
        <w:spacing w:line="360" w:lineRule="auto"/>
        <w:ind w:firstLine="560" w:firstLineChars="200"/>
        <w:rPr>
          <w:rFonts w:ascii="宋体" w:hAnsi="宋体" w:eastAsia="宋体" w:cs="宋体"/>
          <w:kern w:val="0"/>
          <w:sz w:val="28"/>
          <w:szCs w:val="28"/>
        </w:rPr>
      </w:pPr>
      <w:bookmarkStart w:id="2" w:name="_Hlk38037339"/>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 xml:space="preserve">节 </w:t>
      </w:r>
      <w:r>
        <w:rPr>
          <w:rFonts w:hint="eastAsia" w:ascii="宋体" w:hAnsi="宋体" w:eastAsia="宋体" w:cs="宋体"/>
          <w:kern w:val="0"/>
          <w:sz w:val="28"/>
          <w:szCs w:val="28"/>
          <w:shd w:val="clear" w:color="auto" w:fill="FFFFFF"/>
        </w:rPr>
        <w:t>运用供求曲线的事例</w:t>
      </w:r>
      <w:r>
        <w:rPr>
          <w:rFonts w:hint="eastAsia" w:ascii="宋体" w:hAnsi="宋体" w:eastAsia="宋体" w:cs="宋体"/>
          <w:kern w:val="0"/>
          <w:sz w:val="28"/>
          <w:szCs w:val="28"/>
        </w:rPr>
        <w:t>（</w:t>
      </w:r>
      <w:r>
        <w:rPr>
          <w:rFonts w:hint="eastAsia" w:ascii="宋体" w:hAnsi="宋体" w:cs="宋体"/>
          <w:kern w:val="0"/>
          <w:sz w:val="28"/>
          <w:szCs w:val="28"/>
          <w:lang w:val="en-US" w:eastAsia="zh-CN"/>
        </w:rPr>
        <w:t>一般</w:t>
      </w:r>
      <w:r>
        <w:rPr>
          <w:rFonts w:hint="eastAsia" w:ascii="宋体" w:hAnsi="宋体" w:eastAsia="宋体" w:cs="宋体"/>
          <w:kern w:val="0"/>
          <w:sz w:val="28"/>
          <w:szCs w:val="28"/>
        </w:rPr>
        <w:t>）</w:t>
      </w:r>
    </w:p>
    <w:p>
      <w:pPr>
        <w:widowControl/>
        <w:numPr>
          <w:ilvl w:val="0"/>
          <w:numId w:val="1"/>
        </w:numPr>
        <w:spacing w:line="360" w:lineRule="auto"/>
        <w:ind w:left="0" w:leftChars="0" w:firstLine="0" w:firstLineChars="0"/>
        <w:rPr>
          <w:rFonts w:ascii="仿宋" w:hAnsi="仿宋" w:eastAsia="仿宋" w:cs="仿宋"/>
          <w:sz w:val="28"/>
          <w:szCs w:val="28"/>
        </w:rPr>
      </w:pPr>
      <w:r>
        <w:rPr>
          <w:rFonts w:hint="eastAsia" w:ascii="仿宋" w:hAnsi="仿宋" w:eastAsia="仿宋" w:cs="仿宋"/>
          <w:sz w:val="28"/>
          <w:szCs w:val="28"/>
          <w:lang w:val="en-US" w:eastAsia="zh-CN"/>
        </w:rPr>
        <w:t>了解</w:t>
      </w:r>
      <w:r>
        <w:rPr>
          <w:rFonts w:hint="eastAsia" w:ascii="仿宋" w:hAnsi="仿宋" w:eastAsia="仿宋" w:cs="仿宋"/>
          <w:sz w:val="28"/>
          <w:szCs w:val="28"/>
        </w:rPr>
        <w:t>最高限价、最低限价及其运用</w:t>
      </w:r>
    </w:p>
    <w:bookmarkEnd w:id="2"/>
    <w:p>
      <w:pPr>
        <w:ind w:firstLine="562" w:firstLineChars="200"/>
        <w:rPr>
          <w:rFonts w:ascii="仿宋" w:hAnsi="仿宋" w:eastAsia="仿宋" w:cs="仿宋"/>
          <w:b/>
          <w:bCs/>
          <w:sz w:val="28"/>
          <w:szCs w:val="28"/>
        </w:rPr>
      </w:pPr>
      <w:r>
        <w:rPr>
          <w:rFonts w:hint="eastAsia" w:ascii="仿宋" w:hAnsi="仿宋" w:eastAsia="仿宋" w:cs="仿宋"/>
          <w:b/>
          <w:bCs/>
          <w:sz w:val="28"/>
          <w:szCs w:val="28"/>
        </w:rPr>
        <w:t>第三章 消费者选择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第一节 无差异曲线（重点）</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理解效用及效用函数</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掌握无差异曲线概念及特征、边际替代率及其递减规律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第二节 预算线（重点）</w:t>
      </w:r>
    </w:p>
    <w:p>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rPr>
        <w:t>掌握预算线及其变动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第三节 消费者均衡（</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了解</w:t>
      </w:r>
      <w:r>
        <w:rPr>
          <w:rFonts w:hint="eastAsia" w:ascii="仿宋" w:hAnsi="仿宋" w:eastAsia="仿宋" w:cs="仿宋"/>
          <w:sz w:val="28"/>
          <w:szCs w:val="28"/>
        </w:rPr>
        <w:t>消费者均衡的实现</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第四节 消费者的需求曲线（</w:t>
      </w:r>
      <w:r>
        <w:rPr>
          <w:rFonts w:hint="eastAsia" w:ascii="仿宋" w:hAnsi="仿宋" w:eastAsia="仿宋" w:cs="仿宋"/>
          <w:sz w:val="28"/>
          <w:szCs w:val="28"/>
          <w:lang w:val="en-US" w:eastAsia="zh-CN"/>
        </w:rPr>
        <w:t>不考</w:t>
      </w:r>
      <w:r>
        <w:rPr>
          <w:rFonts w:hint="eastAsia" w:ascii="仿宋" w:hAnsi="仿宋" w:eastAsia="仿宋" w:cs="仿宋"/>
          <w:sz w:val="28"/>
          <w:szCs w:val="28"/>
        </w:rPr>
        <w:t xml:space="preserve">） </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第四章 生产函数</w:t>
      </w:r>
    </w:p>
    <w:p>
      <w:pPr>
        <w:ind w:firstLine="560" w:firstLineChars="200"/>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一</w:t>
      </w:r>
      <w:r>
        <w:rPr>
          <w:rFonts w:hint="eastAsia" w:ascii="仿宋" w:hAnsi="仿宋" w:eastAsia="仿宋" w:cs="仿宋"/>
          <w:sz w:val="28"/>
          <w:szCs w:val="28"/>
        </w:rPr>
        <w:t>节 短期生产函数（重点）</w:t>
      </w:r>
    </w:p>
    <w:p>
      <w:pPr>
        <w:numPr>
          <w:ilvl w:val="0"/>
          <w:numId w:val="1"/>
        </w:numPr>
        <w:ind w:left="0" w:leftChars="0" w:firstLine="0" w:firstLineChars="0"/>
        <w:rPr>
          <w:rFonts w:ascii="仿宋" w:hAnsi="仿宋" w:eastAsia="仿宋" w:cs="仿宋"/>
          <w:sz w:val="28"/>
          <w:szCs w:val="28"/>
        </w:rPr>
      </w:pPr>
      <w:r>
        <w:rPr>
          <w:rFonts w:hint="eastAsia" w:ascii="仿宋" w:hAnsi="仿宋" w:eastAsia="仿宋" w:cs="仿宋"/>
          <w:sz w:val="28"/>
          <w:szCs w:val="28"/>
        </w:rPr>
        <w:t>掌握总产量、平均产量、边际产量</w:t>
      </w:r>
      <w:r>
        <w:rPr>
          <w:rFonts w:hint="eastAsia" w:ascii="仿宋" w:hAnsi="仿宋" w:eastAsia="仿宋" w:cs="仿宋"/>
          <w:sz w:val="28"/>
          <w:szCs w:val="28"/>
          <w:lang w:val="en-US" w:eastAsia="zh-CN"/>
        </w:rPr>
        <w:t>的概念</w:t>
      </w:r>
      <w:r>
        <w:rPr>
          <w:rFonts w:hint="eastAsia" w:ascii="仿宋" w:hAnsi="仿宋" w:eastAsia="仿宋" w:cs="仿宋"/>
          <w:sz w:val="28"/>
          <w:szCs w:val="28"/>
        </w:rPr>
        <w:t>，边际报酬递减规律</w:t>
      </w:r>
    </w:p>
    <w:p>
      <w:pPr>
        <w:ind w:firstLine="560" w:firstLineChars="200"/>
        <w:rPr>
          <w:rFonts w:ascii="仿宋" w:hAnsi="仿宋" w:eastAsia="仿宋" w:cs="仿宋"/>
          <w:sz w:val="28"/>
          <w:szCs w:val="28"/>
        </w:rPr>
      </w:pPr>
      <w:bookmarkStart w:id="3" w:name="_Hlk38037434"/>
      <w:r>
        <w:rPr>
          <w:rFonts w:hint="eastAsia" w:ascii="仿宋" w:hAnsi="仿宋" w:eastAsia="仿宋" w:cs="仿宋"/>
          <w:sz w:val="28"/>
          <w:szCs w:val="28"/>
        </w:rPr>
        <w:t>第</w:t>
      </w:r>
      <w:r>
        <w:rPr>
          <w:rFonts w:hint="eastAsia" w:ascii="仿宋" w:hAnsi="仿宋" w:eastAsia="仿宋" w:cs="仿宋"/>
          <w:sz w:val="28"/>
          <w:szCs w:val="28"/>
          <w:lang w:val="en-US" w:eastAsia="zh-CN"/>
        </w:rPr>
        <w:t>二</w:t>
      </w:r>
      <w:r>
        <w:rPr>
          <w:rFonts w:hint="eastAsia" w:ascii="仿宋" w:hAnsi="仿宋" w:eastAsia="仿宋" w:cs="仿宋"/>
          <w:sz w:val="28"/>
          <w:szCs w:val="28"/>
        </w:rPr>
        <w:t>节 长期生产函数（重点）</w:t>
      </w:r>
    </w:p>
    <w:bookmarkEnd w:id="3"/>
    <w:p>
      <w:pPr>
        <w:numPr>
          <w:ilvl w:val="0"/>
          <w:numId w:val="1"/>
        </w:num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rPr>
        <w:t>掌握等产量线、边际技术替代率</w:t>
      </w:r>
      <w:r>
        <w:rPr>
          <w:rFonts w:hint="eastAsia" w:ascii="仿宋" w:hAnsi="仿宋" w:eastAsia="仿宋" w:cs="仿宋"/>
          <w:sz w:val="28"/>
          <w:szCs w:val="28"/>
          <w:lang w:val="en-US" w:eastAsia="zh-CN"/>
        </w:rPr>
        <w:t>的概念</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第五章 成本</w:t>
      </w:r>
    </w:p>
    <w:p>
      <w:pPr>
        <w:ind w:firstLine="560" w:firstLineChars="200"/>
        <w:rPr>
          <w:rFonts w:ascii="仿宋" w:hAnsi="仿宋" w:eastAsia="仿宋" w:cs="仿宋"/>
          <w:sz w:val="28"/>
          <w:szCs w:val="28"/>
        </w:rPr>
      </w:pPr>
      <w:r>
        <w:rPr>
          <w:rFonts w:hint="eastAsia" w:ascii="仿宋" w:hAnsi="仿宋" w:eastAsia="仿宋" w:cs="仿宋"/>
          <w:sz w:val="28"/>
          <w:szCs w:val="28"/>
        </w:rPr>
        <w:t>第一节 成本的概念（</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ascii="仿宋" w:hAnsi="仿宋" w:eastAsia="仿宋" w:cs="仿宋"/>
          <w:sz w:val="28"/>
          <w:szCs w:val="28"/>
        </w:rPr>
      </w:pPr>
      <w:r>
        <w:rPr>
          <w:rFonts w:hint="eastAsia" w:ascii="仿宋" w:hAnsi="仿宋" w:eastAsia="仿宋" w:cs="仿宋"/>
          <w:sz w:val="28"/>
          <w:szCs w:val="28"/>
          <w:lang w:val="en-US" w:eastAsia="zh-CN"/>
        </w:rPr>
        <w:t>了解</w:t>
      </w:r>
      <w:r>
        <w:rPr>
          <w:rFonts w:hint="eastAsia" w:ascii="仿宋" w:hAnsi="仿宋" w:eastAsia="仿宋" w:cs="仿宋"/>
          <w:sz w:val="28"/>
          <w:szCs w:val="28"/>
        </w:rPr>
        <w:t>机会成本、正常利润与经济利润概念</w:t>
      </w:r>
    </w:p>
    <w:p>
      <w:pPr>
        <w:ind w:firstLine="560" w:firstLineChars="200"/>
        <w:rPr>
          <w:rFonts w:ascii="仿宋" w:hAnsi="仿宋" w:eastAsia="仿宋" w:cs="仿宋"/>
          <w:sz w:val="28"/>
          <w:szCs w:val="28"/>
        </w:rPr>
      </w:pPr>
      <w:r>
        <w:rPr>
          <w:rFonts w:hint="eastAsia" w:ascii="仿宋" w:hAnsi="仿宋" w:eastAsia="仿宋" w:cs="仿宋"/>
          <w:sz w:val="28"/>
          <w:szCs w:val="28"/>
        </w:rPr>
        <w:t>第二节 成本最小化（</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掌握等成本线、成本最小化、产量最大化</w:t>
      </w:r>
    </w:p>
    <w:p>
      <w:pPr>
        <w:ind w:firstLine="560" w:firstLineChars="200"/>
        <w:rPr>
          <w:rFonts w:ascii="仿宋" w:hAnsi="仿宋" w:eastAsia="仿宋" w:cs="仿宋"/>
          <w:sz w:val="28"/>
          <w:szCs w:val="28"/>
        </w:rPr>
      </w:pPr>
      <w:r>
        <w:rPr>
          <w:rFonts w:hint="eastAsia" w:ascii="仿宋" w:hAnsi="仿宋" w:eastAsia="仿宋" w:cs="仿宋"/>
          <w:sz w:val="28"/>
          <w:szCs w:val="28"/>
        </w:rPr>
        <w:t>第三节 短期成本曲线（</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掌握短期成本分类</w:t>
      </w:r>
    </w:p>
    <w:p>
      <w:pPr>
        <w:ind w:firstLine="560" w:firstLineChars="200"/>
        <w:rPr>
          <w:rFonts w:ascii="仿宋" w:hAnsi="仿宋" w:eastAsia="仿宋" w:cs="仿宋"/>
          <w:sz w:val="28"/>
          <w:szCs w:val="28"/>
        </w:rPr>
      </w:pPr>
      <w:r>
        <w:rPr>
          <w:rFonts w:hint="eastAsia" w:ascii="仿宋" w:hAnsi="仿宋" w:eastAsia="仿宋" w:cs="仿宋"/>
          <w:sz w:val="28"/>
          <w:szCs w:val="28"/>
        </w:rPr>
        <w:t>第四节 长期成本曲线（</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第六章 完全竞争市场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第一节 完全竞争厂商的需求曲线和收益曲线（重点）</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掌握市场的类型及特征</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掌握完全竞争市场的条件、完全竞争厂商的需求曲线、平均收益曲线和边际收益曲线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第二节 利润最大化的均衡条件（重点）</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掌握利润最大化原则及均衡条件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第三节 完全竞争厂商的短期均衡和短期供给曲线（</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了解</w:t>
      </w:r>
      <w:r>
        <w:rPr>
          <w:rFonts w:hint="eastAsia" w:ascii="仿宋" w:hAnsi="仿宋" w:eastAsia="仿宋" w:cs="仿宋"/>
          <w:sz w:val="28"/>
          <w:szCs w:val="28"/>
        </w:rPr>
        <w:t>短期均衡的五种情况</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理解生产者剩余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第四节 完全竞争厂商和行业的长期均衡（</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第五节 完全竞争市场的福利（不考）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第七章 不完全竞争的市场</w:t>
      </w:r>
    </w:p>
    <w:p>
      <w:pPr>
        <w:ind w:firstLine="560" w:firstLineChars="200"/>
        <w:rPr>
          <w:rFonts w:ascii="仿宋" w:hAnsi="仿宋" w:eastAsia="仿宋" w:cs="仿宋"/>
          <w:sz w:val="28"/>
          <w:szCs w:val="28"/>
        </w:rPr>
      </w:pPr>
      <w:r>
        <w:rPr>
          <w:rFonts w:hint="eastAsia" w:ascii="仿宋" w:hAnsi="仿宋" w:eastAsia="仿宋" w:cs="仿宋"/>
          <w:sz w:val="28"/>
          <w:szCs w:val="28"/>
        </w:rPr>
        <w:t>第一节 垄断（重点）</w:t>
      </w:r>
    </w:p>
    <w:p>
      <w:pPr>
        <w:numPr>
          <w:ilvl w:val="0"/>
          <w:numId w:val="1"/>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掌握垄断、垄断形成的原因、垄断的需求与收益</w:t>
      </w:r>
    </w:p>
    <w:p>
      <w:pPr>
        <w:ind w:firstLine="560" w:firstLineChars="200"/>
        <w:rPr>
          <w:rFonts w:ascii="仿宋" w:hAnsi="仿宋" w:eastAsia="仿宋" w:cs="仿宋"/>
          <w:sz w:val="28"/>
          <w:szCs w:val="28"/>
        </w:rPr>
      </w:pPr>
      <w:r>
        <w:rPr>
          <w:rFonts w:hint="eastAsia" w:ascii="仿宋" w:hAnsi="仿宋" w:eastAsia="仿宋" w:cs="仿宋"/>
          <w:sz w:val="28"/>
          <w:szCs w:val="28"/>
        </w:rPr>
        <w:t>第二节 垄断竞争（</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rPr>
        <w:t>理解垄断竞争市场的</w:t>
      </w:r>
      <w:r>
        <w:rPr>
          <w:rFonts w:hint="eastAsia" w:ascii="仿宋" w:hAnsi="仿宋" w:eastAsia="仿宋" w:cs="仿宋"/>
          <w:sz w:val="28"/>
          <w:szCs w:val="28"/>
          <w:lang w:val="en-US" w:eastAsia="zh-CN"/>
        </w:rPr>
        <w:t>特点</w:t>
      </w:r>
    </w:p>
    <w:p>
      <w:pPr>
        <w:ind w:firstLine="560" w:firstLineChars="200"/>
        <w:rPr>
          <w:rFonts w:ascii="仿宋" w:hAnsi="仿宋" w:eastAsia="仿宋" w:cs="仿宋"/>
          <w:sz w:val="28"/>
          <w:szCs w:val="28"/>
        </w:rPr>
      </w:pPr>
      <w:bookmarkStart w:id="4" w:name="_Hlk38037558"/>
      <w:r>
        <w:rPr>
          <w:rFonts w:hint="eastAsia" w:ascii="仿宋" w:hAnsi="仿宋" w:eastAsia="仿宋" w:cs="仿宋"/>
          <w:sz w:val="28"/>
          <w:szCs w:val="28"/>
        </w:rPr>
        <w:t>第三节 寡头（一</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bookmarkEnd w:id="4"/>
    <w:p>
      <w:pPr>
        <w:ind w:firstLine="560" w:firstLineChars="200"/>
        <w:rPr>
          <w:rFonts w:ascii="仿宋" w:hAnsi="仿宋" w:eastAsia="仿宋" w:cs="仿宋"/>
          <w:sz w:val="28"/>
          <w:szCs w:val="28"/>
        </w:rPr>
      </w:pPr>
      <w:r>
        <w:rPr>
          <w:rFonts w:hint="eastAsia" w:ascii="仿宋" w:hAnsi="仿宋" w:eastAsia="仿宋" w:cs="仿宋"/>
          <w:sz w:val="28"/>
          <w:szCs w:val="28"/>
        </w:rPr>
        <w:t>第四节 不同市场的比较（</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第八章 生产要素价格的决定（</w:t>
      </w:r>
      <w:r>
        <w:rPr>
          <w:rFonts w:hint="eastAsia" w:ascii="仿宋" w:hAnsi="仿宋" w:eastAsia="仿宋" w:cs="仿宋"/>
          <w:b/>
          <w:bCs/>
          <w:sz w:val="28"/>
          <w:szCs w:val="28"/>
          <w:lang w:val="en-US" w:eastAsia="zh-CN"/>
        </w:rPr>
        <w:t>不考</w:t>
      </w:r>
      <w:r>
        <w:rPr>
          <w:rFonts w:hint="eastAsia" w:ascii="仿宋" w:hAnsi="仿宋" w:eastAsia="仿宋" w:cs="仿宋"/>
          <w:b/>
          <w:bCs/>
          <w:sz w:val="28"/>
          <w:szCs w:val="28"/>
        </w:rPr>
        <w:t>）</w:t>
      </w:r>
    </w:p>
    <w:p>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第九章 一般均衡论和福利经济学</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不考</w:t>
      </w:r>
      <w:r>
        <w:rPr>
          <w:rFonts w:hint="eastAsia" w:ascii="仿宋" w:hAnsi="仿宋" w:eastAsia="仿宋" w:cs="仿宋"/>
          <w:b/>
          <w:bCs/>
          <w:sz w:val="28"/>
          <w:szCs w:val="28"/>
          <w:lang w:eastAsia="zh-CN"/>
        </w:rPr>
        <w:t>）</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第十章 市场失灵和微观经济政策</w:t>
      </w:r>
    </w:p>
    <w:p>
      <w:pPr>
        <w:ind w:firstLine="560" w:firstLineChars="200"/>
        <w:rPr>
          <w:rFonts w:ascii="仿宋" w:hAnsi="仿宋" w:eastAsia="仿宋" w:cs="仿宋"/>
          <w:sz w:val="28"/>
          <w:szCs w:val="28"/>
        </w:rPr>
      </w:pPr>
      <w:r>
        <w:rPr>
          <w:rFonts w:hint="eastAsia" w:ascii="仿宋" w:hAnsi="仿宋" w:eastAsia="仿宋" w:cs="仿宋"/>
          <w:sz w:val="28"/>
          <w:szCs w:val="28"/>
        </w:rPr>
        <w:t>第一节 不完全竞争（</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ascii="仿宋" w:hAnsi="仿宋" w:eastAsia="仿宋" w:cs="仿宋"/>
          <w:sz w:val="28"/>
          <w:szCs w:val="28"/>
        </w:rPr>
      </w:pPr>
      <w:r>
        <w:rPr>
          <w:rFonts w:hint="eastAsia" w:ascii="仿宋" w:hAnsi="仿宋" w:eastAsia="仿宋" w:cs="仿宋"/>
          <w:sz w:val="28"/>
          <w:szCs w:val="28"/>
        </w:rPr>
        <w:t>理解垄断造成市场失灵</w:t>
      </w:r>
    </w:p>
    <w:p>
      <w:pPr>
        <w:ind w:firstLine="560" w:firstLineChars="200"/>
        <w:rPr>
          <w:rFonts w:ascii="仿宋" w:hAnsi="仿宋" w:eastAsia="仿宋" w:cs="仿宋"/>
          <w:sz w:val="28"/>
          <w:szCs w:val="28"/>
        </w:rPr>
      </w:pPr>
      <w:r>
        <w:rPr>
          <w:rFonts w:hint="eastAsia" w:ascii="仿宋" w:hAnsi="仿宋" w:eastAsia="仿宋" w:cs="仿宋"/>
          <w:sz w:val="28"/>
          <w:szCs w:val="28"/>
        </w:rPr>
        <w:t>第二节 外部影响（</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1"/>
        </w:num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rPr>
        <w:t>理解外部</w:t>
      </w:r>
      <w:r>
        <w:rPr>
          <w:rFonts w:hint="eastAsia" w:ascii="仿宋" w:hAnsi="仿宋" w:eastAsia="仿宋" w:cs="仿宋"/>
          <w:sz w:val="28"/>
          <w:szCs w:val="28"/>
          <w:lang w:val="en-US" w:eastAsia="zh-CN"/>
        </w:rPr>
        <w:t>性的概念</w:t>
      </w:r>
    </w:p>
    <w:p>
      <w:pPr>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公共物品和公共资源（一般）</w:t>
      </w:r>
    </w:p>
    <w:p>
      <w:pPr>
        <w:numPr>
          <w:ilvl w:val="0"/>
          <w:numId w:val="3"/>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了解公共物品的特点</w:t>
      </w:r>
    </w:p>
    <w:p>
      <w:pPr>
        <w:ind w:firstLine="560" w:firstLineChars="200"/>
        <w:rPr>
          <w:rFonts w:ascii="仿宋" w:hAnsi="仿宋" w:eastAsia="仿宋" w:cs="仿宋"/>
          <w:sz w:val="28"/>
          <w:szCs w:val="28"/>
        </w:rPr>
      </w:pPr>
      <w:r>
        <w:rPr>
          <w:rFonts w:hint="eastAsia" w:ascii="仿宋" w:hAnsi="仿宋" w:eastAsia="仿宋" w:cs="仿宋"/>
          <w:sz w:val="28"/>
          <w:szCs w:val="28"/>
        </w:rPr>
        <w:t>第四节 信息的不完全和不对称（一般）</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章 宏观经济的基本指标及其衡量</w:t>
      </w:r>
    </w:p>
    <w:p>
      <w:pPr>
        <w:ind w:firstLine="560" w:firstLineChars="200"/>
        <w:rPr>
          <w:rFonts w:ascii="仿宋" w:hAnsi="仿宋" w:eastAsia="仿宋" w:cs="仿宋"/>
          <w:sz w:val="28"/>
          <w:szCs w:val="28"/>
        </w:rPr>
      </w:pPr>
      <w:r>
        <w:rPr>
          <w:rFonts w:hint="eastAsia" w:ascii="仿宋" w:hAnsi="仿宋" w:eastAsia="仿宋" w:cs="仿宋"/>
          <w:sz w:val="28"/>
          <w:szCs w:val="28"/>
        </w:rPr>
        <w:t>第一节 宏观经济学的特点（一般）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国内生产总值及其核算方法（重点）</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掌握GDP、GNP概念及其区别，掌握用支出法核算GDP</w:t>
      </w:r>
    </w:p>
    <w:p>
      <w:pPr>
        <w:ind w:firstLine="560" w:firstLineChars="200"/>
        <w:rPr>
          <w:rFonts w:ascii="仿宋" w:hAnsi="仿宋" w:eastAsia="仿宋" w:cs="仿宋"/>
          <w:sz w:val="28"/>
          <w:szCs w:val="28"/>
        </w:rPr>
      </w:pPr>
      <w:r>
        <w:rPr>
          <w:rFonts w:hint="eastAsia" w:ascii="仿宋" w:hAnsi="仿宋" w:eastAsia="仿宋" w:cs="仿宋"/>
          <w:sz w:val="28"/>
          <w:szCs w:val="28"/>
        </w:rPr>
        <w:t>第三节 国民收入的其他衡量指标（一般）</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了解NDP、NI、PI、DPI等概念</w:t>
      </w:r>
    </w:p>
    <w:p>
      <w:pPr>
        <w:ind w:firstLine="560" w:firstLineChars="200"/>
        <w:rPr>
          <w:rFonts w:ascii="仿宋" w:hAnsi="仿宋" w:eastAsia="仿宋" w:cs="仿宋"/>
          <w:sz w:val="28"/>
          <w:szCs w:val="28"/>
        </w:rPr>
      </w:pPr>
      <w:r>
        <w:rPr>
          <w:rFonts w:hint="eastAsia" w:ascii="仿宋" w:hAnsi="仿宋" w:eastAsia="仿宋" w:cs="仿宋"/>
          <w:sz w:val="28"/>
          <w:szCs w:val="28"/>
        </w:rPr>
        <w:t>第四节 国民收入的基本公式（</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lang w:val="en-US" w:eastAsia="zh-CN"/>
        </w:rPr>
        <w:t>了解</w:t>
      </w:r>
      <w:r>
        <w:rPr>
          <w:rFonts w:hint="eastAsia" w:ascii="仿宋" w:hAnsi="仿宋" w:eastAsia="仿宋" w:cs="仿宋"/>
          <w:sz w:val="28"/>
          <w:szCs w:val="28"/>
        </w:rPr>
        <w:t>两部门经济和三部门经济的恒等式</w:t>
      </w:r>
    </w:p>
    <w:p>
      <w:pPr>
        <w:ind w:firstLine="560" w:firstLineChars="200"/>
        <w:rPr>
          <w:rFonts w:ascii="仿宋" w:hAnsi="仿宋" w:eastAsia="仿宋" w:cs="仿宋"/>
          <w:sz w:val="28"/>
          <w:szCs w:val="28"/>
        </w:rPr>
      </w:pPr>
      <w:r>
        <w:rPr>
          <w:rFonts w:hint="eastAsia" w:ascii="仿宋" w:hAnsi="仿宋" w:eastAsia="仿宋" w:cs="仿宋"/>
          <w:sz w:val="28"/>
          <w:szCs w:val="28"/>
        </w:rPr>
        <w:t>第五节 名义GDP和实际GDP（重点）</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掌握名义GDP、实际GDP、GDP折算指数</w:t>
      </w:r>
    </w:p>
    <w:p>
      <w:pPr>
        <w:ind w:firstLine="560" w:firstLineChars="200"/>
        <w:rPr>
          <w:rFonts w:ascii="仿宋" w:hAnsi="仿宋" w:eastAsia="仿宋" w:cs="仿宋"/>
          <w:sz w:val="28"/>
          <w:szCs w:val="28"/>
        </w:rPr>
      </w:pPr>
      <w:r>
        <w:rPr>
          <w:rFonts w:hint="eastAsia" w:ascii="仿宋" w:hAnsi="仿宋" w:eastAsia="仿宋" w:cs="仿宋"/>
          <w:sz w:val="28"/>
          <w:szCs w:val="28"/>
        </w:rPr>
        <w:t>第六节 失业</w:t>
      </w:r>
      <w:r>
        <w:rPr>
          <w:rFonts w:hint="eastAsia" w:ascii="仿宋" w:hAnsi="仿宋" w:eastAsia="仿宋" w:cs="仿宋"/>
          <w:sz w:val="28"/>
          <w:szCs w:val="28"/>
          <w:lang w:eastAsia="zh-CN"/>
        </w:rPr>
        <w:t>、</w:t>
      </w:r>
      <w:r>
        <w:rPr>
          <w:rFonts w:hint="eastAsia" w:ascii="仿宋" w:hAnsi="仿宋" w:eastAsia="仿宋" w:cs="仿宋"/>
          <w:sz w:val="28"/>
          <w:szCs w:val="28"/>
        </w:rPr>
        <w:t>物价水平</w:t>
      </w:r>
      <w:r>
        <w:rPr>
          <w:rFonts w:hint="eastAsia" w:ascii="仿宋" w:hAnsi="仿宋" w:eastAsia="仿宋" w:cs="仿宋"/>
          <w:sz w:val="28"/>
          <w:szCs w:val="28"/>
          <w:lang w:val="en-US" w:eastAsia="zh-CN"/>
        </w:rPr>
        <w:t>和经理人采购指数</w:t>
      </w:r>
      <w:r>
        <w:rPr>
          <w:rFonts w:hint="eastAsia" w:ascii="仿宋" w:hAnsi="仿宋" w:eastAsia="仿宋" w:cs="仿宋"/>
          <w:sz w:val="28"/>
          <w:szCs w:val="28"/>
        </w:rPr>
        <w:t>（</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章 国民收入的决定：收入—支出模型</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第一节 国民收入由什么决定（一般）</w:t>
      </w:r>
    </w:p>
    <w:p>
      <w:pPr>
        <w:ind w:firstLine="560" w:firstLineChars="200"/>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二</w:t>
      </w:r>
      <w:r>
        <w:rPr>
          <w:rFonts w:hint="eastAsia" w:ascii="仿宋" w:hAnsi="仿宋" w:eastAsia="仿宋" w:cs="仿宋"/>
          <w:sz w:val="28"/>
          <w:szCs w:val="28"/>
        </w:rPr>
        <w:t>节 均衡产出（一般）</w:t>
      </w:r>
    </w:p>
    <w:p>
      <w:pPr>
        <w:ind w:firstLine="560" w:firstLineChars="200"/>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三</w:t>
      </w:r>
      <w:r>
        <w:rPr>
          <w:rFonts w:hint="eastAsia" w:ascii="仿宋" w:hAnsi="仿宋" w:eastAsia="仿宋" w:cs="仿宋"/>
          <w:sz w:val="28"/>
          <w:szCs w:val="28"/>
        </w:rPr>
        <w:t>节 凯恩斯的消费理论（重点）</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掌握消费、储蓄的概念及其函数，掌握边际消费倾向、平均消费倾向、边际储蓄倾向与平均储蓄倾向</w:t>
      </w:r>
    </w:p>
    <w:p>
      <w:pPr>
        <w:ind w:firstLine="560" w:firstLineChars="200"/>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节 两部门经济中国民收入的决定</w:t>
      </w:r>
      <w:r>
        <w:rPr>
          <w:rFonts w:hint="eastAsia" w:ascii="仿宋" w:hAnsi="仿宋" w:eastAsia="仿宋" w:cs="仿宋"/>
          <w:sz w:val="28"/>
          <w:szCs w:val="28"/>
          <w:lang w:val="en-US" w:eastAsia="zh-CN"/>
        </w:rPr>
        <w:t>及乘数</w:t>
      </w:r>
      <w:r>
        <w:rPr>
          <w:rFonts w:hint="eastAsia" w:ascii="仿宋" w:hAnsi="仿宋" w:eastAsia="仿宋" w:cs="仿宋"/>
          <w:sz w:val="28"/>
          <w:szCs w:val="28"/>
        </w:rPr>
        <w:t>（重点）</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理解两部门经济国民收入的决定</w:t>
      </w:r>
      <w:r>
        <w:rPr>
          <w:rFonts w:hint="eastAsia" w:ascii="仿宋" w:hAnsi="仿宋" w:eastAsia="仿宋" w:cs="仿宋"/>
          <w:sz w:val="28"/>
          <w:szCs w:val="28"/>
          <w:lang w:eastAsia="zh-CN"/>
        </w:rPr>
        <w:t>，</w:t>
      </w:r>
      <w:r>
        <w:rPr>
          <w:rFonts w:hint="eastAsia" w:ascii="仿宋" w:hAnsi="仿宋" w:eastAsia="仿宋" w:cs="仿宋"/>
          <w:sz w:val="28"/>
          <w:szCs w:val="28"/>
        </w:rPr>
        <w:t>掌握乘数的概念及计算</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第五节 三部门经济的收入决定</w:t>
      </w:r>
      <w:r>
        <w:rPr>
          <w:rFonts w:hint="eastAsia" w:ascii="仿宋" w:hAnsi="仿宋" w:eastAsia="仿宋" w:cs="仿宋"/>
          <w:sz w:val="28"/>
          <w:szCs w:val="28"/>
          <w:lang w:val="en-US" w:eastAsia="zh-CN"/>
        </w:rPr>
        <w:t>和乘数</w:t>
      </w:r>
      <w:r>
        <w:rPr>
          <w:rFonts w:hint="eastAsia" w:ascii="仿宋" w:hAnsi="仿宋" w:eastAsia="仿宋" w:cs="仿宋"/>
          <w:sz w:val="28"/>
          <w:szCs w:val="28"/>
        </w:rPr>
        <w:t>（一般）</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理解三部门经济国民收入的决定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了解</w:t>
      </w:r>
      <w:r>
        <w:rPr>
          <w:rFonts w:hint="eastAsia" w:ascii="仿宋" w:hAnsi="仿宋" w:eastAsia="仿宋" w:cs="仿宋"/>
          <w:sz w:val="28"/>
          <w:szCs w:val="28"/>
        </w:rPr>
        <w:t>各种乘数的概念及大小关系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节 四部门经济中国民收入的决定（不考）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章 国民收入的决定：IS—LM模型</w:t>
      </w:r>
    </w:p>
    <w:p>
      <w:pPr>
        <w:ind w:firstLine="560" w:firstLineChars="200"/>
        <w:rPr>
          <w:rFonts w:ascii="仿宋" w:hAnsi="仿宋" w:eastAsia="仿宋" w:cs="仿宋"/>
          <w:sz w:val="28"/>
          <w:szCs w:val="28"/>
        </w:rPr>
      </w:pPr>
      <w:r>
        <w:rPr>
          <w:rFonts w:hint="eastAsia" w:ascii="仿宋" w:hAnsi="仿宋" w:eastAsia="仿宋" w:cs="仿宋"/>
          <w:sz w:val="28"/>
          <w:szCs w:val="28"/>
        </w:rPr>
        <w:t>第一节 投资的决定（</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掌握投资函数</w:t>
      </w:r>
    </w:p>
    <w:p>
      <w:pPr>
        <w:ind w:firstLine="560" w:firstLineChars="200"/>
        <w:rPr>
          <w:rFonts w:ascii="仿宋" w:hAnsi="仿宋" w:eastAsia="仿宋" w:cs="仿宋"/>
          <w:sz w:val="28"/>
          <w:szCs w:val="28"/>
        </w:rPr>
      </w:pPr>
      <w:r>
        <w:rPr>
          <w:rFonts w:hint="eastAsia" w:ascii="仿宋" w:hAnsi="仿宋" w:eastAsia="仿宋" w:cs="仿宋"/>
          <w:sz w:val="28"/>
          <w:szCs w:val="28"/>
        </w:rPr>
        <w:t>第二节 IS曲线（重点）</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掌握IS曲线含义、IS曲线的移动及影响因素</w:t>
      </w:r>
    </w:p>
    <w:p>
      <w:pPr>
        <w:ind w:firstLine="560" w:firstLineChars="200"/>
        <w:rPr>
          <w:rFonts w:ascii="仿宋" w:hAnsi="仿宋" w:eastAsia="仿宋" w:cs="仿宋"/>
          <w:sz w:val="28"/>
          <w:szCs w:val="28"/>
        </w:rPr>
      </w:pPr>
      <w:r>
        <w:rPr>
          <w:rFonts w:hint="eastAsia" w:ascii="仿宋" w:hAnsi="仿宋" w:eastAsia="仿宋" w:cs="仿宋"/>
          <w:sz w:val="28"/>
          <w:szCs w:val="28"/>
        </w:rPr>
        <w:t>第三节 利率的决定（重点）</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掌握流动偏好陷阱（凯恩斯陷阱）概念，理解货币需求函数</w:t>
      </w:r>
    </w:p>
    <w:p>
      <w:pPr>
        <w:ind w:firstLine="560" w:firstLineChars="200"/>
        <w:rPr>
          <w:rFonts w:ascii="仿宋" w:hAnsi="仿宋" w:eastAsia="仿宋" w:cs="仿宋"/>
          <w:sz w:val="28"/>
          <w:szCs w:val="28"/>
        </w:rPr>
      </w:pPr>
      <w:r>
        <w:rPr>
          <w:rFonts w:hint="eastAsia" w:ascii="仿宋" w:hAnsi="仿宋" w:eastAsia="仿宋" w:cs="仿宋"/>
          <w:sz w:val="28"/>
          <w:szCs w:val="28"/>
        </w:rPr>
        <w:t>第四节 LM曲线（重点）</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掌握LM曲线含义、LM曲线的移动及影响因素</w:t>
      </w:r>
    </w:p>
    <w:p>
      <w:pPr>
        <w:ind w:firstLine="560" w:firstLineChars="200"/>
        <w:rPr>
          <w:rFonts w:ascii="仿宋" w:hAnsi="仿宋" w:eastAsia="仿宋" w:cs="仿宋"/>
          <w:sz w:val="28"/>
          <w:szCs w:val="28"/>
        </w:rPr>
      </w:pPr>
      <w:r>
        <w:rPr>
          <w:rFonts w:hint="eastAsia" w:ascii="仿宋" w:hAnsi="仿宋" w:eastAsia="仿宋" w:cs="仿宋"/>
          <w:sz w:val="28"/>
          <w:szCs w:val="28"/>
        </w:rPr>
        <w:t>第五节 IS—LM分析（</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理解产品市场和货币市场的均衡</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章 宏观经济政策</w:t>
      </w:r>
    </w:p>
    <w:p>
      <w:pPr>
        <w:ind w:firstLine="560" w:firstLineChars="200"/>
        <w:rPr>
          <w:rFonts w:ascii="仿宋" w:hAnsi="仿宋" w:eastAsia="仿宋" w:cs="仿宋"/>
          <w:sz w:val="28"/>
          <w:szCs w:val="28"/>
        </w:rPr>
      </w:pPr>
      <w:r>
        <w:rPr>
          <w:rFonts w:hint="eastAsia" w:ascii="仿宋" w:hAnsi="仿宋" w:eastAsia="仿宋" w:cs="仿宋"/>
          <w:sz w:val="28"/>
          <w:szCs w:val="28"/>
        </w:rPr>
        <w:t>第一节 宏观经济政策目标以及经济政策影响（</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掌握宏观经济政策的目标</w:t>
      </w:r>
    </w:p>
    <w:p>
      <w:pPr>
        <w:ind w:firstLine="560" w:firstLineChars="200"/>
        <w:rPr>
          <w:rFonts w:ascii="仿宋" w:hAnsi="仿宋" w:eastAsia="仿宋" w:cs="仿宋"/>
          <w:sz w:val="28"/>
          <w:szCs w:val="28"/>
        </w:rPr>
      </w:pPr>
      <w:r>
        <w:rPr>
          <w:rFonts w:hint="eastAsia" w:ascii="仿宋" w:hAnsi="仿宋" w:eastAsia="仿宋" w:cs="仿宋"/>
          <w:sz w:val="28"/>
          <w:szCs w:val="28"/>
        </w:rPr>
        <w:t>第二节 财政政策及其效果（重点）</w:t>
      </w:r>
    </w:p>
    <w:p>
      <w:pPr>
        <w:numPr>
          <w:ilvl w:val="0"/>
          <w:numId w:val="3"/>
        </w:numPr>
        <w:ind w:left="420" w:leftChars="0" w:hanging="420" w:firstLineChars="0"/>
        <w:rPr>
          <w:rFonts w:ascii="仿宋" w:hAnsi="仿宋" w:eastAsia="仿宋" w:cs="仿宋"/>
          <w:sz w:val="28"/>
          <w:szCs w:val="28"/>
        </w:rPr>
      </w:pPr>
      <w:r>
        <w:rPr>
          <w:rFonts w:hint="eastAsia" w:ascii="仿宋" w:hAnsi="仿宋" w:eastAsia="仿宋" w:cs="仿宋"/>
          <w:sz w:val="28"/>
          <w:szCs w:val="28"/>
        </w:rPr>
        <w:t>掌握并理解自动稳定器概念及发挥自动稳定器作用的三项制度，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第三节 货币政策及其效果（一般）</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第四节 两种政策的混合使用（</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五</w:t>
      </w:r>
      <w:r>
        <w:rPr>
          <w:rFonts w:hint="eastAsia" w:ascii="仿宋" w:hAnsi="仿宋" w:eastAsia="仿宋" w:cs="仿宋"/>
          <w:sz w:val="28"/>
          <w:szCs w:val="28"/>
        </w:rPr>
        <w:t>节 关于总需求管理政策的争论（</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节 供给管理的政策（</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第十五章 </w:t>
      </w:r>
      <w:r>
        <w:rPr>
          <w:rFonts w:hint="eastAsia" w:ascii="仿宋" w:hAnsi="仿宋" w:eastAsia="仿宋" w:cs="仿宋"/>
          <w:b/>
          <w:bCs/>
          <w:sz w:val="28"/>
          <w:szCs w:val="28"/>
          <w:lang w:val="en-US" w:eastAsia="zh-CN"/>
        </w:rPr>
        <w:t>总需求与总供给</w:t>
      </w:r>
      <w:r>
        <w:rPr>
          <w:rFonts w:hint="eastAsia" w:ascii="仿宋" w:hAnsi="仿宋" w:eastAsia="仿宋" w:cs="仿宋"/>
          <w:b/>
          <w:bCs/>
          <w:sz w:val="28"/>
          <w:szCs w:val="28"/>
        </w:rPr>
        <w:t>模型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第一节 总需求曲线（一般）</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理解总需求函数、曲线移动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第二节 古典总供给曲线（重点）</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掌握古典总供给曲线的政策含义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第三节 凯恩斯总供给曲线（重点）</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掌握凯恩斯总供给曲线的政策含义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第四节 常规总供给曲线（一般）</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了解常规总供给曲线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第五节 总需求—总供给模型对现实的解释（</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第十六章 失业与通货膨胀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第一节 失业的描述（一般）</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第二节 失业的原因（重点）</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掌握失业的三种原因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第三节 失业的影响与奥肯定律（重点）</w:t>
      </w:r>
    </w:p>
    <w:p>
      <w:pPr>
        <w:numPr>
          <w:ilvl w:val="0"/>
          <w:numId w:val="3"/>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掌握奥肯定律的内容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第四节 通货膨胀的描述（一般）</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第五节 通货膨胀的原因（重点）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第六节 通货膨胀的成本（</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第七节 失业与通货膨胀的关系——菲利普斯曲线（</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numPr>
          <w:ilvl w:val="0"/>
          <w:numId w:val="3"/>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理解</w:t>
      </w:r>
      <w:r>
        <w:rPr>
          <w:rFonts w:hint="eastAsia" w:ascii="仿宋" w:hAnsi="仿宋" w:eastAsia="仿宋" w:cs="仿宋"/>
          <w:sz w:val="28"/>
          <w:szCs w:val="28"/>
        </w:rPr>
        <w:t>菲利普斯曲线</w:t>
      </w:r>
      <w:r>
        <w:rPr>
          <w:rFonts w:hint="eastAsia" w:ascii="仿宋" w:hAnsi="仿宋" w:eastAsia="仿宋" w:cs="仿宋"/>
          <w:sz w:val="28"/>
          <w:szCs w:val="28"/>
          <w:lang w:val="en-US" w:eastAsia="zh-CN"/>
        </w:rPr>
        <w:t>的含义</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第十七章 经济增长和经济周期（不考）</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第十八章 国际经济的基本知识（不考）</w:t>
      </w:r>
    </w:p>
    <w:p>
      <w:p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第十九章 经济学与中国改革、开放与发展（不考）</w:t>
      </w:r>
    </w:p>
    <w:p>
      <w:pPr>
        <w:spacing w:line="360" w:lineRule="auto"/>
        <w:ind w:firstLine="1120" w:firstLineChars="400"/>
        <w:rPr>
          <w:rFonts w:ascii="仿宋" w:hAnsi="仿宋" w:eastAsia="仿宋"/>
          <w:sz w:val="28"/>
          <w:szCs w:val="28"/>
        </w:rPr>
      </w:pPr>
    </w:p>
    <w:p>
      <w:pPr>
        <w:spacing w:line="360" w:lineRule="auto"/>
        <w:ind w:firstLine="643" w:firstLineChars="200"/>
        <w:rPr>
          <w:rFonts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试卷结构</w:t>
      </w:r>
    </w:p>
    <w:p>
      <w:pPr>
        <w:spacing w:line="360" w:lineRule="auto"/>
        <w:ind w:firstLine="480"/>
        <w:rPr>
          <w:rFonts w:ascii="仿宋" w:hAnsi="仿宋" w:eastAsia="仿宋"/>
          <w:sz w:val="28"/>
          <w:szCs w:val="28"/>
        </w:rPr>
      </w:pPr>
      <w:r>
        <w:rPr>
          <w:rFonts w:hint="eastAsia" w:ascii="仿宋" w:hAnsi="仿宋" w:eastAsia="仿宋"/>
          <w:sz w:val="28"/>
          <w:szCs w:val="28"/>
        </w:rPr>
        <w:t>分值比例:试卷总分为150分</w:t>
      </w:r>
    </w:p>
    <w:p>
      <w:pPr>
        <w:spacing w:line="360" w:lineRule="auto"/>
        <w:ind w:firstLine="480"/>
        <w:rPr>
          <w:rFonts w:ascii="仿宋" w:hAnsi="仿宋" w:eastAsia="仿宋"/>
          <w:sz w:val="28"/>
          <w:szCs w:val="28"/>
        </w:rPr>
      </w:pPr>
      <w:r>
        <w:rPr>
          <w:rFonts w:hint="eastAsia" w:ascii="仿宋" w:hAnsi="仿宋" w:eastAsia="仿宋"/>
          <w:sz w:val="28"/>
          <w:szCs w:val="28"/>
        </w:rPr>
        <w:t>经济学</w:t>
      </w:r>
      <w:r>
        <w:rPr>
          <w:rFonts w:hint="eastAsia" w:ascii="仿宋" w:hAnsi="仿宋" w:eastAsia="仿宋"/>
          <w:sz w:val="28"/>
          <w:szCs w:val="28"/>
          <w:lang w:val="en-US" w:eastAsia="zh-CN"/>
        </w:rPr>
        <w:t>基础</w:t>
      </w:r>
      <w:r>
        <w:rPr>
          <w:rFonts w:hint="eastAsia" w:ascii="仿宋" w:hAnsi="仿宋" w:eastAsia="仿宋"/>
          <w:sz w:val="28"/>
          <w:szCs w:val="28"/>
        </w:rPr>
        <w:t>（微观部分）（70%）+经济学</w:t>
      </w:r>
      <w:r>
        <w:rPr>
          <w:rFonts w:hint="eastAsia" w:ascii="仿宋" w:hAnsi="仿宋" w:eastAsia="仿宋"/>
          <w:sz w:val="28"/>
          <w:szCs w:val="28"/>
          <w:lang w:val="en-US" w:eastAsia="zh-CN"/>
        </w:rPr>
        <w:t>基础</w:t>
      </w:r>
      <w:r>
        <w:rPr>
          <w:rFonts w:hint="eastAsia" w:ascii="仿宋" w:hAnsi="仿宋" w:eastAsia="仿宋"/>
          <w:sz w:val="28"/>
          <w:szCs w:val="28"/>
        </w:rPr>
        <w:t>（宏观部分）（30%）</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349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题型</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单项选择题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判断题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名词解释</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简答题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计算题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论述题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2</w:t>
            </w:r>
          </w:p>
        </w:tc>
      </w:tr>
    </w:tbl>
    <w:p>
      <w:pPr>
        <w:spacing w:line="360" w:lineRule="auto"/>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0A6B1"/>
    <w:multiLevelType w:val="singleLevel"/>
    <w:tmpl w:val="B1D0A6B1"/>
    <w:lvl w:ilvl="0" w:tentative="0">
      <w:start w:val="3"/>
      <w:numFmt w:val="chineseCounting"/>
      <w:suff w:val="space"/>
      <w:lvlText w:val="第%1节"/>
      <w:lvlJc w:val="left"/>
      <w:rPr>
        <w:rFonts w:hint="eastAsia"/>
      </w:rPr>
    </w:lvl>
  </w:abstractNum>
  <w:abstractNum w:abstractNumId="1">
    <w:nsid w:val="EB515D48"/>
    <w:multiLevelType w:val="singleLevel"/>
    <w:tmpl w:val="EB515D48"/>
    <w:lvl w:ilvl="0" w:tentative="0">
      <w:start w:val="1"/>
      <w:numFmt w:val="bullet"/>
      <w:lvlText w:val=""/>
      <w:lvlJc w:val="left"/>
      <w:pPr>
        <w:tabs>
          <w:tab w:val="left" w:pos="0"/>
        </w:tabs>
        <w:ind w:left="0" w:leftChars="0" w:firstLine="0" w:firstLineChars="0"/>
      </w:pPr>
      <w:rPr>
        <w:rFonts w:hint="default" w:ascii="Wingdings" w:hAnsi="Wingdings"/>
      </w:rPr>
    </w:lvl>
  </w:abstractNum>
  <w:abstractNum w:abstractNumId="2">
    <w:nsid w:val="EBA59EA4"/>
    <w:multiLevelType w:val="singleLevel"/>
    <w:tmpl w:val="EBA59EA4"/>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kZWI0ODExNmZhNjUzNGY5ODRkNmY5MDQ3N2RjYjcifQ=="/>
  </w:docVars>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55F63"/>
    <w:rsid w:val="00BA0880"/>
    <w:rsid w:val="00C260F4"/>
    <w:rsid w:val="00C76965"/>
    <w:rsid w:val="00CA2401"/>
    <w:rsid w:val="00DB5AA3"/>
    <w:rsid w:val="00DE27E1"/>
    <w:rsid w:val="00DF1C46"/>
    <w:rsid w:val="00E2019A"/>
    <w:rsid w:val="00E32A50"/>
    <w:rsid w:val="00E61732"/>
    <w:rsid w:val="00E70AB4"/>
    <w:rsid w:val="00E8497A"/>
    <w:rsid w:val="00EC55B8"/>
    <w:rsid w:val="00EE4677"/>
    <w:rsid w:val="00F05F58"/>
    <w:rsid w:val="00F414C2"/>
    <w:rsid w:val="00F64709"/>
    <w:rsid w:val="042B71C6"/>
    <w:rsid w:val="04655F75"/>
    <w:rsid w:val="0E8D5111"/>
    <w:rsid w:val="293424F8"/>
    <w:rsid w:val="2F0F441F"/>
    <w:rsid w:val="313D454E"/>
    <w:rsid w:val="36EA659C"/>
    <w:rsid w:val="3A061211"/>
    <w:rsid w:val="46525ADC"/>
    <w:rsid w:val="4C141169"/>
    <w:rsid w:val="557B7A24"/>
    <w:rsid w:val="5E28078C"/>
    <w:rsid w:val="672F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character" w:customStyle="1" w:styleId="12">
    <w:name w:val="标题 1 字符"/>
    <w:basedOn w:val="8"/>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3938</Words>
  <Characters>3998</Characters>
  <Lines>30</Lines>
  <Paragraphs>8</Paragraphs>
  <TotalTime>15</TotalTime>
  <ScaleCrop>false</ScaleCrop>
  <LinksUpToDate>false</LinksUpToDate>
  <CharactersWithSpaces>4104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40517</cp:lastModifiedBy>
  <cp:lastPrinted>2020-04-15T02:04:00Z</cp:lastPrinted>
  <dcterms:modified xsi:type="dcterms:W3CDTF">2022-09-24T07:56:57Z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677EB3817DE844D3A4747997AA1C8400</vt:lpwstr>
  </property>
</Properties>
</file>