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jc w:val="center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中级财务会计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  <w:t>特别说明：【具体内容以最新修订的《企业会计准则》为准】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第一章   货币资金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第一节：库存现金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现金的管理；2、现金的序时核算；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3、现金的总分类核算；4、现金的清查。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第二节：银行存款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1、开立和使用银行存款账户的规定；2、银行存款的序时核算；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3、银行存款的总分类核算；4、银行存款余额调节表。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第三节：其他货币资金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1、其他货币资金；2、其他货币资金的核算。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第二章   存  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第一节：存货及其分类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1、存货的概念与特征；2、存货的确认条件；3、存货的分类。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第二节：存货的初始计量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70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外购存货； 2、自制存货；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3、委托加工存货。4、投资者投入存货。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第三节：发出存货的计量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1、存货成本流转假设；2、发出存货的计价方法；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3、发出存货的会计处理；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第四节：计划成本法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计划成本法的基本核算程序；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2、存货的取得及成本差异的形成；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3、存货的发出及成本差异的分摊；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第五节：存货的期末计量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1、成本与可变现净值孰低法的含义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2、存货可变现净值的确定；  3、材料存货的期末计量；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4、存货跌价准备的会计处理方法。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第六节：存货的清查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1、存货的清查的意义与方法；2、存货盘盈盘亏的会计处理。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第三章  金融资产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第一节 金融资产及其分类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1、金融资产的内荣；2、金融资产分类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第二节 交易性金融资产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1.交易性金融资产的初始计量；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2.交易性金融资产持有收益的确认；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3.交易性金融资产的期末计量；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4.交易性金融资产的处置；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第三节 应收款项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1.应收款项概述；2.应收款项的会计处理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第四章   固定资产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第一节：固定资产概述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1、固定资产的含义及特征；   2、固定资产的分类。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第二节：固定资产的确认与初始计量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1、固定资产的确认；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2、固定资产的初始计量；（外购、自建、投资者投入、接受捐赠、盘盈）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第三节：固定资产的后续计量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1、固定资产的折旧；2、固定资产的后续支出；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第四节：固定资产的处置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1、固定资产处置的含义及业务内容；2、固定资产处置的核算。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第五章  无形资产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第一节：无形资产概述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70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无形资产的含义及特征；2、无形资产的分类；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700" w:leftChars="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3、无形资产的确认。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第二节：无形资产的初始计量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1、外购；2、投资者投入。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第三节：内部研究开发费用的确认与计量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1、研究阶段和开发阶段的划分；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2、内部研究开发费用的确认与计量的原则；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3、内部研究开发费用的账务处理。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第四节：无形资产的后续计量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1、无形资产使用寿命确定与复核；  2、无形资产摊销方法；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3、无形资产摊销的账务处理。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第五节：无形资产的处置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1、无形资产的出售；2、无形资产的出租；3、无形资产的报废。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第六章  负  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第一节：负债概述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1、负债的定义及确认条件；2、负债的分类。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第二节：流动负债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1、短期借款；2、应付票据；3、应付账款；4、预收账款；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5、应付职工薪酬；6、应交税费；7、应付利息；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8、应付股利；9、其他应付款。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第三节 借款费用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1、借款费用内容；2、借款费用确认；3、资本化期间的确定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4、借款费用资本化金额的确定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第七章  所有者权益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第一节：所有者权益概述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1.企业组织形式   2.所有者权益的含义及构成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第二节：实收资本与其他权益工具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1.实收资本    2.其他权益工具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第三节：资本公积与其他综合收益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1.资本公积    2.其他综合收益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第四节：留存收益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1.留存收益的性质及构成；     2.留存收益的会计处理。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3.股利分配       4.股票分割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第八章  期间费用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第一节：销售费用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1.销售费用的内容；  2.销售费用的核算。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第二节：管理费用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1.管理费用的内容；  2.管理费用的核算。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第三节：财务费用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1.财务费用的内容；  2.财务费用的核算。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第九章  收入和利润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第一节：收入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1.收入及其分类；  2.收入确认与计量的基本方法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3.合同成本    4.销售业务的一般会计处理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5.销售折扣、折让与退回的会计处理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第二节：利润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1.利润及其构成；  2.利润的结转与分配。</w:t>
      </w:r>
    </w:p>
    <w:p/>
    <w:p/>
    <w:p/>
    <w:p/>
    <w:p/>
    <w:p/>
    <w:p/>
    <w:p/>
    <w:p/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会计学基础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  <w:t>特别说明：【具体内容以最新修订的《企业会计准则》为准】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第一章  概  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（一）会计概念与会计目标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1、会计的概念及发展  2、会计的职能  3、会计目标  4、会计对象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（二）会计的假设与会计基础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  1、会计基本假设   2、会计基础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（三）会计计量属性与会计信息质量要求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  1、会计计量属性    2、会计信息质量要求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（四）会计方法与会计循环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1、会计方法    2、会计循环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第二章   会计要素与会计等式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（一）会计要素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1 、会计要素概念  2、会计要素种类及特征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（二）会计等式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 、会计基本等式与扩展等式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2 、经济业务的发生对基本会计等式的影响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第三章   会计科目与会计账户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（一）会计科目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1、会计科目的概念  2、会计科目的设置原则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3、会计科目的分类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（二）会计账户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1、账户的概念    2、账户与会计科目的根本区别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3、账户的基本结构    4、会计账户中金额指标之间的关系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（三）会计账户的分类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1、账户按会计要素分类  2、账户按用途和结构分类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3、账户按其提供核算的指标详细程度分类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第四章 复式记账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（一）复式记账原理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1、复式记账法的概念及其特征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2、复式记账法的种类及其理论基础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（二）借贷记账法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1、借贷记账法的内容（记账符号、记账规则、账户结构、试算平衡）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2、会计分录及其分类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3、运用借贷记账法编制会计分录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4、试算平衡的涵义以及试算平衡表的编制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第五章 借贷记账法的实际应用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（一）资金筹集业务的主要内容及其会计处理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1、投资人投入    2、借入资金  3、掌握下列账户的运用：“实收资本”“资本公积”“短期借款”“长期借款”“应付利息”“财务费用”等账户。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（二）企业供应过程业务的主要内容及其会计处理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1、固定资产购置的核算；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2、材料采购业务的核算：材料采购成本的组成、材料按实际成本计价的核算。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3、掌握下列账户的运用：“固定资产”“在途物资”“应交税费——应交增值税（进项税额）”“原材料”“应付账款”“应付票据”“预付账款”等账户。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（三）企业生产过程业务的主要内容及其会计处理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1、产品生产成本的组成。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2、掌握制造成本项目的含义。直接材料、直接人工和制造费用的核算和结转完工产品的成本，有关会计分录的编制。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3、掌握下列账户的运用：“生产成本”“制造费用”“应付职工薪酬”“累计折旧”“库存商品”等账户。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（四）产品销售过程业务的主要内容及其会计处理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1、掌握产品销售实现的标志，计算和结转已售产品的销售成本，销售商品业务的核算。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2、掌握下列账户的运用：“主营业务收入”“应收账款”“预收账款”“应收票据”“应交税费——应交增值税（销项税额）”“主营业务成本”“其他业务收入”“其他业务成本”等账户。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（五）利润形成及利润分配业务的主要内容及其会计处理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1、财务成果的含义及利润计算公式。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2、利润总额的构成与利润分配的顺序。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3、掌握所得税费用的核算。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4、掌握下列账户的运用：“管理费用”“销售费用”“本年利润”“利润分配”“盈余公积”“所得税费用”“应付股利（应付利润）”等账户。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第六章 成本计算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（一）成本计算的概念及基本要求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1、成本计算的概念   2、成本计算的基本要求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（二）材料采购成本的计算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1、材料采购成本的构成    2、材料采购成本的计算程序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（三）产品生产成本的计算、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1、产品生产成本的构成   2、产品生产成本的计算程序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（四）销售成本的计算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   1、产品销售成本的构成    2、产品销售成本的计算程序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第七章 会计凭证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（ 一）会计凭证的意义和种类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1、会计凭证的涵义      2、会计凭证的种类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（二）原始凭证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1、原始凭证的基本内容   2、填制原始凭证的基本要求   3、原始凭证的填制与审核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（三）记账凭证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1、记账凭证的基本内容   2、记账凭证的填制要求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3、记账凭证的填制与审核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（四）会计凭证的传递和管理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1、会计凭证的传递           2、会计凭证的保管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第八章 会计账簿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（一）会计账簿的意义和种类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1、账簿的概念     2、账簿设置的原则      3、账簿的种类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（二）会计账簿的登记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1、账簿的主要内容及其登记要求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2、三栏式现金日记账、银行存款日记账的设置和登记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3、分类账的设置和登记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4、总账和明细账的平行登记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（三）对账与结账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1、对账的内容与对账方法   2、结账的程序   3、结账方法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（四）错账的更正方法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1、划线更正法  2、红字更正法  3、补充登记法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第九章 财产清查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（一）财产清查概念及种类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1、财产清查的概念及意义    2、财产清查的种类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（二）财产物资的盘存制度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1、永续盘存制   2、实地盘存制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（三）财产清查方法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1、货币资金的清查方法  2、实物资产的清查方法  3、往来款项的清查方法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（五）财产清查结果的处理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1、财产清查处理的程序与步骤   2、货币资金、存货清查结果的账务处理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第十章 财务会计报告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（一）财务会计报告概述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1、财务会计报告的概念  2、财务会计报告的构成    3、财务会计报告的编制要求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（二）资产负债表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1、资产负债表的概念和作用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2、资产负债表的结构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3、资产负债表的编制（常见项目的填列）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（三）利润表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1、利润表的概念和作用   2、利润表的结构   3、利润表的填列方法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（四）现金流量表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1、现金流量表的概念   2、现金流量表的结构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（五）所有者权益变动表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 1、所有者权益变动表的概念    2、所有者权益变动表的结构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第十一章 账务处理程序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（一）账务处理程序的概述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1、账务处理程序的概念   2、设立账务处理程序的基本要求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3、掌握处理程序的种类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（二）记账凭证账务处理程序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1、记账凭证账务处理程序的概念及特点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2、记账凭证账务处理程序的步骤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3、记账凭证账务处理程序的优缺点及其适用范围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（三）科目汇总表账务处理程序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1、科目汇总表账务处理程序的概念和特点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2、科目汇总表的编制方法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3、科目汇总表账务处理程序的基本步骤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4、科目汇总表账务处理程序的优缺点及其适用范围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（四）汇总记账凭证账务处理程序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1、汇总记账凭证账务处理程序的概念和特点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2、汇总记账凭证的编制方法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3、汇总记账凭证账务处理程序的基本步骤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4、汇总记账凭证账务处理程序的优缺点及其适用范围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2" w:firstLineChars="200"/>
        <w:jc w:val="center"/>
        <w:textAlignment w:val="auto"/>
        <w:rPr>
          <w:rFonts w:hint="eastAsia"/>
          <w:b/>
          <w:bCs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eastAsia="zh-CN"/>
        </w:rPr>
        <w:t>电路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一、电路模型和电路定律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1、理解电路 、电路模型的概念、作用、组成以及各部分的作用；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2、掌握电流、电压的定义、表示方法、实际方向、参考正方向的性质；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3、掌握功率的定义，功率正负的意义及电路吸收或发出功率的判断；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4、掌握电阻元件的定义、单位、功率；电压源、电流源的模型以及特点；四种受控电源的模型以及特点；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5、掌握KCL、KVL内容及基本应用。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二、电阻电路等效变换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1、掌握电阻串联、并联、混联等效计算；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2、熟悉分压公式、分流公式应用；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3、熟悉实际电源模型及电压源与电流源的等效变换；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4、理解输入电阻的定义及计算方法。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三、电阻电路分析方法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 xml:space="preserve">1、理解独立的KCL、KVL方程数概念；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2、熟悉支路电流法、网孔电流法分析方法及一般表达式；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3、掌握回路电流法、节点电压方程分析方法及一般表达式。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四、电路定理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1、掌握叠加原理的内容、注意事项及应用；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2、理解替代定理的内容、注意事项。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3、理解戴维宁定理和诺顿定理，掌握开端电压的计算、等效内阻的计算；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4、掌握最大功率传输定理的内容以及应用。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五、相量法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1、理解正弦信号的周期、频率、角频率、瞬时值、振幅、有效值、相位和相位差的概念；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2、掌握相量的定义，正弦信号的相量表示方法；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3、掌握基尔霍夫定律的相量形式，各种电路元件伏安关系的相量表示形式；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六、正弦稳态电路的分析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1、熟悉阻抗、导纳的定义，阻抗的串联和并联等效，阻抗的性质；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2、重点掌握正弦稳态电路的分析；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3、了解交流电路的有功功率、无功功率、视在功率的定义以及表达；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4、掌握交流电路中最大功率传输条件以及负载最大功率计算。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843" w:firstLineChars="3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843" w:firstLineChars="3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843" w:firstLineChars="3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843" w:firstLineChars="3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843" w:firstLineChars="3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843" w:firstLineChars="3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843" w:firstLineChars="3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843" w:firstLineChars="3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843" w:firstLineChars="3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843" w:firstLineChars="300"/>
        <w:jc w:val="center"/>
        <w:textAlignment w:val="auto"/>
        <w:rPr>
          <w:rFonts w:hint="eastAsia"/>
          <w:bCs/>
          <w:color w:val="auto"/>
          <w:sz w:val="36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eastAsia="zh-CN"/>
        </w:rPr>
        <w:t>模拟电子技术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半导体器件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掌握半导体基础知识；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掌握二极管、三极管的特性、结构。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2、基本放大电路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 xml:space="preserve">掌握晶体管共射放大电路的静态分析（IBQ, UBEQ, ICQ, UCEQ）方法；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掌握晶体管共射放大电路的动态分析（AU, Ri, Ro）方法（微变等效电路法）。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3、多级放大电路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了解多级电路耦合方式；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了解多级放大的动态性能（AU, Ri, Ro）分析。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4、集成运算放大电路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了解集成运算电路结构及各部分作用；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掌握集成运算电路电压传输特性。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5、放大电路中的反馈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掌握反馈的概念及决断方法；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了解负反馈的四种组态及判断方法；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了解深度负反馈放大倍数分析；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掌握负反馈对电路性能影响。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6、信号运算与处理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掌握基本运算放大电路（比例、加法、减法、微分、积分）的分析方法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7、波形的发生与信号转换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掌握正弦波振荡电路的工作原理及分析方法；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掌握滞回电压比较器的工作原理及分析方法；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了解矩形波与三角波发生器的结构及工作原理。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8、功率放大电路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了解功率放大器特点与组成。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9、直流电源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掌握直流稳压电路组成及各部分作用；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sv-SE" w:eastAsia="zh-CN"/>
        </w:rPr>
        <w:t>了解整流电路、滤波电路、稳压管稳压电路的电路结构及数值计算。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center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经济学原理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西方经济学的由来和演变；西方经济学的研究对象；需求和供给定性分析；市场均衡及其比较静态分析；需求弹性和供给弹性分析；价格管制；基数效用理论对消费者均衡的分析；序数效用理论对消费者均衡的分析；消费者均衡的比较静态分析；替代效应和收入效应；生产及短期生产函数；长期生产函数；成本概念；短期成本；长期成本；市场类型及利润最大化原则；完全竞争市场厂商行为分析；行业长期供给曲线；垄断市场；寡头市场；垄断竞争市场；不同市场的比较；要素利润最大化原则；生产要素价格决定；洛伦兹曲线和基尼系数；市场失灵的原因；市场失灵的纠正；国内生产总值及核算方法； 国民收入其他指标；国民收入基本公式；名义GDP和实际GDP；均衡产出；消费函数；简单国民收入的决定及乘数理论；潜在国民收入与缺口；投资的决定及IS曲线；利率的决定及LM曲线；IS-LM分析；AD曲线； AS曲线；AD-AS模型的应用；失业理论；通货膨胀理论；菲利普斯曲线；宏观经济政策目标及影响；财政政策及其效果；货币政策及其效果；两种政策的混合使用。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center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金融学概论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货币的含义、产生与演变；货币的本质和职能；货币制度的内容及构成、货币制度的类型及演变；我国的货币制度；信用的定义、特点、基本要素和作用；信用形式；信用工具；利息、利率的概念及计算；利率的种类、影响因素和作用；我国利率市场化改革；金融机构的概念、分类和功能；金融机构体系的构成；我国金融机构体系；国际金融机构体系；商业银行的产生、类型、组织制度及发展趋势；商业银行的性质和职能；商业银行主要业务；商业银行经营管理基本原则；非银行金融机构的组成；证券和保险机构基本业务；金融市场的概念、功能和构成要素；货币市场和资本市场特征及其主要构成；中央银行的产生与发展；中央银行的性质、职能和主要业务；货币需求的概念和影响因素；货币供给的概念；我国货币层次的划分；货币乘数；货币供求均衡的含义与货币失衡调节；通货膨胀的概念、类型及成因；通货膨胀的影响及治理；通货紧缩的概念、类型及成因；通货紧缩的影响及治理；货币政策的含义和类型；货币政策的目标及其协调；货币政策工具及运用；货币政策与财政政策的关系与配合；金融风险的含义、影响和种类；金融监管的含义、目标与原则；金融监管体制类型；我国的金融监管体系；外汇、汇率的概念及种类；汇率的标价方法、影响汇率波动的主要因素；国际收支的概念；国际收支平衡表的内容；国际金融市场的概念和分类；国际货币体系的内涵与演变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管理学原理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管理的内涵；管理者；管理学；管理道德和社会责任；早期管理思想及管理理论萌芽；古典管理理论；行为科学理论；管理理论丛林；当代管理理论；预测的含义及步骤；预测的种类和方法；决策的类型、特征、程序与方法；计划的概念与分类；计划的编制程序与方法；目标管理；组织概述；部门划分；组织结构的类型；集权与分权；领导理论；领导和领导工作；领导方法和领导艺术；对人性的认识；激励概述；沟通的含义与沟通过程；沟通的类型；有效的沟通；控制工作概述；控制工作的原理与类型；控制方法与技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center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市场营销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市场营销的发展历史阶段；市场营销环境；消费者行为；消费者购买决策；产业市场消费主体；企业营销决策；企业营销信息系统；市场营销调研；营销战略；市场细分；目标市场的选择策略；营销策略组合；产品生命周期；产品及整体产品；产品组合；品牌与商标；包装；新产品的开发；沟通；营销沟通组合；广告；广告媒体的选择策略；人员推销；定价；定价的基本方法；定价策略；新产品定价；分销渠道及构成，渠道策略；中间商；连锁商店与特许经营；企业营销组织；营销计划；营销控制；网络调研；网络营销渠道；大数据营销；微信营销；微博营销；搜索引擎营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多媒体技术基础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媒体与多媒体的概念；多媒体的主要特征；多媒体的相关技术；多媒体素材的分类；声音的三要素；主要声音文件格式；声音的采样频率、采样位数和声道数；RGB色彩模式与CMYK色彩模式；色彩的基本概念；常见色彩的含义；图像分辨率；图像文件格式；矢量图与位图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常用数字图像采集设备；动画的概念及原理；动画的分类；传统动画与数字动画的区别；二维数字动画的制作流程；二维动画的应用范围；关键帧、普通帧与过渡帧；常见数字二维动画文件格式；视频信号源；视频分类；常见视频文件格式；摄像机的拍摄技巧；PAL与NTSC制式；标清与高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C语言程序设计</w:t>
      </w:r>
    </w:p>
    <w:p>
      <w:pPr>
        <w:pStyle w:val="2"/>
        <w:shd w:val="clear" w:color="auto" w:fill="FFFFFF"/>
        <w:wordWrap w:val="0"/>
        <w:spacing w:before="0" w:beforeAutospacing="0" w:after="0" w:afterAutospacing="0" w:line="360" w:lineRule="atLeast"/>
        <w:ind w:firstLine="480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程序设计概念、发展及其特点；C语言程序的结构；C程序的步骤与方法；算法的概念；算法的特性；算法的表示；结构化程序设计方法；数据的表现形式及其运算；运算符和表达式；C语句；数据的输入输出；选择结构和条件判断；用if语句实现选择结构；关系运算符和关系表达式；逻辑运算符和逻辑表达式；条件运算符和条件表达式；选择结构的嵌套；用switch语句实现多分支选择结构；用while语句实现循环；用do…while语句实现循环； 用for 语句实现循环；循环的嵌套；continue和break语句的使用；定义和引用一维数组；定义和引用二维数组；字符数组；函数的定义、调用和声明；函数的嵌套调用和递归调用；局部变量和全局变量；指针的定义和使用；通过指针引用数组；通过指针引用字符串；指向函数的指针； 指针数组和多重指针；定义和使用结构体变量；使用结构体数组；结构体指针；用指针处理链表；共用体类型；使用枚举类型；用typedef声明新类型名。</w:t>
      </w:r>
    </w:p>
    <w:p>
      <w:pPr>
        <w:pStyle w:val="2"/>
        <w:shd w:val="clear" w:color="auto" w:fill="FFFFFF"/>
        <w:wordWrap w:val="0"/>
        <w:spacing w:before="0" w:beforeAutospacing="0" w:after="0" w:afterAutospacing="0" w:line="360" w:lineRule="atLeast"/>
        <w:ind w:firstLine="480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shd w:val="clear" w:color="auto" w:fill="FFFFFF"/>
        <w:wordWrap w:val="0"/>
        <w:spacing w:before="0" w:beforeAutospacing="0" w:after="0" w:afterAutospacing="0" w:line="360" w:lineRule="atLeast"/>
        <w:ind w:firstLine="480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shd w:val="clear" w:color="auto" w:fill="FFFFFF"/>
        <w:wordWrap w:val="0"/>
        <w:spacing w:before="0" w:beforeAutospacing="0" w:after="0" w:afterAutospacing="0" w:line="360" w:lineRule="atLeast"/>
        <w:ind w:firstLine="480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shd w:val="clear" w:color="auto" w:fill="FFFFFF"/>
        <w:wordWrap w:val="0"/>
        <w:spacing w:before="0" w:beforeAutospacing="0" w:after="0" w:afterAutospacing="0" w:line="360" w:lineRule="atLeast"/>
        <w:ind w:firstLine="480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shd w:val="clear" w:color="auto" w:fill="FFFFFF"/>
        <w:wordWrap w:val="0"/>
        <w:spacing w:before="0" w:beforeAutospacing="0" w:after="0" w:afterAutospacing="0" w:line="360" w:lineRule="atLeast"/>
        <w:ind w:firstLine="480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shd w:val="clear" w:color="auto" w:fill="FFFFFF"/>
        <w:wordWrap w:val="0"/>
        <w:spacing w:before="0" w:beforeAutospacing="0" w:after="0" w:afterAutospacing="0" w:line="360" w:lineRule="atLeast"/>
        <w:ind w:firstLine="480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shd w:val="clear" w:color="auto" w:fill="FFFFFF"/>
        <w:wordWrap w:val="0"/>
        <w:spacing w:before="0" w:beforeAutospacing="0" w:after="0" w:afterAutospacing="0" w:line="360" w:lineRule="atLeast"/>
        <w:ind w:firstLine="480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shd w:val="clear" w:color="auto" w:fill="FFFFFF"/>
        <w:wordWrap w:val="0"/>
        <w:spacing w:before="0" w:beforeAutospacing="0" w:after="0" w:afterAutospacing="0" w:line="360" w:lineRule="atLeast"/>
        <w:ind w:firstLine="480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center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机械基础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金属材料力学性能定义及各项主要指标的名称及符号；金属、合 金材料的晶体结构及铁碳合金的基本组织及性能；金属材料热处理工艺的定义及种类；钢铁的分类，性能特点及应用，钢铁牌号含义及其应用；极限与配合的基本术语和定义；极限与配合的国家标准；运动副的概念及分类；平面机构运动简图的画法；平面铰链四杆机构的基本形式、演化形式及各种机构的应用与运动特性；螺纹的形成、类型、主要参数；螺纹连接的基本类型和螺纹连接件；螺纹连接的预紧与防松；键连接的类型与应用。机械的组成，机械传动的作用，机械传动的主要参数；带传动类型、特点、工作情况分析及V带传动的安装与维护；链传动的组成、特点、运动特性、失效形式及传动布置张紧和润滑；齿轮传动的特 点、类型、特点、主要参数及齿轮尺寸计算，标准直齿圆柱正确啮合的基本条件，齿轮的根切现象，齿轮传动的失效和润滑。轴的分类、常用材料、轴的结构设计注意事项；滑动轴承的主要类型和结构及其应用；滚动轴承的主要类型、代号含义、特性及应用选择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center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机械制图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 xml:space="preserve">投影法简介；国家标准《技术制图》和《机械制图》的有关规定； 制图、构形设计基本知识；点、直线段和平面的投影；基本体的三视图；基本体表面交线的画法；组合体视图的绘制和阅读；组合体的尺寸标注；轴测图的概念、分类；正等轴测图、斜二轴测图的绘制和选择；视图的类型；剖视图的画法和标注；断面图的画法和标注；简化画法和其他规定画法；轴测剖视图的概念；第三角投影简介和符号；螺纹及螺纹紧固件装配图的画法及标准代号；键和销的装配图画法及标准代号；单个齿轮及齿轮啮合的画法；齿轮啮合的条件；标准直齿圆柱齿轮分度圆、齿顶圆、齿根圆的直径计算；圆柱螺旋弹簧的画法；滚动轴承的画法及代号；零件图的基本知识；零件的工艺结构；零件图的视图选择与表达；零件图的尺寸标注；绘制和读零件图的方法；零件的技术要求及其标注；装配图的基本知识；装配图的视图选择与表达方法；装配图的尺寸标注和技术要求；装配图中的零件序号、明细栏和标题栏；画装配图的方法和步骤；读装配图和拆画零件图的方法与步骤；零部件的测绘方法和步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center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物流学概论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物流的起源与发展；物流管理的内涵、功能与作用；物流管理学的学科体系；运输作业；运输方式；运输合理化；配送与配送中心；配送合理化；仓储与仓储作业流程；仓储管理技术；仓储合理化；集装单元化；包装作业管理；装卸搬运作业管理；流通加工作业管理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；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</w:rPr>
        <w:t>物流信息化、物流信息技术；库存控制方法与模型；供应链环境下的库存管理；物流成本管理与控制；物流成本绩效评估；物流企业；第三方物流；第四方物流；企业物流；供应链管理策略与技术；供应链风险管理；国际物流与国际贸易；国际物流运输方式；绿色物流；精益物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shd w:val="clear" w:color="auto" w:fill="FFFFFF"/>
        <w:wordWrap w:val="0"/>
        <w:spacing w:before="0" w:beforeAutospacing="0" w:after="0" w:afterAutospacing="0" w:line="360" w:lineRule="atLeast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7C995E"/>
    <w:multiLevelType w:val="singleLevel"/>
    <w:tmpl w:val="B27C995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AFF7F8A"/>
    <w:multiLevelType w:val="singleLevel"/>
    <w:tmpl w:val="DAFF7F8A"/>
    <w:lvl w:ilvl="0" w:tentative="0">
      <w:start w:val="1"/>
      <w:numFmt w:val="decimal"/>
      <w:suff w:val="nothing"/>
      <w:lvlText w:val="%1、"/>
      <w:lvlJc w:val="left"/>
      <w:pPr>
        <w:ind w:left="700" w:leftChars="0" w:firstLine="0" w:firstLineChars="0"/>
      </w:pPr>
    </w:lvl>
  </w:abstractNum>
  <w:abstractNum w:abstractNumId="2">
    <w:nsid w:val="36089528"/>
    <w:multiLevelType w:val="singleLevel"/>
    <w:tmpl w:val="3608952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F44C8F3"/>
    <w:multiLevelType w:val="singleLevel"/>
    <w:tmpl w:val="7F44C8F3"/>
    <w:lvl w:ilvl="0" w:tentative="0">
      <w:start w:val="1"/>
      <w:numFmt w:val="decimal"/>
      <w:suff w:val="nothing"/>
      <w:lvlText w:val="%1、"/>
      <w:lvlJc w:val="left"/>
      <w:pPr>
        <w:ind w:left="700" w:leftChars="0" w:firstLine="0" w:firstLine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MzJiOTZmOWQyNWU0MjMyNWVkZTc0ZGQ3MDUxZWUifQ=="/>
  </w:docVars>
  <w:rsids>
    <w:rsidRoot w:val="2A936975"/>
    <w:rsid w:val="0F046907"/>
    <w:rsid w:val="2A936975"/>
    <w:rsid w:val="401C1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8136</Words>
  <Characters>8256</Characters>
  <Lines>0</Lines>
  <Paragraphs>0</Paragraphs>
  <TotalTime>2</TotalTime>
  <ScaleCrop>false</ScaleCrop>
  <LinksUpToDate>false</LinksUpToDate>
  <CharactersWithSpaces>8589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2022-10-28T09:20:00Z</dcterms:created>
  <dc:creator>刘</dc:creator>
  <cp:lastModifiedBy>刘</cp:lastModifiedBy>
  <dcterms:modified xsi:type="dcterms:W3CDTF">2022-10-31T00:19:02Z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B2EFFE6F37E746AEB2C853962655B3E9</vt:lpwstr>
  </property>
</Properties>
</file>