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广东财经大学202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专升本招生专业目录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32"/>
        <w:gridCol w:w="896"/>
        <w:gridCol w:w="628"/>
        <w:gridCol w:w="960"/>
        <w:gridCol w:w="1426"/>
        <w:gridCol w:w="1470"/>
        <w:gridCol w:w="2371"/>
        <w:gridCol w:w="715"/>
        <w:gridCol w:w="1296"/>
        <w:gridCol w:w="1167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2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批次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学科门类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专业名称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专业基础课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（省统考）</w:t>
            </w:r>
          </w:p>
        </w:tc>
        <w:tc>
          <w:tcPr>
            <w:tcW w:w="2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专业综合课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收费标准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元/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教学地点</w:t>
            </w:r>
          </w:p>
        </w:tc>
        <w:tc>
          <w:tcPr>
            <w:tcW w:w="2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6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住宿费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行政管理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行政管理学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（省统考）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公共管理学院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普通批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专业组04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002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房地产开发与管理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房地产开发与经营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（校考）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公共管理学院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9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自然地理与资源环境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高等数学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自然地理与资源环境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（校考）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文化旅游与地理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不招单色识别不全者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08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立卡批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管理学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行政管理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行政管理学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（省统考）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5050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公共管理学院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</w:tbl>
    <w:p>
      <w:pPr>
        <w:ind w:left="1319" w:leftChars="228" w:hanging="840" w:hangingChars="350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说明：1．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退役士兵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（含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荣立三等功（含）以上奖励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免试入读）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考生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相关报考要求另行通知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；</w:t>
      </w:r>
    </w:p>
    <w:p>
      <w:pPr>
        <w:numPr>
          <w:ilvl w:val="0"/>
          <w:numId w:val="0"/>
        </w:numPr>
        <w:ind w:leftChars="-122" w:firstLine="1440" w:firstLineChars="6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．学费为每学年平均学费，按学分制标准收取，住宿费入学后按实际入住宿舍标准收取；</w:t>
      </w:r>
    </w:p>
    <w:p>
      <w:pPr>
        <w:numPr>
          <w:ilvl w:val="0"/>
          <w:numId w:val="0"/>
        </w:numPr>
        <w:ind w:leftChars="-122" w:firstLine="1440" w:firstLineChars="6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．招生专业及计划以广东省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招生办公室公布的</w:t>
      </w:r>
      <w:r>
        <w:rPr>
          <w:rFonts w:hint="eastAsia" w:ascii="仿宋" w:hAnsi="仿宋" w:eastAsia="仿宋" w:cs="宋体"/>
          <w:kern w:val="0"/>
          <w:sz w:val="24"/>
        </w:rPr>
        <w:t>为准；</w:t>
      </w:r>
    </w:p>
    <w:p>
      <w:pPr>
        <w:ind w:firstLine="1209" w:firstLineChars="504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．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广州校区地址：广州市海珠区仑头路21号。</w:t>
      </w:r>
    </w:p>
    <w:p>
      <w:pPr>
        <w:rPr>
          <w:rFonts w:ascii="仿宋" w:hAnsi="仿宋" w:eastAsia="仿宋" w:cs="宋体"/>
          <w:kern w:val="0"/>
          <w:sz w:val="24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 xml:space="preserve">附表: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广东财经大学</w:t>
      </w:r>
      <w:r>
        <w:rPr>
          <w:rFonts w:hint="eastAsia"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普通</w:t>
      </w:r>
      <w:r>
        <w:rPr>
          <w:rFonts w:hint="eastAsia" w:ascii="仿宋" w:hAnsi="仿宋" w:eastAsia="仿宋" w:cs="仿宋"/>
          <w:b/>
          <w:sz w:val="28"/>
          <w:szCs w:val="28"/>
        </w:rPr>
        <w:t>专升本招生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前置</w:t>
      </w:r>
      <w:r>
        <w:rPr>
          <w:rFonts w:hint="eastAsia" w:ascii="仿宋" w:hAnsi="仿宋" w:eastAsia="仿宋" w:cs="仿宋"/>
          <w:b/>
          <w:sz w:val="28"/>
          <w:szCs w:val="28"/>
        </w:rPr>
        <w:t>专科专业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说明</w:t>
      </w:r>
      <w:r>
        <w:rPr>
          <w:rFonts w:ascii="仿宋" w:hAnsi="仿宋" w:eastAsia="仿宋"/>
          <w:b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1.</w:t>
      </w:r>
      <w:r>
        <w:rPr>
          <w:rFonts w:ascii="仿宋" w:hAnsi="仿宋" w:eastAsia="仿宋"/>
          <w:b/>
          <w:color w:val="FF0000"/>
          <w:sz w:val="28"/>
          <w:szCs w:val="28"/>
        </w:rPr>
        <w:t>考生专科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就读</w:t>
      </w:r>
      <w:r>
        <w:rPr>
          <w:rFonts w:ascii="仿宋" w:hAnsi="仿宋" w:eastAsia="仿宋"/>
          <w:b/>
          <w:color w:val="FF0000"/>
          <w:sz w:val="28"/>
          <w:szCs w:val="28"/>
        </w:rPr>
        <w:t>专业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或毕业证上专业</w:t>
      </w:r>
      <w:r>
        <w:rPr>
          <w:rFonts w:ascii="仿宋" w:hAnsi="仿宋" w:eastAsia="仿宋"/>
          <w:b/>
          <w:color w:val="FF0000"/>
          <w:sz w:val="28"/>
          <w:szCs w:val="28"/>
        </w:rPr>
        <w:t>名称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与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下</w:t>
      </w:r>
      <w:r>
        <w:rPr>
          <w:rFonts w:ascii="仿宋" w:hAnsi="仿宋" w:eastAsia="仿宋"/>
          <w:b/>
          <w:color w:val="FF0000"/>
          <w:sz w:val="28"/>
          <w:szCs w:val="28"/>
        </w:rPr>
        <w:t>表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所列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专业</w:t>
      </w:r>
      <w:r>
        <w:rPr>
          <w:rFonts w:ascii="仿宋" w:hAnsi="仿宋" w:eastAsia="仿宋"/>
          <w:b/>
          <w:color w:val="FF0000"/>
          <w:sz w:val="28"/>
          <w:szCs w:val="28"/>
        </w:rPr>
        <w:t>名称完全一致，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eastAsia="zh-CN"/>
        </w:rPr>
        <w:t>仅部分相同或相似者均</w:t>
      </w:r>
      <w:r>
        <w:rPr>
          <w:rFonts w:ascii="仿宋" w:hAnsi="仿宋" w:eastAsia="仿宋"/>
          <w:b/>
          <w:color w:val="FF0000"/>
          <w:sz w:val="28"/>
          <w:szCs w:val="28"/>
          <w:u w:val="single"/>
        </w:rPr>
        <w:t>不能报考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2.考生专科专业名称与下表所列一致，但带有培养方向[例：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专业（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方向）]的可以报考。</w:t>
      </w:r>
    </w:p>
    <w:tbl>
      <w:tblPr>
        <w:tblStyle w:val="6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专业名称</w:t>
            </w:r>
          </w:p>
        </w:tc>
        <w:tc>
          <w:tcPr>
            <w:tcW w:w="12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允许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报考的专科专业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1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农业经济管理、农村新型经济组织管理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国土资源调查与管理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、环境管理与评价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、职业健康安全技术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、城乡规划、智慧城市管理技术、村镇建设与管理、水政水资源管理、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治河与航道工程技术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智能水务管理、财税大数据应用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、政府采购管理、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金融服务与管理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保险实务、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大数据与审计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、统计与大数据分析、市场调查与统计分析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、统计与会计核算、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工商企业管理、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中小企业创业与经营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、社会工作、社区管理与服务、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公共关系、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管理、人力资源管理、劳动与社会保障、公共事务管理、行政管理、智慧健康养老服务与管理、陵园服务与管理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房地产开发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与管理</w:t>
            </w:r>
          </w:p>
        </w:tc>
        <w:tc>
          <w:tcPr>
            <w:tcW w:w="12134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国土资源调查与管理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地籍测绘与土地管理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国土空间规划与测绘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国土测绘与规划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无人机测绘技术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建筑材料工程技术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新型建筑材料技术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建筑装饰材料技术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建筑设计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建筑装饰工程技术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园林工程技术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风景园林设计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建筑室内设计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建筑动画技术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建筑动画与模型制作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城乡规划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智慧城市管理技术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城市信息化管理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村镇建设与管理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建设工程管理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建设项目信息化管理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建筑经济管理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建筑经济信息化管理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建设工程监理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房地产经营与管理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房地产智能检测与估价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现代物业管理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房地产检测与估价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物业管理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财税大数据应用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资产评估与管理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政府采购管理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金融服务与管理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财富管理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国际金融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农村金融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大数据与财务管理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大数据与会计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大数据与审计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会计信息管理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市场调查与统计分析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工商企业管理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连锁经营与管理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商务管理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网络营销与直播电商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商务数据分析与应用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智慧景区开发与管理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会展策划与管理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休闲服务与管理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文化创意与策划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文化产业经营与管理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公共文化服务与管理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融媒体技术与运营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网络直播与运营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传播与策划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全媒体广告策划与营销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社区管理与服务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公共关系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公益慈善事业管理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劳动与社会保障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公共事务管理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质量管理与认证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知识产权管理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智慧健康养老服务与管理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社区康复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自然地理与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资源环境</w:t>
            </w:r>
          </w:p>
        </w:tc>
        <w:tc>
          <w:tcPr>
            <w:tcW w:w="1213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石鉴定与加工、宝玉石鉴定与加工技术、宝玉石鉴定与营销、测绘地理信息技术、测绘工程技术、测绘地理信息技术、城市检测与工程技术、城市水净化技术、城乡规划、城镇规划、城镇建设、村镇建设与管理、大地测量与卫星定位技术、导航与位置服务、地籍测绘与土地管理、地籍测绘与土地管理信息技术、地理教育、地理信息系统与地图制图技术、地球化学勘查技术、空间数字建模与应用技术、地质调查与矿产普查、地质信息技术、地质灾害调查与防治、地质灾害与防治技术、非金属矿产地质与勘查技术、工程测量技术、工程测量与监理、工程地质勘查、观光农业、国土空间规划与测绘、国土资源管理、国土资源调查、国土资源调查与管理、国土资源信息技术、环境地质工程、环境地质工程技术、环境工程技术、环境管理与评价、环境监测与减排技术、环境监测技术、环境监测与评价、环境监测与治理技术、金属矿产地质与勘查技术、矿产地质勘查、煤田地质勘查、区域地质调查及矿产普查、森林生态旅游与康养、摄影测量与遥感技术、水环境监测与保护、水净化与安全技术、水文地质与勘查技术、水文与工程地质、水文与水资源、水文与水资源技术、休闲农业经营与管理、野生动植物资源保护与利用、铀矿地质与勘查技术、珠宝鉴定与营销、资源环境与城市管理、水利工程、水政水资源管理、水利水电建筑工程、治河与航道工程技术、农业水利技术、农业水利工程技术、城市水利、河务工程与管理、房地产智能检测与估价</w:t>
            </w:r>
          </w:p>
        </w:tc>
      </w:tr>
    </w:tbl>
    <w:p>
      <w:pPr>
        <w:rPr>
          <w:rFonts w:ascii="仿宋" w:hAnsi="仿宋" w:eastAsia="仿宋"/>
          <w:b/>
          <w:color w:val="FF0000"/>
        </w:rPr>
      </w:pPr>
    </w:p>
    <w:sectPr>
      <w:pgSz w:w="16838" w:h="11906" w:orient="landscape"/>
      <w:pgMar w:top="1440" w:right="1258" w:bottom="1440" w:left="13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NkOTE5Njk2ZDFmOTlhZWZmNTcxMjYxODY3YTkifQ=="/>
  </w:docVars>
  <w:rsids>
    <w:rsidRoot w:val="00710E0F"/>
    <w:rsid w:val="00016AAE"/>
    <w:rsid w:val="00050971"/>
    <w:rsid w:val="00052960"/>
    <w:rsid w:val="000668AD"/>
    <w:rsid w:val="000829BE"/>
    <w:rsid w:val="000922E6"/>
    <w:rsid w:val="000F7F3C"/>
    <w:rsid w:val="00112921"/>
    <w:rsid w:val="0013153B"/>
    <w:rsid w:val="00135A3E"/>
    <w:rsid w:val="00137726"/>
    <w:rsid w:val="00140C5B"/>
    <w:rsid w:val="00141259"/>
    <w:rsid w:val="00176B71"/>
    <w:rsid w:val="00183D20"/>
    <w:rsid w:val="001A4D4E"/>
    <w:rsid w:val="001A4F79"/>
    <w:rsid w:val="001A6A73"/>
    <w:rsid w:val="001B178D"/>
    <w:rsid w:val="001E6157"/>
    <w:rsid w:val="001E75C7"/>
    <w:rsid w:val="00210DE7"/>
    <w:rsid w:val="00211BE8"/>
    <w:rsid w:val="0023058D"/>
    <w:rsid w:val="00230C97"/>
    <w:rsid w:val="0025734C"/>
    <w:rsid w:val="00264845"/>
    <w:rsid w:val="00274707"/>
    <w:rsid w:val="00287144"/>
    <w:rsid w:val="002C736A"/>
    <w:rsid w:val="002E3AC9"/>
    <w:rsid w:val="002E5099"/>
    <w:rsid w:val="002F05E4"/>
    <w:rsid w:val="00306BE6"/>
    <w:rsid w:val="00312094"/>
    <w:rsid w:val="0032058F"/>
    <w:rsid w:val="0032142A"/>
    <w:rsid w:val="00330EB1"/>
    <w:rsid w:val="00336B18"/>
    <w:rsid w:val="003374AD"/>
    <w:rsid w:val="00340435"/>
    <w:rsid w:val="00350165"/>
    <w:rsid w:val="00390114"/>
    <w:rsid w:val="003B0DE2"/>
    <w:rsid w:val="003B5EC4"/>
    <w:rsid w:val="003C33D0"/>
    <w:rsid w:val="003E3659"/>
    <w:rsid w:val="004033C2"/>
    <w:rsid w:val="00440B31"/>
    <w:rsid w:val="0047475F"/>
    <w:rsid w:val="00482BEA"/>
    <w:rsid w:val="004C3A59"/>
    <w:rsid w:val="004C4A65"/>
    <w:rsid w:val="004D2601"/>
    <w:rsid w:val="004D267E"/>
    <w:rsid w:val="004D35CA"/>
    <w:rsid w:val="004E7674"/>
    <w:rsid w:val="005038A9"/>
    <w:rsid w:val="00511D56"/>
    <w:rsid w:val="00525DC0"/>
    <w:rsid w:val="00537FBB"/>
    <w:rsid w:val="005471DE"/>
    <w:rsid w:val="00567B50"/>
    <w:rsid w:val="00584A61"/>
    <w:rsid w:val="0058740E"/>
    <w:rsid w:val="00594EEE"/>
    <w:rsid w:val="005B7E15"/>
    <w:rsid w:val="005E098C"/>
    <w:rsid w:val="00653A05"/>
    <w:rsid w:val="00654C20"/>
    <w:rsid w:val="00672F0A"/>
    <w:rsid w:val="006A5D43"/>
    <w:rsid w:val="006B07AC"/>
    <w:rsid w:val="006E3246"/>
    <w:rsid w:val="006E6513"/>
    <w:rsid w:val="006F61F3"/>
    <w:rsid w:val="00706DEC"/>
    <w:rsid w:val="007077CD"/>
    <w:rsid w:val="0071058C"/>
    <w:rsid w:val="00710E0F"/>
    <w:rsid w:val="00727175"/>
    <w:rsid w:val="007345D7"/>
    <w:rsid w:val="00737DE8"/>
    <w:rsid w:val="00764158"/>
    <w:rsid w:val="007966A7"/>
    <w:rsid w:val="007C34C7"/>
    <w:rsid w:val="0081401C"/>
    <w:rsid w:val="008478A9"/>
    <w:rsid w:val="008662FA"/>
    <w:rsid w:val="00872A54"/>
    <w:rsid w:val="00897D44"/>
    <w:rsid w:val="008E1097"/>
    <w:rsid w:val="008F042F"/>
    <w:rsid w:val="008F4CB6"/>
    <w:rsid w:val="008F7051"/>
    <w:rsid w:val="008F72C9"/>
    <w:rsid w:val="00931945"/>
    <w:rsid w:val="00931BAD"/>
    <w:rsid w:val="00931F66"/>
    <w:rsid w:val="00937580"/>
    <w:rsid w:val="00954A1C"/>
    <w:rsid w:val="00974D3B"/>
    <w:rsid w:val="00983478"/>
    <w:rsid w:val="0099429E"/>
    <w:rsid w:val="00995CB8"/>
    <w:rsid w:val="009C1801"/>
    <w:rsid w:val="009C564E"/>
    <w:rsid w:val="009E25AD"/>
    <w:rsid w:val="00A04EF0"/>
    <w:rsid w:val="00A6221F"/>
    <w:rsid w:val="00A6579A"/>
    <w:rsid w:val="00A7472C"/>
    <w:rsid w:val="00AA22FB"/>
    <w:rsid w:val="00AC026C"/>
    <w:rsid w:val="00AD2B83"/>
    <w:rsid w:val="00AD618B"/>
    <w:rsid w:val="00AE2D89"/>
    <w:rsid w:val="00AE5063"/>
    <w:rsid w:val="00B26A9F"/>
    <w:rsid w:val="00B44BF6"/>
    <w:rsid w:val="00B53D36"/>
    <w:rsid w:val="00B73DFA"/>
    <w:rsid w:val="00B80A9A"/>
    <w:rsid w:val="00B8481F"/>
    <w:rsid w:val="00B957FF"/>
    <w:rsid w:val="00BA637B"/>
    <w:rsid w:val="00BE1AE1"/>
    <w:rsid w:val="00BF10CA"/>
    <w:rsid w:val="00C453A5"/>
    <w:rsid w:val="00C56744"/>
    <w:rsid w:val="00C63356"/>
    <w:rsid w:val="00C710DC"/>
    <w:rsid w:val="00C82B0D"/>
    <w:rsid w:val="00C82DF1"/>
    <w:rsid w:val="00C82F22"/>
    <w:rsid w:val="00C96461"/>
    <w:rsid w:val="00CC19BF"/>
    <w:rsid w:val="00CD68A5"/>
    <w:rsid w:val="00D04A58"/>
    <w:rsid w:val="00D0748C"/>
    <w:rsid w:val="00D60132"/>
    <w:rsid w:val="00D8703B"/>
    <w:rsid w:val="00DA1AE4"/>
    <w:rsid w:val="00DA6AFB"/>
    <w:rsid w:val="00DB3907"/>
    <w:rsid w:val="00DB59F8"/>
    <w:rsid w:val="00E03269"/>
    <w:rsid w:val="00E15B84"/>
    <w:rsid w:val="00E17E93"/>
    <w:rsid w:val="00E21ABE"/>
    <w:rsid w:val="00E43F2C"/>
    <w:rsid w:val="00E746E3"/>
    <w:rsid w:val="00EA19D8"/>
    <w:rsid w:val="00EB44B3"/>
    <w:rsid w:val="00EF2B4B"/>
    <w:rsid w:val="00F0734F"/>
    <w:rsid w:val="00F15212"/>
    <w:rsid w:val="00F52415"/>
    <w:rsid w:val="00F74069"/>
    <w:rsid w:val="00F75AFC"/>
    <w:rsid w:val="00F804A7"/>
    <w:rsid w:val="00F826E3"/>
    <w:rsid w:val="00FA582E"/>
    <w:rsid w:val="00FB752E"/>
    <w:rsid w:val="00FF41AF"/>
    <w:rsid w:val="012C0AC7"/>
    <w:rsid w:val="02745E7A"/>
    <w:rsid w:val="033D6E18"/>
    <w:rsid w:val="059F179C"/>
    <w:rsid w:val="07FC1974"/>
    <w:rsid w:val="0A3A2834"/>
    <w:rsid w:val="0F19460E"/>
    <w:rsid w:val="0F6C5B77"/>
    <w:rsid w:val="0FA53838"/>
    <w:rsid w:val="0FBD6414"/>
    <w:rsid w:val="125E1FBD"/>
    <w:rsid w:val="134B5600"/>
    <w:rsid w:val="15263004"/>
    <w:rsid w:val="16AE3A86"/>
    <w:rsid w:val="170852BC"/>
    <w:rsid w:val="18075202"/>
    <w:rsid w:val="18AB6C3E"/>
    <w:rsid w:val="194D4BEB"/>
    <w:rsid w:val="195219D0"/>
    <w:rsid w:val="1AAF286A"/>
    <w:rsid w:val="1C72562E"/>
    <w:rsid w:val="1CF84B4F"/>
    <w:rsid w:val="1D6324B3"/>
    <w:rsid w:val="1FC97793"/>
    <w:rsid w:val="23C86D02"/>
    <w:rsid w:val="249A23CC"/>
    <w:rsid w:val="24FD29C4"/>
    <w:rsid w:val="251D6385"/>
    <w:rsid w:val="271E6F6B"/>
    <w:rsid w:val="2A1C55FB"/>
    <w:rsid w:val="2B337378"/>
    <w:rsid w:val="2C893ADE"/>
    <w:rsid w:val="2D240C7D"/>
    <w:rsid w:val="2ED27818"/>
    <w:rsid w:val="2F5C647D"/>
    <w:rsid w:val="2FF63218"/>
    <w:rsid w:val="30273E6D"/>
    <w:rsid w:val="338615A8"/>
    <w:rsid w:val="38160AC5"/>
    <w:rsid w:val="38AF19FE"/>
    <w:rsid w:val="3A145FDD"/>
    <w:rsid w:val="3ADD706B"/>
    <w:rsid w:val="3BB1725D"/>
    <w:rsid w:val="3CF010C7"/>
    <w:rsid w:val="3FF74E10"/>
    <w:rsid w:val="40D2336E"/>
    <w:rsid w:val="4226609B"/>
    <w:rsid w:val="46094775"/>
    <w:rsid w:val="4854232C"/>
    <w:rsid w:val="4DB2527A"/>
    <w:rsid w:val="50920834"/>
    <w:rsid w:val="51047DDD"/>
    <w:rsid w:val="51EF3275"/>
    <w:rsid w:val="51F62C36"/>
    <w:rsid w:val="53C80C9E"/>
    <w:rsid w:val="56D45CE9"/>
    <w:rsid w:val="575C6900"/>
    <w:rsid w:val="597B30A8"/>
    <w:rsid w:val="5A5F05A1"/>
    <w:rsid w:val="5A61313C"/>
    <w:rsid w:val="5AD64B75"/>
    <w:rsid w:val="5CF90EB4"/>
    <w:rsid w:val="5EA44B3B"/>
    <w:rsid w:val="5F1849B0"/>
    <w:rsid w:val="607615D2"/>
    <w:rsid w:val="61B55077"/>
    <w:rsid w:val="64386C5E"/>
    <w:rsid w:val="659264BA"/>
    <w:rsid w:val="669D621C"/>
    <w:rsid w:val="67953343"/>
    <w:rsid w:val="684D5848"/>
    <w:rsid w:val="68FC0990"/>
    <w:rsid w:val="6A90435C"/>
    <w:rsid w:val="6B0B14ED"/>
    <w:rsid w:val="6B4536FA"/>
    <w:rsid w:val="6B556567"/>
    <w:rsid w:val="6D037E53"/>
    <w:rsid w:val="6F343CA1"/>
    <w:rsid w:val="72C9318D"/>
    <w:rsid w:val="73641672"/>
    <w:rsid w:val="74C77874"/>
    <w:rsid w:val="7774642A"/>
    <w:rsid w:val="7A53743E"/>
    <w:rsid w:val="7BDC7F51"/>
    <w:rsid w:val="7CE62006"/>
    <w:rsid w:val="7D514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2055</Words>
  <Characters>2132</Characters>
  <Lines>7</Lines>
  <Paragraphs>1</Paragraphs>
  <TotalTime>14</TotalTime>
  <ScaleCrop>false</ScaleCrop>
  <LinksUpToDate>false</LinksUpToDate>
  <CharactersWithSpaces>2133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2021-01-06T08:36:00Z</dcterms:created>
  <dc:creator>zsb</dc:creator>
  <cp:lastModifiedBy>毅</cp:lastModifiedBy>
  <cp:lastPrinted>2021-01-22T01:02:00Z</cp:lastPrinted>
  <dcterms:modified xsi:type="dcterms:W3CDTF">2022-12-20T10:07:18Z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02137FF266C7483AA36DE6A809424264</vt:lpwstr>
  </property>
</Properties>
</file>