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江省202</w:t>
      </w:r>
      <w:r>
        <w:rPr>
          <w:rFonts w:hint="default" w:eastAsia="方正小标宋简体"/>
          <w:kern w:val="0"/>
          <w:sz w:val="44"/>
          <w:szCs w:val="44"/>
        </w:rPr>
        <w:t>3</w:t>
      </w:r>
      <w:r>
        <w:rPr>
          <w:rFonts w:eastAsia="方正小标宋简体"/>
          <w:kern w:val="0"/>
          <w:sz w:val="44"/>
          <w:szCs w:val="44"/>
        </w:rPr>
        <w:t>年选拔高职高专毕业生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进入本科学习实施细则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一、招生对象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符合下列条件的人员可以报考：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我省全日制高职高专</w:t>
      </w:r>
      <w:r>
        <w:rPr>
          <w:rFonts w:eastAsia="仿宋_GB2312"/>
          <w:sz w:val="32"/>
          <w:szCs w:val="32"/>
        </w:rPr>
        <w:t>应届毕业</w:t>
      </w:r>
      <w:r>
        <w:rPr>
          <w:rFonts w:hint="default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（二）遵守中华人民共和国宪法和法律。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（三）身体健康，各专业身体要求按教育部等三部委印发的《普通高等学校招生体检工作指导意见》执行。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二、招考类别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根据专业对口原则，高职高专和本科专业分为文史、理工、经管、法学、教育、农学、医学、艺术八个招考类别。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三、招生计划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招生高校为我省各类全日制本科高校，包括</w:t>
      </w:r>
      <w:r>
        <w:rPr>
          <w:rFonts w:hint="default" w:eastAsia="仿宋_GB2312"/>
          <w:kern w:val="0"/>
          <w:sz w:val="32"/>
          <w:szCs w:val="32"/>
        </w:rPr>
        <w:t>普通本科高</w:t>
      </w:r>
      <w:r>
        <w:rPr>
          <w:rFonts w:eastAsia="仿宋_GB2312"/>
          <w:kern w:val="0"/>
          <w:sz w:val="32"/>
          <w:szCs w:val="32"/>
        </w:rPr>
        <w:t>校</w:t>
      </w:r>
      <w:r>
        <w:rPr>
          <w:rFonts w:hint="default" w:eastAsia="仿宋_GB2312"/>
          <w:kern w:val="0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独立学院</w:t>
      </w:r>
      <w:r>
        <w:rPr>
          <w:rFonts w:hint="default" w:eastAsia="仿宋_GB2312"/>
          <w:sz w:val="32"/>
          <w:szCs w:val="32"/>
        </w:rPr>
        <w:t>和职业技术大学</w:t>
      </w:r>
      <w:r>
        <w:rPr>
          <w:rFonts w:eastAsia="仿宋_GB2312"/>
          <w:sz w:val="32"/>
          <w:szCs w:val="32"/>
        </w:rPr>
        <w:t>，经批准均可开展专升本招生。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招生高校根据浙江省教育厅下达的专升本招生规模，编制分类分专业计划报浙江省教育考试院统一公布。招生高校在安排招生计划时，原则上按照《浙江省专升本各类别所含专业对照表（202</w:t>
      </w:r>
      <w:r>
        <w:rPr>
          <w:rFonts w:hint="default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版）》（附件1，以下简称《对照表》）的对应关系，确定招考类别及对应的高职高专阶段所学专业要求；部分专业确有需要的，</w:t>
      </w:r>
      <w:r>
        <w:rPr>
          <w:rFonts w:hint="eastAsia" w:eastAsia="仿宋_GB2312"/>
          <w:sz w:val="32"/>
          <w:szCs w:val="32"/>
        </w:rPr>
        <w:t>经同意后</w:t>
      </w:r>
      <w:r>
        <w:rPr>
          <w:rFonts w:eastAsia="仿宋_GB2312"/>
          <w:sz w:val="32"/>
          <w:szCs w:val="32"/>
        </w:rPr>
        <w:t>也可根据实际情况适当缩小对应的高职高专专业范围。英语不作为统一报考条件，但招生高校可根据专业学习需要明确考生英语CET三级或高等学校英语应用能力A级等具体要求，并在</w:t>
      </w:r>
      <w:r>
        <w:rPr>
          <w:rFonts w:hint="eastAsia" w:eastAsia="仿宋_GB2312"/>
          <w:sz w:val="32"/>
          <w:szCs w:val="32"/>
        </w:rPr>
        <w:t>省统一向社会公布</w:t>
      </w:r>
      <w:r>
        <w:rPr>
          <w:rFonts w:eastAsia="仿宋_GB2312"/>
          <w:sz w:val="32"/>
          <w:szCs w:val="32"/>
        </w:rPr>
        <w:t>的招生计划中明确。学校不设单科成绩要求。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四、报名与缴费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（一）网上报名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符合条件的考生须在202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日9时至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日17时内，登录浙江省教育考试院网站（www.zjzs.net）报名系统，按要求如实填写报名信息，上传本人照片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（二）志愿填报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每个考生可填报</w:t>
      </w:r>
      <w:r>
        <w:rPr>
          <w:rFonts w:eastAsia="仿宋_GB2312"/>
          <w:kern w:val="0"/>
          <w:sz w:val="32"/>
          <w:szCs w:val="32"/>
        </w:rPr>
        <w:t>8个志愿，每个志愿包括一所高校和一个专业。</w:t>
      </w:r>
      <w:r>
        <w:rPr>
          <w:rFonts w:eastAsia="仿宋_GB2312"/>
          <w:bCs/>
          <w:sz w:val="32"/>
          <w:szCs w:val="32"/>
        </w:rPr>
        <w:t>考生只能选择一个招考类别，具体类别根据考生高职高专阶段所学专业，按《</w:t>
      </w:r>
      <w:r>
        <w:rPr>
          <w:rFonts w:eastAsia="仿宋_GB2312"/>
          <w:kern w:val="0"/>
          <w:sz w:val="32"/>
          <w:szCs w:val="32"/>
        </w:rPr>
        <w:t>对照表</w:t>
      </w:r>
      <w:r>
        <w:rPr>
          <w:rFonts w:eastAsia="仿宋_GB2312"/>
          <w:bCs/>
          <w:sz w:val="32"/>
          <w:szCs w:val="32"/>
        </w:rPr>
        <w:t>》确定，</w:t>
      </w:r>
      <w:r>
        <w:rPr>
          <w:rFonts w:eastAsia="仿宋_GB2312"/>
          <w:sz w:val="32"/>
          <w:szCs w:val="32"/>
        </w:rPr>
        <w:t>跨类别填报的志愿无效。填报前，考生须认真查看拟报考高校的招生简章和招生要求，确保本人志愿填报符合要求、入学后能正常完成本科阶段学业。</w:t>
      </w:r>
      <w:r>
        <w:rPr>
          <w:rFonts w:hint="eastAsia" w:eastAsia="仿宋_GB2312"/>
          <w:sz w:val="32"/>
          <w:szCs w:val="32"/>
        </w:rPr>
        <w:t>医学、护理类</w:t>
      </w:r>
      <w:r>
        <w:rPr>
          <w:rFonts w:eastAsia="仿宋_GB2312"/>
          <w:sz w:val="32"/>
          <w:szCs w:val="32"/>
        </w:rPr>
        <w:t>等专业的具体报考要求和学制年限，由招生高校根据行业要求设定，在招生计划中予以明确。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（三）资格审核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日至</w:t>
      </w:r>
      <w:r>
        <w:rPr>
          <w:rFonts w:hint="eastAsia" w:eastAsia="仿宋_GB2312"/>
          <w:bCs/>
          <w:sz w:val="32"/>
          <w:szCs w:val="32"/>
        </w:rPr>
        <w:t>25</w:t>
      </w:r>
      <w:r>
        <w:rPr>
          <w:rFonts w:eastAsia="仿宋_GB2312"/>
          <w:bCs/>
          <w:sz w:val="32"/>
          <w:szCs w:val="32"/>
        </w:rPr>
        <w:t>日，相关高校对完成网上信息输入的本校考生进行网上资格审核；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26</w:t>
      </w:r>
      <w:r>
        <w:rPr>
          <w:rFonts w:eastAsia="仿宋_GB2312"/>
          <w:bCs/>
          <w:sz w:val="32"/>
          <w:szCs w:val="32"/>
        </w:rPr>
        <w:t>日9时起考生可登录报名系统查询审核结果。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（四）网上缴费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资格审核通过的考生，须在3月</w:t>
      </w:r>
      <w:r>
        <w:rPr>
          <w:rFonts w:hint="eastAsia" w:eastAsia="仿宋_GB2312"/>
          <w:bCs/>
          <w:sz w:val="32"/>
          <w:szCs w:val="32"/>
        </w:rPr>
        <w:t>27</w:t>
      </w:r>
      <w:r>
        <w:rPr>
          <w:rFonts w:eastAsia="仿宋_GB2312"/>
          <w:bCs/>
          <w:sz w:val="32"/>
          <w:szCs w:val="32"/>
        </w:rPr>
        <w:t>日9时至2</w:t>
      </w:r>
      <w:r>
        <w:rPr>
          <w:rFonts w:hint="eastAsia"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日17时登录报名系统，按照系统指引完成网上缴纳考试费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根据《关于普通高校专升本和“2+2”招生考试收费标准的复函》（浙价费〔2005〕17号），收费标准为110元/人次。逾期未完成缴费的，视为放弃报名。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五、考试组织</w:t>
      </w:r>
    </w:p>
    <w:p>
      <w:pPr>
        <w:pStyle w:val="2"/>
        <w:adjustRightInd w:val="0"/>
        <w:snapToGrid w:val="0"/>
        <w:spacing w:after="0" w:line="560" w:lineRule="exact"/>
        <w:ind w:left="0" w:leftChars="0" w:firstLine="643" w:firstLineChars="200"/>
        <w:rPr>
          <w:rFonts w:ascii="楷体_GB2312" w:hAnsi="楷体_GB2312" w:eastAsia="楷体_GB2312" w:cs="楷体_GB2312"/>
          <w:b/>
          <w:bCs w:val="0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color w:val="000000"/>
          <w:sz w:val="32"/>
          <w:szCs w:val="32"/>
        </w:rPr>
        <w:t>（一）考试科目</w:t>
      </w:r>
    </w:p>
    <w:tbl>
      <w:tblPr>
        <w:tblStyle w:val="4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招考类别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文史、法学、教育、艺术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大学语文、英语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理工、经管、农学、医学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高等数学、英语</w:t>
            </w:r>
          </w:p>
        </w:tc>
      </w:tr>
    </w:tbl>
    <w:p>
      <w:pPr>
        <w:pStyle w:val="2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艺术、体育类专业经浙江省教育考试院同意，可由招生高校组织专业加试，并在报名工作开始前完成。专业加试合格的考生才能填报相应的高校专业志愿。</w:t>
      </w:r>
    </w:p>
    <w:p>
      <w:pPr>
        <w:pStyle w:val="2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sz w:val="32"/>
          <w:szCs w:val="32"/>
        </w:rPr>
        <w:t>各科分值</w:t>
      </w:r>
    </w:p>
    <w:p>
      <w:pPr>
        <w:pStyle w:val="2"/>
        <w:numPr>
          <w:ilvl w:val="0"/>
          <w:numId w:val="0"/>
        </w:numPr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满分均为150分。</w:t>
      </w:r>
    </w:p>
    <w:p>
      <w:pPr>
        <w:pStyle w:val="2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sz w:val="32"/>
          <w:szCs w:val="32"/>
        </w:rPr>
        <w:t>考试日期</w:t>
      </w:r>
    </w:p>
    <w:p>
      <w:pPr>
        <w:pStyle w:val="2"/>
        <w:numPr>
          <w:ilvl w:val="0"/>
          <w:numId w:val="0"/>
        </w:numPr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snapToGrid w:val="0"/>
          <w:sz w:val="32"/>
          <w:szCs w:val="32"/>
        </w:rPr>
        <w:t>202</w:t>
      </w:r>
      <w:r>
        <w:rPr>
          <w:rFonts w:hint="eastAsia" w:ascii="Times New Roman" w:eastAsia="仿宋_GB2312"/>
          <w:b w:val="0"/>
          <w:snapToGrid w:val="0"/>
          <w:sz w:val="32"/>
          <w:szCs w:val="32"/>
        </w:rPr>
        <w:t>3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年</w:t>
      </w:r>
      <w:r>
        <w:rPr>
          <w:rFonts w:hint="eastAsia" w:ascii="Times New Roman" w:eastAsia="仿宋_GB2312"/>
          <w:b w:val="0"/>
          <w:bCs/>
          <w:snapToGrid w:val="0"/>
          <w:sz w:val="32"/>
          <w:szCs w:val="32"/>
        </w:rPr>
        <w:t>4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22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日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，上午考高等数学、大学语文（9</w:t>
      </w:r>
      <w:r>
        <w:rPr>
          <w:rFonts w:ascii="Times New Roman" w:eastAsia="微软雅黑"/>
          <w:b w:val="0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00—11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30），下午考英语（14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30—17</w:t>
      </w:r>
      <w:r>
        <w:rPr>
          <w:rFonts w:ascii="Times New Roman" w:eastAsia="微软雅黑"/>
          <w:bCs/>
          <w:snapToGrid w:val="0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00）。</w:t>
      </w:r>
    </w:p>
    <w:p>
      <w:pPr>
        <w:pStyle w:val="2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sz w:val="32"/>
          <w:szCs w:val="32"/>
        </w:rPr>
        <w:t>考试组织</w:t>
      </w:r>
    </w:p>
    <w:p>
      <w:pPr>
        <w:pStyle w:val="2"/>
        <w:numPr>
          <w:ilvl w:val="0"/>
          <w:numId w:val="0"/>
        </w:numPr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考试由浙江省教育考试院统一组织管理，各设区市教育考试机构具体组织实施，考点设在设区市。考生于考前</w:t>
      </w:r>
      <w:r>
        <w:rPr>
          <w:rFonts w:hint="eastAsia" w:ascii="Times New Roman" w:eastAsia="仿宋_GB2312"/>
          <w:b w:val="0"/>
          <w:bCs/>
          <w:snapToGrid w:val="0"/>
          <w:sz w:val="32"/>
          <w:szCs w:val="32"/>
        </w:rPr>
        <w:t>1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周内登录报名系统自行下载打印准考证，考前1天考生可</w:t>
      </w:r>
      <w:r>
        <w:rPr>
          <w:rFonts w:hint="eastAsia" w:ascii="Times New Roman" w:eastAsia="仿宋_GB2312"/>
          <w:b w:val="0"/>
          <w:bCs/>
          <w:snapToGrid w:val="0"/>
          <w:sz w:val="32"/>
          <w:szCs w:val="32"/>
        </w:rPr>
        <w:t>自主前往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熟悉考场。</w:t>
      </w:r>
    </w:p>
    <w:p>
      <w:pPr>
        <w:pStyle w:val="2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 w:firstLineChars="0"/>
        <w:rPr>
          <w:rFonts w:ascii="楷体_GB2312" w:hAnsi="楷体_GB2312" w:eastAsia="楷体_GB2312" w:cs="楷体_GB2312"/>
          <w:snapToGrid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napToGrid w:val="0"/>
          <w:sz w:val="32"/>
          <w:szCs w:val="32"/>
        </w:rPr>
        <w:t>命题评卷</w:t>
      </w:r>
    </w:p>
    <w:p>
      <w:pPr>
        <w:pStyle w:val="2"/>
        <w:numPr>
          <w:ilvl w:val="0"/>
          <w:numId w:val="0"/>
        </w:numPr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sz w:val="32"/>
          <w:szCs w:val="32"/>
        </w:rPr>
        <w:t>由浙江省教育考试院统一组织。公布成绩时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间为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5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中旬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。考生如对成绩有疑义，可在成绩公布后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3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个工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作日内登录报名系统进行成绩核查申报。成绩核查限报一科，只查漏评、误评、积分及统分差误，不查评卷的宽严。成绩核查申报截止后</w:t>
      </w:r>
      <w:r>
        <w:rPr>
          <w:rFonts w:hint="eastAsia" w:ascii="Times New Roman" w:eastAsia="仿宋_GB2312"/>
          <w:b w:val="0"/>
          <w:bCs/>
          <w:snapToGrid w:val="0"/>
          <w:sz w:val="32"/>
          <w:szCs w:val="32"/>
        </w:rPr>
        <w:t>1</w:t>
      </w:r>
      <w:r>
        <w:rPr>
          <w:rFonts w:ascii="Times New Roman" w:eastAsia="仿宋_GB2312"/>
          <w:b w:val="0"/>
          <w:bCs/>
          <w:snapToGrid w:val="0"/>
          <w:sz w:val="32"/>
          <w:szCs w:val="32"/>
        </w:rPr>
        <w:t>周，考生可登录报名系统查看成绩核查结果。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六、招生录取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录取工作贯彻公开、公平、公正原则，实行“招生高校负责、省教育考试院监督”的体制。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（一）划定最低控制线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评卷结束后，浙江省教育考试院根据各类别计划的一定比例，分别划定录取最低控制线。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（二）投档办法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按八个招考类别分别对考生总分排序，并从高分到低分按考生志愿（高校+专业）顺序检索，一旦出现符合投档条件的高校和专业，即投档到该高校该专业</w:t>
      </w:r>
      <w:r>
        <w:rPr>
          <w:rFonts w:eastAsia="仿宋_GB2312"/>
          <w:bCs/>
          <w:i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投档比例原则上为1</w:t>
      </w:r>
      <w:r>
        <w:rPr>
          <w:rFonts w:hint="eastAsia" w:ascii="宋体" w:hAnsi="宋体" w:cs="宋体"/>
          <w:bCs/>
          <w:snapToGrid w:val="0"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1，同分考生一并投档。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（三）高校录取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招生高校根据招生计划严格按省有关规定制定工作细则，综合评价、全面考核、择优确定拟录取名单。拟录取考生高职高专就读的高校于202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5日前审核确认拟录取考生高职高专毕业资格，并报浙江省教育厅职成教处复核，不能如期毕业者取消录取资格，招生高校按审核通过的名单办理录取手续，并寄发录取通知书。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对未完成招生计划的高校、专业，根据总体录取情况，视情决定是否进行征求志愿。其中艺术大类中的音乐、舞蹈、表演类专业生源不足时，可降分征求志愿，降分幅度不超过10分。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（一）报到注册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新生凭“录取通知书”和202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取得的高职高专毕业证书原件报到注册，缺一不予报到。专升本学生为全日制普通高等学校学生，学制两年（注明三年制的除外）。学费按升入学校同届学生收费标准执行。新生可凭“录取通知书”办理户籍迁移手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（二）学籍管理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学生入学后不允许转学、转专业。毕业时发全日制普通本科毕业证书，文凭表述为“在本校XX专业专科起点本科学习”，学习时间按进入本科阶段学习的实际时间填写，符合学位授予条件的授予学士学位。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（三）入学资格复查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新生入学后，高校要进行全面复查，对不符合报考条件、报到条件和录取标准以及弄虚作假、违纪舞弊者，取消其入学资格，并报省教育考试院备案。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八、其他事项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按照教育部办公厅《关于进一步做好高校学生参军入伍工作的通知》（教学厅</w:t>
      </w:r>
      <w:r>
        <w:rPr>
          <w:rFonts w:eastAsia="仿宋_GB2312"/>
          <w:kern w:val="0"/>
          <w:sz w:val="32"/>
          <w:szCs w:val="32"/>
        </w:rPr>
        <w:t>〔2015〕</w:t>
      </w:r>
      <w:r>
        <w:rPr>
          <w:rFonts w:eastAsia="仿宋_GB2312"/>
          <w:bCs/>
          <w:sz w:val="32"/>
          <w:szCs w:val="32"/>
        </w:rPr>
        <w:t>3号）、《普通高职（专科）毕业生服义务兵役退役后接受普通本科教育招生办法（试行）》（教学厅</w:t>
      </w:r>
      <w:r>
        <w:rPr>
          <w:rFonts w:eastAsia="仿宋_GB2312"/>
          <w:kern w:val="0"/>
          <w:sz w:val="32"/>
          <w:szCs w:val="32"/>
        </w:rPr>
        <w:t>〔2009〕</w:t>
      </w:r>
      <w:r>
        <w:rPr>
          <w:rFonts w:eastAsia="仿宋_GB2312"/>
          <w:bCs/>
          <w:sz w:val="32"/>
          <w:szCs w:val="32"/>
        </w:rPr>
        <w:t>6号）精神及我省实际，</w:t>
      </w:r>
      <w:r>
        <w:rPr>
          <w:rFonts w:eastAsia="仿宋_GB2312"/>
          <w:kern w:val="0"/>
          <w:sz w:val="32"/>
          <w:szCs w:val="32"/>
        </w:rPr>
        <w:t>符合我省普通高校专升本招生报考条件（含我省户籍外省就读）的退役士兵</w:t>
      </w:r>
      <w:r>
        <w:rPr>
          <w:rFonts w:eastAsia="仿宋_GB2312"/>
          <w:bCs/>
          <w:sz w:val="32"/>
          <w:szCs w:val="32"/>
        </w:rPr>
        <w:t>，高职高专毕业当年或退役后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年内报名参加普通高校专升本考试，录取时总分加20分参加统一录取。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考生身份为退役士兵的，报名时须在报名系统上传身份证、义务兵退出现役证照片，我省户籍外省就读的退役士兵考生还须上传毕业证明照片。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</w:t>
      </w:r>
      <w:r>
        <w:rPr>
          <w:rFonts w:eastAsia="仿宋_GB2312"/>
          <w:bCs/>
          <w:sz w:val="32"/>
          <w:szCs w:val="32"/>
        </w:rPr>
        <w:t>《浙江省202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年普通高校专升本选拔考试考生登记表》（附件2）由考生所在高校打印存入考生档案并寄送至录取高校招生办。</w:t>
      </w:r>
    </w:p>
    <w:p/>
    <w:p/>
    <w:p>
      <w:pPr>
        <w:autoSpaceDE w:val="0"/>
        <w:autoSpaceDN w:val="0"/>
        <w:adjustRightInd w:val="0"/>
        <w:snapToGrid w:val="0"/>
        <w:spacing w:line="520" w:lineRule="exact"/>
        <w:ind w:left="1797" w:leftChars="257" w:hanging="1257" w:hangingChars="39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 xml:space="preserve">: </w:t>
      </w:r>
      <w:r>
        <w:rPr>
          <w:rFonts w:eastAsia="仿宋_GB2312"/>
          <w:kern w:val="0"/>
          <w:sz w:val="32"/>
          <w:szCs w:val="32"/>
        </w:rPr>
        <w:t>1.浙江省专升本各类别所含专业对照表（202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版）</w:t>
      </w:r>
    </w:p>
    <w:p>
      <w:pPr>
        <w:autoSpaceDE w:val="0"/>
        <w:autoSpaceDN w:val="0"/>
        <w:adjustRightInd w:val="0"/>
        <w:snapToGrid w:val="0"/>
        <w:spacing w:line="520" w:lineRule="exact"/>
        <w:ind w:left="1437" w:leftChars="608" w:hanging="160" w:hangingChars="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2.浙江省202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年普通高校专升本选拔考试考生登记表</w:t>
      </w:r>
    </w:p>
    <w:p>
      <w:pPr>
        <w:autoSpaceDE/>
        <w:autoSpaceDN/>
        <w:adjustRightInd/>
        <w:snapToGrid/>
        <w:jc w:val="both"/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浙江省专升本各类别所含专业对照表（202</w:t>
      </w:r>
      <w:r>
        <w:rPr>
          <w:rFonts w:hint="eastAsia" w:eastAsia="方正小标宋简体"/>
          <w:kern w:val="0"/>
          <w:sz w:val="36"/>
          <w:szCs w:val="36"/>
        </w:rPr>
        <w:t>3</w:t>
      </w:r>
      <w:r>
        <w:rPr>
          <w:rFonts w:eastAsia="方正小标宋简体"/>
          <w:kern w:val="0"/>
          <w:sz w:val="36"/>
          <w:szCs w:val="36"/>
        </w:rPr>
        <w:t>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所含本科专业名称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2020年入学的3年制应届毕业生使用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2021年转段2年制应届毕业生使用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050303 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Style w:val="7"/>
                <w:rFonts w:hint="default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Style w:val="7"/>
                <w:rFonts w:hint="default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660102 网络新闻与传播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370201 应用英语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510305 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120102 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120108 大数据管理与应用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020304 投资学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630401 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640107 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670411 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510305 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农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620201护理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550113</w:t>
            </w:r>
            <w:r>
              <w:rPr>
                <w:rStyle w:val="8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术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130509 艺术与科技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艺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术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..........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kern w:val="0"/>
          <w:sz w:val="36"/>
          <w:szCs w:val="36"/>
        </w:rPr>
      </w:pPr>
    </w:p>
    <w:p>
      <w:pPr>
        <w:autoSpaceDE/>
        <w:autoSpaceDN/>
        <w:adjustRightInd/>
        <w:snapToGrid/>
        <w:spacing w:line="240" w:lineRule="auto"/>
        <w:jc w:val="both"/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eastAsia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浙江省</w:t>
      </w:r>
      <w:r>
        <w:rPr>
          <w:rFonts w:hint="eastAsia" w:ascii="方正小标宋简体" w:eastAsia="方正小标宋简体"/>
          <w:bCs/>
          <w:sz w:val="36"/>
          <w:szCs w:val="36"/>
        </w:rPr>
        <w:t>2023年</w:t>
      </w:r>
      <w:r>
        <w:rPr>
          <w:rFonts w:hint="eastAsia" w:ascii="方正小标宋简体" w:eastAsia="方正小标宋简体"/>
          <w:kern w:val="0"/>
          <w:sz w:val="36"/>
          <w:szCs w:val="36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FFA7F"/>
    <w:multiLevelType w:val="singleLevel"/>
    <w:tmpl w:val="638FFA7F"/>
    <w:lvl w:ilvl="0" w:tentative="0">
      <w:start w:val="1"/>
      <w:numFmt w:val="chineseCounting"/>
      <w:suff w:val="nothing"/>
      <w:lvlText w:val="（%1）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6D107940"/>
    <w:rsid w:val="6D10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2023-01-13T09:17:00Z</dcterms:created>
  <dc:creator>哟哟妈</dc:creator>
  <cp:lastModifiedBy>哟哟妈</cp:lastModifiedBy>
  <dcterms:modified xsi:type="dcterms:W3CDTF">2023-01-13T09:18:21Z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BF2F6304E5DD4F68BE066E078ED016C9</vt:lpwstr>
  </property>
</Properties>
</file>