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D10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sz w:val="28"/>
          <w:szCs w:val="28"/>
        </w:rPr>
      </w:pPr>
      <w:r>
        <w:rPr>
          <w:rFonts w:hint="eastAsia" w:ascii="新宋体" w:hAnsi="新宋体" w:eastAsia="新宋体" w:cs="新宋体"/>
          <w:b/>
          <w:bCs/>
          <w:sz w:val="28"/>
          <w:szCs w:val="28"/>
        </w:rPr>
        <w:t>蚌埠</w:t>
      </w:r>
      <w:r>
        <w:rPr>
          <w:rFonts w:hint="eastAsia" w:ascii="新宋体" w:hAnsi="新宋体" w:eastAsia="新宋体" w:cs="新宋体"/>
          <w:b/>
          <w:bCs/>
          <w:sz w:val="28"/>
          <w:szCs w:val="28"/>
          <w:lang w:eastAsia="zh-CN"/>
        </w:rPr>
        <w:t>医科大学</w:t>
      </w:r>
      <w:r>
        <w:rPr>
          <w:rFonts w:hint="eastAsia" w:ascii="新宋体" w:hAnsi="新宋体" w:eastAsia="新宋体" w:cs="新宋体"/>
          <w:b/>
          <w:bCs/>
          <w:sz w:val="28"/>
          <w:szCs w:val="28"/>
        </w:rPr>
        <w:t>专升本考试大纲</w:t>
      </w:r>
    </w:p>
    <w:p w14:paraId="7F5F5B9C">
      <w:pPr>
        <w:widowControl w:val="0"/>
        <w:spacing w:line="360" w:lineRule="auto"/>
        <w:contextualSpacing/>
        <w:jc w:val="center"/>
        <w:rPr>
          <w:rFonts w:hint="eastAsia" w:ascii="新宋体" w:hAnsi="新宋体" w:eastAsia="新宋体" w:cs="新宋体"/>
          <w:b/>
          <w:bCs/>
          <w:color w:val="000000" w:themeColor="text1"/>
          <w:sz w:val="28"/>
          <w:szCs w:val="28"/>
          <w14:textFill>
            <w14:solidFill>
              <w14:schemeClr w14:val="tx1"/>
            </w14:solidFill>
          </w14:textFill>
        </w:rPr>
      </w:pPr>
      <w:r>
        <w:rPr>
          <w:rFonts w:hint="eastAsia" w:ascii="新宋体" w:hAnsi="新宋体" w:eastAsia="新宋体" w:cs="新宋体"/>
          <w:b/>
          <w:bCs/>
          <w:color w:val="000000" w:themeColor="text1"/>
          <w:sz w:val="28"/>
          <w:szCs w:val="28"/>
          <w14:textFill>
            <w14:solidFill>
              <w14:schemeClr w14:val="tx1"/>
            </w14:solidFill>
          </w14:textFill>
        </w:rPr>
        <w:t>《医学影像诊断学》</w:t>
      </w:r>
    </w:p>
    <w:p w14:paraId="449294AA">
      <w:pPr>
        <w:widowControl w:val="0"/>
        <w:spacing w:line="360" w:lineRule="auto"/>
        <w:contextualSpacing/>
        <w:jc w:val="center"/>
        <w:rPr>
          <w:rFonts w:hint="eastAsia" w:ascii="新宋体" w:hAnsi="新宋体" w:eastAsia="新宋体" w:cs="新宋体"/>
          <w:b/>
          <w:bCs/>
          <w:color w:val="000000" w:themeColor="text1"/>
          <w:sz w:val="28"/>
          <w:szCs w:val="28"/>
          <w14:textFill>
            <w14:solidFill>
              <w14:schemeClr w14:val="tx1"/>
            </w14:solidFill>
          </w14:textFill>
        </w:rPr>
      </w:pPr>
    </w:p>
    <w:p w14:paraId="42235FE9">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一、总纲</w:t>
      </w:r>
    </w:p>
    <w:p w14:paraId="4B8647E8">
      <w:pPr>
        <w:widowControl w:val="0"/>
        <w:spacing w:line="360" w:lineRule="auto"/>
        <w:ind w:firstLine="420"/>
        <w:contextualSpacing/>
        <w:jc w:val="both"/>
        <w:rPr>
          <w:rFonts w:hint="eastAsia" w:ascii="新宋体" w:hAnsi="新宋体" w:eastAsia="新宋体" w:cs="新宋体"/>
          <w:color w:val="000000" w:themeColor="text1"/>
          <w:sz w:val="28"/>
          <w:szCs w:val="28"/>
          <w:shd w:val="clear" w:color="auto" w:fill="FFFFFF"/>
          <w14:textFill>
            <w14:solidFill>
              <w14:schemeClr w14:val="tx1"/>
            </w14:solidFill>
          </w14:textFill>
        </w:rPr>
      </w:pPr>
      <w:r>
        <w:rPr>
          <w:rFonts w:hint="eastAsia" w:ascii="新宋体" w:hAnsi="新宋体" w:eastAsia="新宋体" w:cs="新宋体"/>
          <w:color w:val="000000" w:themeColor="text1"/>
          <w:sz w:val="28"/>
          <w:szCs w:val="28"/>
          <w:shd w:val="clear" w:color="auto" w:fill="FFFFFF"/>
          <w14:textFill>
            <w14:solidFill>
              <w14:schemeClr w14:val="tx1"/>
            </w14:solidFill>
          </w14:textFill>
        </w:rPr>
        <w:t>医学影像诊断学是为医学高等院校招收医学影像技术专业本科设置的，具有选拔性质的安徽省统一入学考试科目。测试学生是否具备继续升造医学影像技术专业本科所需要的医学影像基础理论和基本技能。评价的标准是高等专科院校医学影像技术等专业优秀毕业生能达到的及格或及格以上水平。</w:t>
      </w:r>
    </w:p>
    <w:p w14:paraId="7824CBDD">
      <w:pPr>
        <w:widowControl w:val="0"/>
        <w:spacing w:line="360" w:lineRule="auto"/>
        <w:ind w:firstLine="560" w:firstLineChars="200"/>
        <w:contextualSpacing/>
        <w:jc w:val="both"/>
        <w:rPr>
          <w:rFonts w:hint="eastAsia" w:ascii="新宋体" w:hAnsi="新宋体" w:eastAsia="新宋体" w:cs="新宋体"/>
          <w:sz w:val="28"/>
          <w:szCs w:val="28"/>
        </w:rPr>
      </w:pPr>
      <w:r>
        <w:rPr>
          <w:rFonts w:hint="eastAsia" w:ascii="新宋体" w:hAnsi="新宋体" w:eastAsia="新宋体" w:cs="新宋体"/>
          <w:color w:val="000000" w:themeColor="text1"/>
          <w:sz w:val="28"/>
          <w:szCs w:val="28"/>
          <w:shd w:val="clear" w:color="auto" w:fill="FFFFFF"/>
          <w14:textFill>
            <w14:solidFill>
              <w14:schemeClr w14:val="tx1"/>
            </w14:solidFill>
          </w14:textFill>
        </w:rPr>
        <w:t>医学影像诊断学考试范围包括呼吸系统、循环系统、消化系统、泌尿生殖系统、中枢神经系统、骨关节与软组织、乳腺、头颈部等。重点考查常见疾病影像表现以及运用知识解决临床诊断实际问题、理论联系实际的能力。考试大纲的颁行对高职高专院校相关专业的人才培养具有指导意义。本考试大纲编制的目标是为了选拔</w:t>
      </w:r>
      <w:r>
        <w:rPr>
          <w:rFonts w:hint="eastAsia" w:ascii="新宋体" w:hAnsi="新宋体" w:eastAsia="新宋体" w:cs="新宋体"/>
          <w:sz w:val="28"/>
          <w:szCs w:val="28"/>
        </w:rPr>
        <w:t>部分具有较好医学影像技术专业基础的优秀专科毕业生进入本科阶段进一步学习，提升能力，从而培养出符合国家要求的医学影像技术专业人才。</w:t>
      </w:r>
    </w:p>
    <w:p w14:paraId="1F631A6D">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考试大纲的制定是为了贯彻国家和省要求，依据有关政策文件落实专业人才培养目标。大纲涵盖了专科阶段医学影像诊断学课程的主要内容，要求学生掌握基本病变、常见疾病的影像学表现，具有一定的分析问题、解决问题的能力。</w:t>
      </w:r>
    </w:p>
    <w:p w14:paraId="53A7F730">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本考试大纲的最终解释权归大纲编制单位。</w:t>
      </w:r>
    </w:p>
    <w:p w14:paraId="305AD50D">
      <w:pPr>
        <w:ind w:firstLine="560" w:firstLineChars="200"/>
        <w:rPr>
          <w:rFonts w:hint="eastAsia" w:ascii="新宋体" w:hAnsi="新宋体" w:eastAsia="新宋体" w:cs="新宋体"/>
          <w:sz w:val="28"/>
          <w:szCs w:val="28"/>
        </w:rPr>
      </w:pPr>
    </w:p>
    <w:p w14:paraId="65CC2290">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二、</w:t>
      </w:r>
      <w:r>
        <w:rPr>
          <w:rFonts w:hint="eastAsia" w:ascii="新宋体" w:hAnsi="新宋体" w:eastAsia="新宋体" w:cs="新宋体"/>
          <w:b/>
          <w:bCs/>
          <w:sz w:val="28"/>
          <w:szCs w:val="28"/>
          <w:lang w:val="en-US" w:eastAsia="zh-CN"/>
        </w:rPr>
        <w:t>考试形式及参考教材</w:t>
      </w:r>
    </w:p>
    <w:p w14:paraId="1A28228E">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val="en-US" w:eastAsia="zh-CN"/>
        </w:rPr>
        <w:t>.</w:t>
      </w:r>
      <w:r>
        <w:rPr>
          <w:rFonts w:hint="eastAsia" w:ascii="新宋体" w:hAnsi="新宋体" w:eastAsia="新宋体" w:cs="新宋体"/>
          <w:sz w:val="28"/>
          <w:szCs w:val="28"/>
        </w:rPr>
        <w:t>考试形式：闭卷、笔试。</w:t>
      </w:r>
    </w:p>
    <w:p w14:paraId="2B79D54E">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2</w:t>
      </w:r>
      <w:r>
        <w:rPr>
          <w:rFonts w:hint="eastAsia" w:ascii="新宋体" w:hAnsi="新宋体" w:eastAsia="新宋体" w:cs="新宋体"/>
          <w:sz w:val="28"/>
          <w:szCs w:val="28"/>
          <w:lang w:val="en-US" w:eastAsia="zh-CN"/>
        </w:rPr>
        <w:t>.</w:t>
      </w:r>
      <w:r>
        <w:rPr>
          <w:rFonts w:hint="eastAsia" w:ascii="新宋体" w:hAnsi="新宋体" w:eastAsia="新宋体" w:cs="新宋体"/>
          <w:sz w:val="28"/>
          <w:szCs w:val="28"/>
          <w:lang w:eastAsia="zh-CN"/>
        </w:rPr>
        <w:t>试卷分值</w:t>
      </w:r>
      <w:r>
        <w:rPr>
          <w:rFonts w:hint="eastAsia" w:ascii="新宋体" w:hAnsi="新宋体" w:eastAsia="新宋体" w:cs="新宋体"/>
          <w:sz w:val="28"/>
          <w:szCs w:val="28"/>
        </w:rPr>
        <w:t>：1</w:t>
      </w: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0分。</w:t>
      </w:r>
    </w:p>
    <w:p w14:paraId="43372995">
      <w:pPr>
        <w:spacing w:line="360" w:lineRule="auto"/>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lang w:eastAsia="zh-CN"/>
        </w:rPr>
        <w:t>考试题型</w:t>
      </w:r>
      <w:r>
        <w:rPr>
          <w:rFonts w:hint="eastAsia" w:ascii="新宋体" w:hAnsi="新宋体" w:eastAsia="新宋体" w:cs="新宋体"/>
          <w:sz w:val="28"/>
          <w:szCs w:val="28"/>
        </w:rPr>
        <w:t>：</w:t>
      </w:r>
      <w:r>
        <w:rPr>
          <w:rFonts w:hint="eastAsia" w:ascii="新宋体" w:hAnsi="新宋体" w:eastAsia="新宋体" w:cs="新宋体"/>
          <w:sz w:val="28"/>
          <w:szCs w:val="28"/>
          <w:lang w:eastAsia="zh-CN"/>
        </w:rPr>
        <w:t>单选题</w:t>
      </w:r>
    </w:p>
    <w:p w14:paraId="0E8DE99A">
      <w:pPr>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4.</w:t>
      </w:r>
      <w:bookmarkStart w:id="0" w:name="_GoBack"/>
      <w:bookmarkEnd w:id="0"/>
      <w:r>
        <w:rPr>
          <w:rFonts w:hint="eastAsia" w:ascii="新宋体" w:hAnsi="新宋体" w:eastAsia="新宋体" w:cs="新宋体"/>
          <w:kern w:val="0"/>
          <w:sz w:val="28"/>
          <w:szCs w:val="28"/>
          <w:lang w:val="en-US" w:eastAsia="zh-CN"/>
        </w:rPr>
        <w:t>参考教材：</w:t>
      </w:r>
      <w:r>
        <w:rPr>
          <w:rFonts w:hint="eastAsia" w:ascii="新宋体" w:hAnsi="新宋体" w:eastAsia="新宋体" w:cs="新宋体"/>
          <w:sz w:val="28"/>
          <w:szCs w:val="28"/>
        </w:rPr>
        <w:t>《医学影像诊断学》，人民卫生出版社，夏瑞明主编，2015</w:t>
      </w:r>
      <w:r>
        <w:rPr>
          <w:rFonts w:hint="eastAsia" w:ascii="新宋体" w:hAnsi="新宋体" w:eastAsia="新宋体" w:cs="新宋体"/>
          <w:sz w:val="28"/>
          <w:szCs w:val="28"/>
          <w:lang w:eastAsia="zh-CN"/>
        </w:rPr>
        <w:t>年</w:t>
      </w:r>
    </w:p>
    <w:p w14:paraId="09A58010">
      <w:pPr>
        <w:pStyle w:val="4"/>
        <w:ind w:firstLine="0" w:firstLineChars="0"/>
        <w:rPr>
          <w:rFonts w:hint="eastAsia" w:ascii="新宋体" w:hAnsi="新宋体" w:eastAsia="新宋体" w:cs="新宋体"/>
          <w:sz w:val="28"/>
          <w:szCs w:val="28"/>
        </w:rPr>
      </w:pPr>
    </w:p>
    <w:p w14:paraId="2E162660">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lang w:eastAsia="zh-CN"/>
        </w:rPr>
        <w:t>三、</w:t>
      </w:r>
      <w:r>
        <w:rPr>
          <w:rFonts w:hint="eastAsia" w:ascii="新宋体" w:hAnsi="新宋体" w:eastAsia="新宋体" w:cs="新宋体"/>
          <w:b/>
          <w:bCs/>
          <w:sz w:val="28"/>
          <w:szCs w:val="28"/>
        </w:rPr>
        <w:t>考查范围与要求</w:t>
      </w:r>
    </w:p>
    <w:p w14:paraId="7F7C517A">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第一部分 总论</w:t>
      </w:r>
    </w:p>
    <w:p w14:paraId="7FB9428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1.X线图像特点、临床应用价值及限度。</w:t>
      </w:r>
    </w:p>
    <w:p w14:paraId="5F9A0190">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2.CT图像特点、临床应用价值及限度。</w:t>
      </w:r>
    </w:p>
    <w:p w14:paraId="30D88C95">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3.MRI图像特点、临床应用价值及限度。</w:t>
      </w:r>
    </w:p>
    <w:p w14:paraId="12D04F26">
      <w:pPr>
        <w:pStyle w:val="4"/>
        <w:ind w:firstLine="0" w:firstLineChars="0"/>
        <w:rPr>
          <w:rFonts w:hint="eastAsia" w:ascii="新宋体" w:hAnsi="新宋体" w:eastAsia="新宋体" w:cs="新宋体"/>
          <w:sz w:val="28"/>
          <w:szCs w:val="28"/>
        </w:rPr>
      </w:pPr>
    </w:p>
    <w:p w14:paraId="0CFA51D6">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第二部 呼吸系统</w:t>
      </w:r>
    </w:p>
    <w:p w14:paraId="2A5091BB">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1.支气管扩张的分型及其影像学表现。</w:t>
      </w:r>
    </w:p>
    <w:p w14:paraId="0517FEC7">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2.肺炎的分类及其影像学表现。</w:t>
      </w:r>
    </w:p>
    <w:p w14:paraId="754EFF4E">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3.肺脓肿的影像学表现。</w:t>
      </w:r>
    </w:p>
    <w:p w14:paraId="23A3AA13">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4.肺结核的分型及常见类型的典型影像学表现。</w:t>
      </w:r>
    </w:p>
    <w:p w14:paraId="64587CE8">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5.肺癌的分型及其影像学表现。</w:t>
      </w:r>
    </w:p>
    <w:p w14:paraId="4CBC304E">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6.纵隔分区及各区好发肿瘤。</w:t>
      </w:r>
    </w:p>
    <w:p w14:paraId="7DEA142F">
      <w:pPr>
        <w:pStyle w:val="4"/>
        <w:ind w:firstLine="0" w:firstLineChars="0"/>
        <w:rPr>
          <w:rFonts w:hint="eastAsia" w:ascii="新宋体" w:hAnsi="新宋体" w:eastAsia="新宋体" w:cs="新宋体"/>
          <w:sz w:val="28"/>
          <w:szCs w:val="28"/>
        </w:rPr>
      </w:pPr>
    </w:p>
    <w:p w14:paraId="66693472">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第三部分 循环系统</w:t>
      </w:r>
    </w:p>
    <w:p w14:paraId="2E59CE53">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1.冠心病的影像学表现。</w:t>
      </w:r>
    </w:p>
    <w:p w14:paraId="08BEBACE">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2.风湿性心脏病合并单纯二尖瓣狭窄的影像学表现。</w:t>
      </w:r>
    </w:p>
    <w:p w14:paraId="28F4F122">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3.房间隔缺损的影像学表现。</w:t>
      </w:r>
    </w:p>
    <w:p w14:paraId="7C69703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4.法洛四联症的畸形结构及其影像学表现。</w:t>
      </w:r>
    </w:p>
    <w:p w14:paraId="1B869C20">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5.心包积液的影像学表现.</w:t>
      </w:r>
    </w:p>
    <w:p w14:paraId="375B9C7D">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6.缩窄性心包炎的影像学表现。</w:t>
      </w:r>
    </w:p>
    <w:p w14:paraId="1D3DE79D">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7.主动脉夹层的分型及其影像学表现。</w:t>
      </w:r>
    </w:p>
    <w:p w14:paraId="066FC2A3">
      <w:pPr>
        <w:pStyle w:val="4"/>
        <w:ind w:firstLine="0" w:firstLineChars="0"/>
        <w:rPr>
          <w:rFonts w:hint="eastAsia" w:ascii="新宋体" w:hAnsi="新宋体" w:eastAsia="新宋体" w:cs="新宋体"/>
          <w:sz w:val="28"/>
          <w:szCs w:val="28"/>
        </w:rPr>
      </w:pPr>
    </w:p>
    <w:p w14:paraId="7F81E581">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第四部分 乳腺 </w:t>
      </w:r>
    </w:p>
    <w:p w14:paraId="462FCD50">
      <w:pPr>
        <w:pStyle w:val="4"/>
        <w:ind w:left="6"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1.乳腺癌的影像学表现。</w:t>
      </w:r>
    </w:p>
    <w:p w14:paraId="02B16151">
      <w:pPr>
        <w:pStyle w:val="4"/>
        <w:ind w:left="6" w:firstLine="0" w:firstLineChars="0"/>
        <w:rPr>
          <w:rFonts w:hint="eastAsia" w:ascii="新宋体" w:hAnsi="新宋体" w:eastAsia="新宋体" w:cs="新宋体"/>
          <w:sz w:val="28"/>
          <w:szCs w:val="28"/>
        </w:rPr>
      </w:pPr>
    </w:p>
    <w:p w14:paraId="6B3A2634">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第五部分 消化系统 </w:t>
      </w:r>
    </w:p>
    <w:p w14:paraId="22F2AB1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1.单纯性小肠梗阻和绞窄性肠梗阻的影像学表现。</w:t>
      </w:r>
    </w:p>
    <w:p w14:paraId="6A7D134D">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2.消化道穿孔的影像学表现。</w:t>
      </w:r>
    </w:p>
    <w:p w14:paraId="16734A71">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3.食管静脉曲张分型及其影像学表现。</w:t>
      </w:r>
    </w:p>
    <w:p w14:paraId="2633D118">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4.食管癌的影像学表现及与食管静脉曲张的鉴别诊断。</w:t>
      </w:r>
    </w:p>
    <w:p w14:paraId="4BB8154A">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5.胃癌分型及其影像学表现。</w:t>
      </w:r>
    </w:p>
    <w:p w14:paraId="058FB44E">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6.肝海绵状血管瘤影像学表现。</w:t>
      </w:r>
    </w:p>
    <w:p w14:paraId="022F496C">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7.肝囊肿影像学表现。</w:t>
      </w:r>
    </w:p>
    <w:p w14:paraId="62DBAF0A">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8.原发性肝癌的影像学表现及与肝海绵状血管瘤的鉴别诊断。</w:t>
      </w:r>
    </w:p>
    <w:p w14:paraId="77CA8DE5">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9.肝硬化影像学表现。</w:t>
      </w:r>
    </w:p>
    <w:p w14:paraId="660A9629">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10.胆系结石影像学表现。</w:t>
      </w:r>
    </w:p>
    <w:p w14:paraId="1AF5FEE5">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11.胰腺炎分型及其影像学表现。</w:t>
      </w:r>
    </w:p>
    <w:p w14:paraId="5B16FDDC">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12.胰腺癌影像学表现。</w:t>
      </w:r>
    </w:p>
    <w:p w14:paraId="0CDE9747">
      <w:pPr>
        <w:pStyle w:val="4"/>
        <w:ind w:firstLine="0" w:firstLineChars="0"/>
        <w:rPr>
          <w:rFonts w:hint="eastAsia" w:ascii="新宋体" w:hAnsi="新宋体" w:eastAsia="新宋体" w:cs="新宋体"/>
          <w:sz w:val="28"/>
          <w:szCs w:val="28"/>
        </w:rPr>
      </w:pPr>
    </w:p>
    <w:p w14:paraId="319D28F6">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第六部分 泌尿生殖系统  </w:t>
      </w:r>
    </w:p>
    <w:p w14:paraId="526D183E">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1.肾囊肿影像学表现。</w:t>
      </w:r>
    </w:p>
    <w:p w14:paraId="0076E5B5">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2.肾结石影像学表现。</w:t>
      </w:r>
    </w:p>
    <w:p w14:paraId="14EBB4CD">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3.肾癌的影像学表现。</w:t>
      </w:r>
    </w:p>
    <w:p w14:paraId="06C2A8F9">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4.前列腺癌的影像学表现。</w:t>
      </w:r>
    </w:p>
    <w:p w14:paraId="445AABF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5.子宫肌瘤的影像学表现。</w:t>
      </w:r>
    </w:p>
    <w:p w14:paraId="0F2A2DE5">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6.卵巢囊肿影像学表现。</w:t>
      </w:r>
    </w:p>
    <w:p w14:paraId="525CD815">
      <w:pPr>
        <w:pStyle w:val="4"/>
        <w:ind w:firstLine="0" w:firstLineChars="0"/>
        <w:rPr>
          <w:rFonts w:hint="eastAsia" w:ascii="新宋体" w:hAnsi="新宋体" w:eastAsia="新宋体" w:cs="新宋体"/>
          <w:sz w:val="28"/>
          <w:szCs w:val="28"/>
        </w:rPr>
      </w:pPr>
    </w:p>
    <w:p w14:paraId="31B60742">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第七部分 骨关节与软组织</w:t>
      </w:r>
    </w:p>
    <w:p w14:paraId="1819179C">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1.骨折分型的影像学表现。</w:t>
      </w:r>
    </w:p>
    <w:p w14:paraId="5818BF4C">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2.急、慢性化脓性骨髓炎影像学表现及鉴别诊断。</w:t>
      </w:r>
    </w:p>
    <w:p w14:paraId="4C14F7FE">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3.骨巨细胞瘤影像学表现。</w:t>
      </w:r>
    </w:p>
    <w:p w14:paraId="7D19DD55">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4.骨肉瘤影像学表现及与骨髓炎的鉴别诊断。</w:t>
      </w:r>
    </w:p>
    <w:p w14:paraId="6427F88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5.类风湿性关节炎和强直性脊柱炎的鉴别诊断。</w:t>
      </w:r>
    </w:p>
    <w:p w14:paraId="229729C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6.椎间盘突出的影像学表现。</w:t>
      </w:r>
    </w:p>
    <w:p w14:paraId="392E8402">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7.良恶性骨肿瘤的鉴别诊断。</w:t>
      </w:r>
    </w:p>
    <w:p w14:paraId="620093F9">
      <w:pPr>
        <w:pStyle w:val="4"/>
        <w:ind w:firstLine="0" w:firstLineChars="0"/>
        <w:rPr>
          <w:rFonts w:hint="eastAsia" w:ascii="新宋体" w:hAnsi="新宋体" w:eastAsia="新宋体" w:cs="新宋体"/>
          <w:sz w:val="28"/>
          <w:szCs w:val="28"/>
        </w:rPr>
      </w:pPr>
    </w:p>
    <w:p w14:paraId="577E0E57">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第八部分 中枢神经系统</w:t>
      </w:r>
    </w:p>
    <w:p w14:paraId="46C8693C">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1.硬膜下血肿与硬膜外血肿的鉴别诊断</w:t>
      </w:r>
    </w:p>
    <w:p w14:paraId="3D623F33">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2.脑梗死的影像学表现。</w:t>
      </w:r>
    </w:p>
    <w:p w14:paraId="3DFBDAD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3.星形细胞瘤影像学表现。</w:t>
      </w:r>
    </w:p>
    <w:p w14:paraId="2BF55DC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4.脑膜瘤影像学表现。</w:t>
      </w:r>
    </w:p>
    <w:p w14:paraId="7E8E492D">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5.室管膜瘤影像学表现。</w:t>
      </w:r>
    </w:p>
    <w:p w14:paraId="5EF4C17B">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6.垂体腺瘤影像学表现。</w:t>
      </w:r>
    </w:p>
    <w:p w14:paraId="49D71CCE">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7.脑转移瘤影像学表现。</w:t>
      </w:r>
    </w:p>
    <w:p w14:paraId="2DE87AE0">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8.椎管内神经鞘瘤影像学表现。</w:t>
      </w:r>
    </w:p>
    <w:p w14:paraId="3839DF1A">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9.脊膜瘤的影像学表现。</w:t>
      </w:r>
    </w:p>
    <w:p w14:paraId="0592F5D4">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10.脑囊虫的影像学表现。</w:t>
      </w:r>
    </w:p>
    <w:p w14:paraId="44FF5CDE">
      <w:pPr>
        <w:pStyle w:val="4"/>
        <w:ind w:firstLine="0" w:firstLineChars="0"/>
        <w:rPr>
          <w:rFonts w:hint="eastAsia" w:ascii="新宋体" w:hAnsi="新宋体" w:eastAsia="新宋体" w:cs="新宋体"/>
          <w:sz w:val="28"/>
          <w:szCs w:val="28"/>
        </w:rPr>
      </w:pPr>
    </w:p>
    <w:p w14:paraId="76243700">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第九部分 头颈部 </w:t>
      </w:r>
    </w:p>
    <w:p w14:paraId="6A57ABBE">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1.视网膜母细胞瘤影像学表现。</w:t>
      </w:r>
    </w:p>
    <w:p w14:paraId="2614D3EB">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2.化脓性中耳乳突炎的影像学表现。</w:t>
      </w:r>
    </w:p>
    <w:p w14:paraId="61FA347B">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3.鼻窦炎影像学表现。</w:t>
      </w:r>
    </w:p>
    <w:p w14:paraId="4D4E9C1D">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4.鼻咽癌影像学表现。</w:t>
      </w:r>
    </w:p>
    <w:p w14:paraId="2C674FBC">
      <w:pPr>
        <w:pStyle w:val="4"/>
        <w:ind w:firstLine="0" w:firstLineChars="0"/>
        <w:rPr>
          <w:rFonts w:hint="eastAsia" w:ascii="新宋体" w:hAnsi="新宋体" w:eastAsia="新宋体" w:cs="新宋体"/>
          <w:sz w:val="28"/>
          <w:szCs w:val="28"/>
        </w:rPr>
      </w:pPr>
    </w:p>
    <w:p w14:paraId="228524D2">
      <w:pPr>
        <w:pStyle w:val="4"/>
        <w:ind w:firstLine="0" w:firstLineChars="0"/>
        <w:rPr>
          <w:rFonts w:hint="eastAsia" w:ascii="新宋体" w:hAnsi="新宋体" w:eastAsia="新宋体" w:cs="新宋体"/>
          <w:sz w:val="28"/>
          <w:szCs w:val="28"/>
        </w:rPr>
      </w:pPr>
    </w:p>
    <w:p w14:paraId="749C24CB">
      <w:pPr>
        <w:pStyle w:val="4"/>
        <w:ind w:firstLine="0" w:firstLineChars="0"/>
        <w:jc w:val="right"/>
        <w:rPr>
          <w:rFonts w:hint="eastAsia" w:ascii="新宋体" w:hAnsi="新宋体" w:eastAsia="新宋体" w:cs="新宋体"/>
          <w:b/>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lNjY4NDU4YTk5NzNhMWRjZTZlMTRiZGFjOWZlYzkifQ=="/>
  </w:docVars>
  <w:rsids>
    <w:rsidRoot w:val="00297BCA"/>
    <w:rsid w:val="00045A96"/>
    <w:rsid w:val="001A003E"/>
    <w:rsid w:val="00215292"/>
    <w:rsid w:val="00240D8C"/>
    <w:rsid w:val="002846E7"/>
    <w:rsid w:val="00297BCA"/>
    <w:rsid w:val="00391862"/>
    <w:rsid w:val="00410051"/>
    <w:rsid w:val="00437E3D"/>
    <w:rsid w:val="00461DA0"/>
    <w:rsid w:val="00491F9A"/>
    <w:rsid w:val="0054588E"/>
    <w:rsid w:val="00571DBC"/>
    <w:rsid w:val="00663380"/>
    <w:rsid w:val="00683D7F"/>
    <w:rsid w:val="00733604"/>
    <w:rsid w:val="007D4FF6"/>
    <w:rsid w:val="007E5E2B"/>
    <w:rsid w:val="00A02A9A"/>
    <w:rsid w:val="00AC2206"/>
    <w:rsid w:val="00C14075"/>
    <w:rsid w:val="00C401D0"/>
    <w:rsid w:val="00C5248E"/>
    <w:rsid w:val="00DA0CB5"/>
    <w:rsid w:val="00ED38C6"/>
    <w:rsid w:val="00EF65CB"/>
    <w:rsid w:val="088B3173"/>
    <w:rsid w:val="0A075D31"/>
    <w:rsid w:val="0AB37B34"/>
    <w:rsid w:val="0B591F4C"/>
    <w:rsid w:val="0B5A6C0F"/>
    <w:rsid w:val="0DB63373"/>
    <w:rsid w:val="0E0E124F"/>
    <w:rsid w:val="0F505ADB"/>
    <w:rsid w:val="19467475"/>
    <w:rsid w:val="26A42CF7"/>
    <w:rsid w:val="27FA00E2"/>
    <w:rsid w:val="2DB03B49"/>
    <w:rsid w:val="31765784"/>
    <w:rsid w:val="31956BD1"/>
    <w:rsid w:val="34067C70"/>
    <w:rsid w:val="37596913"/>
    <w:rsid w:val="3C1D670A"/>
    <w:rsid w:val="3C87224D"/>
    <w:rsid w:val="403A7CA1"/>
    <w:rsid w:val="44AD6263"/>
    <w:rsid w:val="46A06270"/>
    <w:rsid w:val="48AC25F3"/>
    <w:rsid w:val="49DB31D0"/>
    <w:rsid w:val="51300140"/>
    <w:rsid w:val="52A10D9E"/>
    <w:rsid w:val="545328FB"/>
    <w:rsid w:val="59E52AFE"/>
    <w:rsid w:val="5C315939"/>
    <w:rsid w:val="65A55EEF"/>
    <w:rsid w:val="6655686F"/>
    <w:rsid w:val="67F73AED"/>
    <w:rsid w:val="68E46FA1"/>
    <w:rsid w:val="696F233E"/>
    <w:rsid w:val="7681208E"/>
    <w:rsid w:val="7B16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bbmc</Company>
  <Pages>5</Pages>
  <Words>1433</Words>
  <Characters>1504</Characters>
  <Lines>11</Lines>
  <Paragraphs>3</Paragraphs>
  <TotalTime>2</TotalTime>
  <ScaleCrop>false</ScaleCrop>
  <LinksUpToDate>false</LinksUpToDate>
  <CharactersWithSpaces>1518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2020-04-12T05:23:00Z</dcterms:created>
  <dc:creator>Chen Jianfang</dc:creator>
  <cp:lastModifiedBy>浅草蝶</cp:lastModifiedBy>
  <dcterms:modified xsi:type="dcterms:W3CDTF">2024-10-23T06:55:20Z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72C8A3F63A394C4E84E106D881796EF8</vt:lpwstr>
  </property>
</Properties>
</file>