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b/>
          <w:sz w:val="32"/>
          <w:szCs w:val="32"/>
        </w:rPr>
      </w:pPr>
      <w:r>
        <w:rPr>
          <w:rFonts w:hint="eastAsia" w:ascii="黑体" w:hAnsi="黑体" w:eastAsia="黑体" w:cs="黑体"/>
          <w:b/>
          <w:sz w:val="32"/>
          <w:szCs w:val="32"/>
        </w:rPr>
        <w:t>202</w:t>
      </w:r>
      <w:r>
        <w:rPr>
          <w:rFonts w:hint="eastAsia" w:ascii="黑体" w:hAnsi="黑体" w:eastAsia="黑体" w:cs="黑体"/>
          <w:b/>
          <w:sz w:val="32"/>
          <w:szCs w:val="32"/>
          <w:lang w:val="en-US" w:eastAsia="zh-CN"/>
        </w:rPr>
        <w:t>5</w:t>
      </w:r>
      <w:bookmarkStart w:id="0" w:name="_GoBack"/>
      <w:bookmarkEnd w:id="0"/>
      <w:r>
        <w:rPr>
          <w:rFonts w:hint="eastAsia" w:ascii="黑体" w:hAnsi="黑体" w:eastAsia="黑体" w:cs="黑体"/>
          <w:b/>
          <w:sz w:val="32"/>
          <w:szCs w:val="32"/>
        </w:rPr>
        <w:t>年专升本《国际贸易实务》考试大纲</w:t>
      </w: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一、总纲</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考试需在统一规定的时间内，采用闭卷方式进行。</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本大纲旨在规定课程学习和考试的内容和范围，是实施课程考试的重要依据，也是指导学生高效学习的纲领性文件，有助于考试标准的规范化和具体化。</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大纲的制定旨在贯彻国家和安徽省的相关要求，依据有关政策文件，根据“宽口径、厚基础、强能力、高素质”的原则，实现培养国际贸易高级应用性人才的目标。考查内容以逐笔成交的、货币结算的单边出口贸易实务为主线，以交易条件和合同条款为重点，以国际贸易惯例和法律规则为依据，使学生掌握国际货物买卖合同的具体内容以及合同订立和履行的基本环节和一般做法</w:t>
      </w:r>
      <w:r>
        <w:rPr>
          <w:rFonts w:ascii="仿宋" w:hAnsi="仿宋" w:eastAsia="仿宋"/>
          <w:sz w:val="28"/>
          <w:szCs w:val="28"/>
        </w:rPr>
        <w:t>。</w:t>
      </w:r>
      <w:r>
        <w:rPr>
          <w:rFonts w:hint="eastAsia" w:ascii="仿宋" w:hAnsi="仿宋" w:eastAsia="仿宋"/>
          <w:sz w:val="28"/>
          <w:szCs w:val="28"/>
        </w:rPr>
        <w:t>考试以国际贸易实务相关理论知识为基础，强调课程的综合性和实践应用性，通过对各章节知识要点的扎实掌握和融会贯通实现创新性。</w:t>
      </w: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二、学科考查内容纲要</w:t>
      </w:r>
    </w:p>
    <w:p>
      <w:pPr>
        <w:spacing w:line="360" w:lineRule="auto"/>
        <w:ind w:firstLine="560" w:firstLineChars="2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一</w:t>
      </w:r>
      <w:r>
        <w:rPr>
          <w:rFonts w:ascii="仿宋" w:hAnsi="仿宋" w:eastAsia="仿宋"/>
          <w:sz w:val="28"/>
          <w:szCs w:val="28"/>
        </w:rPr>
        <w:t>）</w:t>
      </w:r>
      <w:r>
        <w:rPr>
          <w:rFonts w:hint="eastAsia" w:ascii="仿宋" w:hAnsi="仿宋" w:eastAsia="仿宋"/>
          <w:sz w:val="28"/>
          <w:szCs w:val="28"/>
        </w:rPr>
        <w:t>考核目标与要求</w:t>
      </w:r>
    </w:p>
    <w:p>
      <w:pPr>
        <w:pStyle w:val="4"/>
        <w:widowControl/>
        <w:spacing w:beforeAutospacing="0" w:afterAutospacing="0" w:line="360" w:lineRule="auto"/>
        <w:ind w:firstLine="560" w:firstLineChars="200"/>
        <w:rPr>
          <w:rFonts w:ascii="仿宋" w:hAnsi="仿宋" w:eastAsia="仿宋"/>
          <w:sz w:val="28"/>
          <w:szCs w:val="28"/>
        </w:rPr>
      </w:pPr>
      <w:r>
        <w:rPr>
          <w:rFonts w:hint="eastAsia" w:ascii="仿宋" w:hAnsi="仿宋" w:eastAsia="仿宋"/>
          <w:sz w:val="28"/>
          <w:szCs w:val="28"/>
        </w:rPr>
        <w:t>本课程考试参考书目</w:t>
      </w:r>
      <w:r>
        <w:rPr>
          <w:rFonts w:hint="eastAsia" w:ascii="宋体" w:hAnsi="宋体" w:eastAsia="宋体"/>
        </w:rPr>
        <w:t>：</w:t>
      </w:r>
      <w:r>
        <w:rPr>
          <w:rFonts w:hint="eastAsia" w:ascii="仿宋" w:hAnsi="仿宋" w:eastAsia="仿宋"/>
          <w:sz w:val="28"/>
          <w:szCs w:val="28"/>
        </w:rPr>
        <w:t>《国际贸易实务》（第</w:t>
      </w:r>
      <w:r>
        <w:rPr>
          <w:rFonts w:hint="eastAsia" w:ascii="仿宋" w:hAnsi="仿宋" w:eastAsia="仿宋"/>
          <w:sz w:val="28"/>
          <w:szCs w:val="28"/>
          <w:lang w:val="en-US" w:eastAsia="zh-CN"/>
        </w:rPr>
        <w:t>七</w:t>
      </w:r>
      <w:r>
        <w:rPr>
          <w:rFonts w:hint="eastAsia" w:ascii="仿宋" w:hAnsi="仿宋" w:eastAsia="仿宋"/>
          <w:sz w:val="28"/>
          <w:szCs w:val="28"/>
        </w:rPr>
        <w:t>版），</w:t>
      </w:r>
      <w:r>
        <w:rPr>
          <w:rFonts w:hint="eastAsia" w:ascii="仿宋" w:hAnsi="仿宋" w:eastAsia="仿宋"/>
          <w:sz w:val="28"/>
          <w:szCs w:val="28"/>
          <w:lang w:val="en-US" w:eastAsia="zh-CN"/>
        </w:rPr>
        <w:t>黎孝先、王健主编</w:t>
      </w:r>
      <w:r>
        <w:rPr>
          <w:rFonts w:hint="eastAsia" w:ascii="仿宋" w:hAnsi="仿宋" w:eastAsia="仿宋"/>
          <w:sz w:val="28"/>
          <w:szCs w:val="28"/>
        </w:rPr>
        <w:t>，对外</w:t>
      </w:r>
      <w:r>
        <w:rPr>
          <w:rFonts w:hint="eastAsia" w:ascii="仿宋" w:hAnsi="仿宋" w:eastAsia="仿宋"/>
          <w:sz w:val="28"/>
          <w:szCs w:val="28"/>
          <w:lang w:val="en-US" w:eastAsia="zh-CN"/>
        </w:rPr>
        <w:t>经济贸易</w:t>
      </w:r>
      <w:r>
        <w:rPr>
          <w:rFonts w:hint="eastAsia" w:ascii="仿宋" w:hAnsi="仿宋" w:eastAsia="仿宋"/>
          <w:sz w:val="28"/>
          <w:szCs w:val="28"/>
        </w:rPr>
        <w:t>大学出版社，</w:t>
      </w:r>
      <w:r>
        <w:rPr>
          <w:rFonts w:ascii="仿宋" w:hAnsi="仿宋" w:eastAsia="仿宋"/>
          <w:sz w:val="28"/>
          <w:szCs w:val="28"/>
        </w:rPr>
        <w:t>20</w:t>
      </w:r>
      <w:r>
        <w:rPr>
          <w:rFonts w:hint="eastAsia" w:ascii="仿宋" w:hAnsi="仿宋" w:eastAsia="仿宋"/>
          <w:sz w:val="28"/>
          <w:szCs w:val="28"/>
          <w:lang w:val="en-US" w:eastAsia="zh-CN"/>
        </w:rPr>
        <w:t>20</w:t>
      </w:r>
      <w:r>
        <w:rPr>
          <w:rFonts w:hint="eastAsia" w:ascii="仿宋" w:hAnsi="仿宋" w:eastAsia="仿宋"/>
          <w:sz w:val="28"/>
          <w:szCs w:val="28"/>
        </w:rPr>
        <w:t>年</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《国际贸易实务》</w:t>
      </w:r>
      <w:r>
        <w:rPr>
          <w:rFonts w:ascii="仿宋" w:hAnsi="仿宋" w:eastAsia="仿宋"/>
          <w:sz w:val="28"/>
          <w:szCs w:val="28"/>
        </w:rPr>
        <w:t>课程是</w:t>
      </w:r>
      <w:r>
        <w:rPr>
          <w:rFonts w:hint="eastAsia" w:ascii="仿宋" w:hAnsi="仿宋" w:eastAsia="仿宋"/>
          <w:sz w:val="28"/>
          <w:szCs w:val="28"/>
        </w:rPr>
        <w:t>国际经济与贸易</w:t>
      </w:r>
      <w:r>
        <w:rPr>
          <w:rFonts w:ascii="仿宋" w:hAnsi="仿宋" w:eastAsia="仿宋"/>
          <w:sz w:val="28"/>
          <w:szCs w:val="28"/>
        </w:rPr>
        <w:t>专业的</w:t>
      </w:r>
      <w:r>
        <w:rPr>
          <w:rFonts w:hint="eastAsia" w:ascii="仿宋" w:hAnsi="仿宋" w:eastAsia="仿宋"/>
          <w:sz w:val="28"/>
          <w:szCs w:val="28"/>
        </w:rPr>
        <w:t>专业</w:t>
      </w:r>
      <w:r>
        <w:rPr>
          <w:rFonts w:ascii="仿宋" w:hAnsi="仿宋" w:eastAsia="仿宋"/>
          <w:sz w:val="28"/>
          <w:szCs w:val="28"/>
        </w:rPr>
        <w:t>核心课程</w:t>
      </w:r>
      <w:r>
        <w:rPr>
          <w:rFonts w:hint="eastAsia" w:ascii="仿宋" w:hAnsi="仿宋" w:eastAsia="仿宋"/>
          <w:sz w:val="28"/>
          <w:szCs w:val="28"/>
        </w:rPr>
        <w:t>，</w:t>
      </w:r>
      <w:r>
        <w:rPr>
          <w:rFonts w:ascii="仿宋" w:hAnsi="仿宋" w:eastAsia="仿宋"/>
          <w:sz w:val="28"/>
          <w:szCs w:val="28"/>
        </w:rPr>
        <w:t>在</w:t>
      </w:r>
      <w:r>
        <w:rPr>
          <w:rFonts w:hint="eastAsia" w:ascii="仿宋" w:hAnsi="仿宋" w:eastAsia="仿宋"/>
          <w:sz w:val="28"/>
          <w:szCs w:val="28"/>
        </w:rPr>
        <w:t>国际经济与贸易专业</w:t>
      </w:r>
      <w:r>
        <w:rPr>
          <w:rFonts w:ascii="仿宋" w:hAnsi="仿宋" w:eastAsia="仿宋"/>
          <w:sz w:val="28"/>
          <w:szCs w:val="28"/>
        </w:rPr>
        <w:t>课程体系中有着重要的地位和作用</w:t>
      </w:r>
      <w:r>
        <w:rPr>
          <w:rFonts w:hint="eastAsia" w:ascii="仿宋" w:hAnsi="仿宋" w:eastAsia="仿宋"/>
          <w:sz w:val="28"/>
          <w:szCs w:val="28"/>
        </w:rPr>
        <w:t>。</w:t>
      </w:r>
      <w:r>
        <w:rPr>
          <w:rFonts w:ascii="仿宋" w:hAnsi="仿宋" w:eastAsia="仿宋"/>
          <w:sz w:val="28"/>
          <w:szCs w:val="28"/>
        </w:rPr>
        <w:t>通过对</w:t>
      </w:r>
      <w:r>
        <w:rPr>
          <w:rFonts w:hint="eastAsia" w:ascii="仿宋" w:hAnsi="仿宋" w:eastAsia="仿宋"/>
          <w:sz w:val="28"/>
          <w:szCs w:val="28"/>
        </w:rPr>
        <w:t>国际货物贸易买卖合同的具体内容以及合同订立和履行的基本环节</w:t>
      </w:r>
      <w:r>
        <w:rPr>
          <w:rFonts w:ascii="仿宋" w:hAnsi="仿宋" w:eastAsia="仿宋"/>
          <w:sz w:val="28"/>
          <w:szCs w:val="28"/>
        </w:rPr>
        <w:t>的教学</w:t>
      </w:r>
      <w:r>
        <w:rPr>
          <w:rFonts w:hint="eastAsia" w:ascii="仿宋" w:hAnsi="仿宋" w:eastAsia="仿宋"/>
          <w:sz w:val="28"/>
          <w:szCs w:val="28"/>
        </w:rPr>
        <w:t>，</w:t>
      </w:r>
      <w:r>
        <w:rPr>
          <w:rFonts w:ascii="仿宋" w:hAnsi="仿宋" w:eastAsia="仿宋"/>
          <w:sz w:val="28"/>
          <w:szCs w:val="28"/>
        </w:rPr>
        <w:t>培养学生对</w:t>
      </w:r>
      <w:r>
        <w:rPr>
          <w:rFonts w:hint="eastAsia" w:ascii="仿宋" w:hAnsi="仿宋" w:eastAsia="仿宋"/>
          <w:sz w:val="28"/>
          <w:szCs w:val="28"/>
        </w:rPr>
        <w:t>国际贸易实务</w:t>
      </w:r>
      <w:r>
        <w:rPr>
          <w:rFonts w:ascii="仿宋" w:hAnsi="仿宋" w:eastAsia="仿宋"/>
          <w:sz w:val="28"/>
          <w:szCs w:val="28"/>
        </w:rPr>
        <w:t>相关领域的学习与探究兴趣</w:t>
      </w:r>
      <w:r>
        <w:rPr>
          <w:rFonts w:hint="eastAsia" w:ascii="仿宋" w:hAnsi="仿宋" w:eastAsia="仿宋"/>
          <w:sz w:val="28"/>
          <w:szCs w:val="28"/>
        </w:rPr>
        <w:t>，解决国际贸易实务领域基本问题与现象的能力，使得学生具备更为扎实和全面的学科素养。具体包括：</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.能力目标</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在我国对外贸易的方针政策指导下，进行对外贸易的磋商与谈判；</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了解有关国际惯例和法律规则，并</w:t>
      </w:r>
      <w:r>
        <w:rPr>
          <w:rFonts w:ascii="仿宋" w:hAnsi="仿宋" w:eastAsia="仿宋"/>
          <w:sz w:val="28"/>
          <w:szCs w:val="28"/>
        </w:rPr>
        <w:t>能够结合自身学习</w:t>
      </w:r>
      <w:r>
        <w:rPr>
          <w:rFonts w:hint="eastAsia" w:ascii="仿宋" w:hAnsi="仿宋" w:eastAsia="仿宋"/>
          <w:sz w:val="28"/>
          <w:szCs w:val="28"/>
        </w:rPr>
        <w:t>、</w:t>
      </w:r>
      <w:r>
        <w:rPr>
          <w:rFonts w:ascii="仿宋" w:hAnsi="仿宋" w:eastAsia="仿宋"/>
          <w:sz w:val="28"/>
          <w:szCs w:val="28"/>
        </w:rPr>
        <w:t>生活</w:t>
      </w:r>
      <w:r>
        <w:rPr>
          <w:rFonts w:hint="eastAsia" w:ascii="仿宋" w:hAnsi="仿宋" w:eastAsia="仿宋"/>
          <w:sz w:val="28"/>
          <w:szCs w:val="28"/>
        </w:rPr>
        <w:t>、</w:t>
      </w:r>
      <w:r>
        <w:rPr>
          <w:rFonts w:ascii="仿宋" w:hAnsi="仿宋" w:eastAsia="仿宋"/>
          <w:sz w:val="28"/>
          <w:szCs w:val="28"/>
        </w:rPr>
        <w:t>工作</w:t>
      </w:r>
      <w:r>
        <w:rPr>
          <w:rFonts w:hint="eastAsia" w:ascii="仿宋" w:hAnsi="仿宋" w:eastAsia="仿宋"/>
          <w:sz w:val="28"/>
          <w:szCs w:val="28"/>
        </w:rPr>
        <w:t>，予以灵活运用；</w:t>
      </w:r>
    </w:p>
    <w:p>
      <w:pPr>
        <w:spacing w:line="360" w:lineRule="auto"/>
        <w:ind w:firstLine="560" w:firstLineChars="200"/>
        <w:rPr>
          <w:rFonts w:ascii="仿宋" w:hAnsi="仿宋" w:eastAsia="仿宋"/>
          <w:sz w:val="28"/>
          <w:szCs w:val="28"/>
        </w:rPr>
      </w:pPr>
      <w:r>
        <w:rPr>
          <w:rFonts w:hint="eastAsia" w:ascii="仿宋" w:hAnsi="仿宋" w:eastAsia="仿宋"/>
          <w:sz w:val="28"/>
          <w:szCs w:val="28"/>
        </w:rPr>
        <w:t>能够根据企业的经营意图，制定有利的合同条款等。</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.知识目标</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掌握合同的标的条款，包括品名和规格、数量和包装；</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掌握商品的价格条款，包括贸易术语与出口成本核算；</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掌握货物的交付条款，包括运输方式与保险；</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掌握货款的结算工具与方式，包括票据、汇付、托收和信用证；</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掌握争议的预防与处理，包括检验、索赔、不可抗力和仲裁；</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掌握出口交易的磋商与履行，包括询盘、发盘、还盘和接受。</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.素质目标</w:t>
      </w:r>
    </w:p>
    <w:p>
      <w:pPr>
        <w:spacing w:line="360" w:lineRule="auto"/>
        <w:ind w:firstLine="560" w:firstLineChars="200"/>
        <w:rPr>
          <w:rFonts w:ascii="仿宋" w:hAnsi="仿宋" w:eastAsia="仿宋"/>
          <w:sz w:val="28"/>
          <w:szCs w:val="28"/>
        </w:rPr>
      </w:pPr>
      <w:r>
        <w:rPr>
          <w:rFonts w:ascii="仿宋" w:hAnsi="仿宋" w:eastAsia="仿宋"/>
          <w:sz w:val="28"/>
          <w:szCs w:val="28"/>
        </w:rPr>
        <w:t>培养学生的团队协作能力</w:t>
      </w:r>
      <w:r>
        <w:rPr>
          <w:rFonts w:hint="eastAsia" w:ascii="仿宋" w:hAnsi="仿宋" w:eastAsia="仿宋"/>
          <w:sz w:val="28"/>
          <w:szCs w:val="28"/>
        </w:rPr>
        <w:t>、</w:t>
      </w:r>
      <w:r>
        <w:rPr>
          <w:rFonts w:ascii="仿宋" w:hAnsi="仿宋" w:eastAsia="仿宋"/>
          <w:sz w:val="28"/>
          <w:szCs w:val="28"/>
        </w:rPr>
        <w:t>社会责任意识以及诚实经营的品德</w:t>
      </w:r>
      <w:r>
        <w:rPr>
          <w:rFonts w:hint="eastAsia" w:ascii="仿宋" w:hAnsi="仿宋" w:eastAsia="仿宋"/>
          <w:sz w:val="28"/>
          <w:szCs w:val="28"/>
        </w:rPr>
        <w:t>；</w:t>
      </w:r>
    </w:p>
    <w:p>
      <w:pPr>
        <w:spacing w:line="360" w:lineRule="auto"/>
        <w:ind w:firstLine="560" w:firstLineChars="200"/>
        <w:rPr>
          <w:rFonts w:ascii="仿宋" w:hAnsi="仿宋" w:eastAsia="仿宋"/>
          <w:sz w:val="28"/>
          <w:szCs w:val="28"/>
        </w:rPr>
      </w:pPr>
      <w:r>
        <w:rPr>
          <w:rFonts w:ascii="仿宋" w:hAnsi="仿宋" w:eastAsia="仿宋"/>
          <w:sz w:val="28"/>
          <w:szCs w:val="28"/>
        </w:rPr>
        <w:t>培养学生良好的人际交流与沟通能力</w:t>
      </w:r>
      <w:r>
        <w:rPr>
          <w:rFonts w:hint="eastAsia" w:ascii="仿宋" w:hAnsi="仿宋" w:eastAsia="仿宋"/>
          <w:sz w:val="28"/>
          <w:szCs w:val="28"/>
        </w:rPr>
        <w:t>；</w:t>
      </w:r>
    </w:p>
    <w:p>
      <w:pPr>
        <w:spacing w:line="360" w:lineRule="auto"/>
        <w:ind w:firstLine="560" w:firstLineChars="200"/>
        <w:rPr>
          <w:rFonts w:ascii="仿宋" w:hAnsi="仿宋" w:eastAsia="仿宋"/>
          <w:sz w:val="28"/>
          <w:szCs w:val="28"/>
        </w:rPr>
      </w:pPr>
      <w:r>
        <w:rPr>
          <w:rFonts w:ascii="仿宋" w:hAnsi="仿宋" w:eastAsia="仿宋"/>
          <w:sz w:val="28"/>
          <w:szCs w:val="28"/>
        </w:rPr>
        <w:t>培养学生分析问题解决问题的能力</w:t>
      </w:r>
      <w:r>
        <w:rPr>
          <w:rFonts w:hint="eastAsia" w:ascii="仿宋" w:hAnsi="仿宋" w:eastAsia="仿宋"/>
          <w:sz w:val="28"/>
          <w:szCs w:val="28"/>
        </w:rPr>
        <w:t>，</w:t>
      </w:r>
      <w:r>
        <w:rPr>
          <w:rFonts w:ascii="仿宋" w:hAnsi="仿宋" w:eastAsia="仿宋"/>
          <w:sz w:val="28"/>
          <w:szCs w:val="28"/>
        </w:rPr>
        <w:t>及在实践中不断创新的能力</w:t>
      </w:r>
      <w:r>
        <w:rPr>
          <w:rFonts w:hint="eastAsia" w:ascii="仿宋" w:hAnsi="仿宋" w:eastAsia="仿宋"/>
          <w:sz w:val="28"/>
          <w:szCs w:val="28"/>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培养学生吃苦耐劳的敬业精神和职业素养。</w:t>
      </w:r>
    </w:p>
    <w:p>
      <w:pPr>
        <w:spacing w:line="360" w:lineRule="auto"/>
        <w:ind w:firstLine="560" w:firstLineChars="2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二</w:t>
      </w:r>
      <w:r>
        <w:rPr>
          <w:rFonts w:ascii="仿宋" w:hAnsi="仿宋" w:eastAsia="仿宋"/>
          <w:sz w:val="28"/>
          <w:szCs w:val="28"/>
        </w:rPr>
        <w:t>）</w:t>
      </w:r>
      <w:r>
        <w:rPr>
          <w:rFonts w:hint="eastAsia" w:ascii="仿宋" w:hAnsi="仿宋" w:eastAsia="仿宋"/>
          <w:sz w:val="28"/>
          <w:szCs w:val="28"/>
        </w:rPr>
        <w:t>考试范围与要求</w:t>
      </w:r>
    </w:p>
    <w:p>
      <w:pPr>
        <w:spacing w:line="360" w:lineRule="auto"/>
        <w:ind w:firstLine="560" w:firstLineChars="200"/>
        <w:rPr>
          <w:rFonts w:ascii="仿宋" w:hAnsi="仿宋" w:eastAsia="仿宋"/>
          <w:sz w:val="28"/>
          <w:szCs w:val="28"/>
        </w:rPr>
      </w:pPr>
      <w:r>
        <w:rPr>
          <w:rFonts w:ascii="仿宋" w:hAnsi="仿宋" w:eastAsia="仿宋"/>
          <w:sz w:val="28"/>
          <w:szCs w:val="28"/>
        </w:rPr>
        <w:t>考试范围主要</w:t>
      </w:r>
      <w:r>
        <w:rPr>
          <w:rFonts w:hint="eastAsia" w:ascii="仿宋" w:hAnsi="仿宋" w:eastAsia="仿宋"/>
          <w:sz w:val="28"/>
          <w:szCs w:val="28"/>
        </w:rPr>
        <w:t>以交易条件和合同条款为重点，主要包括合同的标的、商品的价格和贸易术语、货物的交付、货款的结算、争议的预防与处理、出口交易的磋商与履行等主要内容。具体考查内容如下：</w:t>
      </w:r>
    </w:p>
    <w:p>
      <w:pPr>
        <w:pStyle w:val="4"/>
        <w:widowControl/>
        <w:spacing w:beforeAutospacing="0" w:afterAutospacing="0" w:line="360" w:lineRule="auto"/>
        <w:ind w:firstLine="562" w:firstLineChars="200"/>
        <w:rPr>
          <w:rFonts w:ascii="仿宋" w:hAnsi="仿宋" w:eastAsia="仿宋"/>
          <w:b/>
          <w:sz w:val="28"/>
          <w:szCs w:val="28"/>
        </w:rPr>
      </w:pPr>
      <w:r>
        <w:rPr>
          <w:rFonts w:ascii="仿宋" w:hAnsi="仿宋" w:eastAsia="仿宋"/>
          <w:b/>
          <w:sz w:val="28"/>
          <w:szCs w:val="28"/>
        </w:rPr>
        <w:t>二、考核知识点与考核目标</w:t>
      </w:r>
    </w:p>
    <w:p>
      <w:pPr>
        <w:pStyle w:val="4"/>
        <w:widowControl/>
        <w:spacing w:beforeAutospacing="0" w:afterAutospacing="0"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 xml:space="preserve">第一章 </w:t>
      </w:r>
      <w:r>
        <w:rPr>
          <w:rFonts w:hint="eastAsia" w:ascii="仿宋" w:hAnsi="仿宋" w:eastAsia="仿宋" w:cs="仿宋"/>
          <w:sz w:val="28"/>
          <w:szCs w:val="28"/>
          <w:lang w:val="en-US" w:eastAsia="zh-CN"/>
        </w:rPr>
        <w:t>贸易术语与国际贸易惯例</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第</w:t>
      </w:r>
      <w:r>
        <w:rPr>
          <w:rFonts w:hint="eastAsia" w:ascii="仿宋" w:hAnsi="仿宋" w:eastAsia="仿宋" w:cs="仿宋"/>
          <w:sz w:val="28"/>
          <w:szCs w:val="28"/>
          <w:lang w:val="en-US" w:eastAsia="zh-CN"/>
        </w:rPr>
        <w:t>一</w:t>
      </w:r>
      <w:r>
        <w:rPr>
          <w:rFonts w:hint="default" w:ascii="仿宋" w:hAnsi="仿宋" w:eastAsia="仿宋" w:cs="仿宋"/>
          <w:sz w:val="28"/>
          <w:szCs w:val="28"/>
          <w:lang w:val="en-US" w:eastAsia="zh-CN"/>
        </w:rPr>
        <w:t>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贸易术语的概念及其发展</w:t>
      </w:r>
      <w:r>
        <w:rPr>
          <w:rFonts w:hint="eastAsia" w:ascii="仿宋" w:hAnsi="仿宋" w:eastAsia="仿宋" w:cs="仿宋"/>
          <w:sz w:val="28"/>
          <w:szCs w:val="28"/>
          <w:lang w:val="en-US" w:eastAsia="zh-CN"/>
        </w:rPr>
        <w:t>（一般）</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第二节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国际贸易惯例及其性质和作用</w:t>
      </w:r>
      <w:r>
        <w:rPr>
          <w:rFonts w:hint="eastAsia" w:ascii="仿宋" w:hAnsi="仿宋" w:eastAsia="仿宋" w:cs="仿宋"/>
          <w:sz w:val="28"/>
          <w:szCs w:val="28"/>
          <w:lang w:val="en-US" w:eastAsia="zh-CN"/>
        </w:rPr>
        <w:t>（一般）</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第二章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适用于各种运输方式的贸易术语</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w:t>
      </w:r>
      <w:r>
        <w:rPr>
          <w:rFonts w:hint="eastAsia" w:ascii="仿宋" w:hAnsi="仿宋" w:eastAsia="仿宋" w:cs="仿宋"/>
          <w:sz w:val="28"/>
          <w:szCs w:val="28"/>
          <w:lang w:val="en-US" w:eastAsia="zh-CN"/>
        </w:rPr>
        <w:t>一</w:t>
      </w:r>
      <w:r>
        <w:rPr>
          <w:rFonts w:hint="default" w:ascii="仿宋" w:hAnsi="仿宋" w:eastAsia="仿宋" w:cs="仿宋"/>
          <w:sz w:val="28"/>
          <w:szCs w:val="28"/>
          <w:lang w:val="en-US" w:eastAsia="zh-CN"/>
        </w:rPr>
        <w:t>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EXW术语</w:t>
      </w:r>
      <w:r>
        <w:rPr>
          <w:rFonts w:hint="eastAsia" w:ascii="仿宋" w:hAnsi="仿宋" w:eastAsia="仿宋" w:cs="仿宋"/>
          <w:sz w:val="28"/>
          <w:szCs w:val="28"/>
          <w:lang w:val="en-US" w:eastAsia="zh-CN"/>
        </w:rPr>
        <w:t>（一般）</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第二节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FCA、CPT和CIP术语</w:t>
      </w:r>
      <w:r>
        <w:rPr>
          <w:rFonts w:hint="eastAsia" w:ascii="仿宋" w:hAnsi="仿宋" w:eastAsia="仿宋" w:cs="仿宋"/>
          <w:sz w:val="28"/>
          <w:szCs w:val="28"/>
          <w:lang w:val="en-US" w:eastAsia="zh-CN"/>
        </w:rPr>
        <w:t>（重点）</w:t>
      </w:r>
    </w:p>
    <w:p>
      <w:pPr>
        <w:keepNext w:val="0"/>
        <w:keepLines w:val="0"/>
        <w:pageBreakBefore w:val="0"/>
        <w:widowControl w:val="0"/>
        <w:kinsoku/>
        <w:wordWrap/>
        <w:overflowPunct/>
        <w:topLinePunct w:val="0"/>
        <w:autoSpaceDE/>
        <w:autoSpaceDN/>
        <w:bidi w:val="0"/>
        <w:adjustRightInd/>
        <w:snapToGrid/>
        <w:spacing w:line="360" w:lineRule="auto"/>
        <w:ind w:left="1533" w:leftChars="730" w:firstLine="0" w:firstLineChars="0"/>
        <w:jc w:val="lef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重点掌握这三种贸易术语的含义、使用时应注意的问题</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第三节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DAT、DAP和DDP术语</w:t>
      </w:r>
      <w:r>
        <w:rPr>
          <w:rFonts w:hint="eastAsia" w:ascii="仿宋" w:hAnsi="仿宋" w:eastAsia="仿宋" w:cs="仿宋"/>
          <w:sz w:val="28"/>
          <w:szCs w:val="28"/>
          <w:lang w:val="en-US" w:eastAsia="zh-CN"/>
        </w:rPr>
        <w:t>（一般）</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第三章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适用于水上运输方式的贸易术语</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第一</w:t>
      </w:r>
      <w:r>
        <w:rPr>
          <w:rFonts w:hint="default" w:ascii="仿宋" w:hAnsi="仿宋" w:eastAsia="仿宋" w:cs="仿宋"/>
          <w:sz w:val="28"/>
          <w:szCs w:val="28"/>
          <w:lang w:val="en-US" w:eastAsia="zh-CN"/>
        </w:rPr>
        <w:t>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FAS术语</w:t>
      </w:r>
      <w:r>
        <w:rPr>
          <w:rFonts w:hint="eastAsia" w:ascii="仿宋" w:hAnsi="仿宋" w:eastAsia="仿宋" w:cs="仿宋"/>
          <w:sz w:val="28"/>
          <w:szCs w:val="28"/>
          <w:lang w:val="en-US" w:eastAsia="zh-CN"/>
        </w:rPr>
        <w:t>（一般）</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第二节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FOB、CFR和CIF术语</w:t>
      </w:r>
      <w:r>
        <w:rPr>
          <w:rFonts w:hint="eastAsia" w:ascii="仿宋" w:hAnsi="仿宋" w:eastAsia="仿宋" w:cs="仿宋"/>
          <w:sz w:val="28"/>
          <w:szCs w:val="28"/>
          <w:lang w:val="en-US" w:eastAsia="zh-CN"/>
        </w:rPr>
        <w:t>（重点）</w:t>
      </w:r>
    </w:p>
    <w:p>
      <w:pPr>
        <w:keepNext w:val="0"/>
        <w:keepLines w:val="0"/>
        <w:pageBreakBefore w:val="0"/>
        <w:widowControl w:val="0"/>
        <w:kinsoku/>
        <w:wordWrap/>
        <w:overflowPunct/>
        <w:topLinePunct w:val="0"/>
        <w:autoSpaceDE/>
        <w:autoSpaceDN/>
        <w:bidi w:val="0"/>
        <w:adjustRightInd/>
        <w:snapToGrid/>
        <w:spacing w:line="360" w:lineRule="auto"/>
        <w:ind w:left="1533" w:leftChars="730" w:firstLine="0" w:firstLineChars="0"/>
        <w:jc w:val="lef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重点掌握这三种贸易术语的含义、使用时应注意的问题</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第三节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常用贸易术语的变形</w:t>
      </w:r>
      <w:r>
        <w:rPr>
          <w:rFonts w:hint="eastAsia" w:ascii="仿宋" w:hAnsi="仿宋" w:eastAsia="仿宋" w:cs="仿宋"/>
          <w:sz w:val="28"/>
          <w:szCs w:val="28"/>
          <w:lang w:val="en-US" w:eastAsia="zh-CN"/>
        </w:rPr>
        <w:t>（一般）</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第四节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与交货有关的其他问题</w:t>
      </w:r>
      <w:r>
        <w:rPr>
          <w:rFonts w:hint="eastAsia" w:ascii="仿宋" w:hAnsi="仿宋" w:eastAsia="仿宋" w:cs="仿宋"/>
          <w:sz w:val="28"/>
          <w:szCs w:val="28"/>
          <w:lang w:val="en-US" w:eastAsia="zh-CN"/>
        </w:rPr>
        <w:t>（一般）</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第四章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合同的主体与标的</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第一</w:t>
      </w:r>
      <w:r>
        <w:rPr>
          <w:rFonts w:hint="default" w:ascii="仿宋" w:hAnsi="仿宋" w:eastAsia="仿宋" w:cs="仿宋"/>
          <w:sz w:val="28"/>
          <w:szCs w:val="28"/>
          <w:lang w:val="en-US" w:eastAsia="zh-CN"/>
        </w:rPr>
        <w:t>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合同当事人</w:t>
      </w:r>
      <w:r>
        <w:rPr>
          <w:rFonts w:hint="eastAsia" w:ascii="仿宋" w:hAnsi="仿宋" w:eastAsia="仿宋" w:cs="仿宋"/>
          <w:sz w:val="28"/>
          <w:szCs w:val="28"/>
          <w:lang w:val="en-US" w:eastAsia="zh-CN"/>
        </w:rPr>
        <w:t>（一般）</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第二节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成交商品的名称</w:t>
      </w:r>
      <w:r>
        <w:rPr>
          <w:rFonts w:hint="eastAsia" w:ascii="仿宋" w:hAnsi="仿宋" w:eastAsia="仿宋" w:cs="仿宋"/>
          <w:sz w:val="28"/>
          <w:szCs w:val="28"/>
          <w:lang w:val="en-US" w:eastAsia="zh-CN"/>
        </w:rPr>
        <w:t>（一般）</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第三节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进出口商品的质量</w:t>
      </w:r>
      <w:r>
        <w:rPr>
          <w:rFonts w:hint="eastAsia" w:ascii="仿宋" w:hAnsi="仿宋" w:eastAsia="仿宋" w:cs="仿宋"/>
          <w:sz w:val="28"/>
          <w:szCs w:val="28"/>
          <w:lang w:val="en-US" w:eastAsia="zh-CN"/>
        </w:rPr>
        <w:t>(重点）</w:t>
      </w:r>
    </w:p>
    <w:p>
      <w:pPr>
        <w:keepNext w:val="0"/>
        <w:keepLines w:val="0"/>
        <w:pageBreakBefore w:val="0"/>
        <w:widowControl w:val="0"/>
        <w:kinsoku/>
        <w:wordWrap/>
        <w:overflowPunct/>
        <w:topLinePunct w:val="0"/>
        <w:autoSpaceDE/>
        <w:autoSpaceDN/>
        <w:bidi w:val="0"/>
        <w:adjustRightInd/>
        <w:snapToGrid/>
        <w:spacing w:line="360" w:lineRule="auto"/>
        <w:ind w:left="1533" w:leftChars="730" w:firstLine="0" w:firstLineChars="0"/>
        <w:jc w:val="lef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重点掌握品质机动幅度、质量公差</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第四节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进出口商品的数量</w:t>
      </w:r>
      <w:r>
        <w:rPr>
          <w:rFonts w:hint="eastAsia" w:ascii="仿宋" w:hAnsi="仿宋" w:eastAsia="仿宋" w:cs="仿宋"/>
          <w:sz w:val="28"/>
          <w:szCs w:val="28"/>
          <w:lang w:val="en-US" w:eastAsia="zh-CN"/>
        </w:rPr>
        <w:t>(重点）</w:t>
      </w:r>
    </w:p>
    <w:p>
      <w:pPr>
        <w:keepNext w:val="0"/>
        <w:keepLines w:val="0"/>
        <w:pageBreakBefore w:val="0"/>
        <w:widowControl w:val="0"/>
        <w:kinsoku/>
        <w:wordWrap/>
        <w:overflowPunct/>
        <w:topLinePunct w:val="0"/>
        <w:autoSpaceDE/>
        <w:autoSpaceDN/>
        <w:bidi w:val="0"/>
        <w:adjustRightInd/>
        <w:snapToGrid/>
        <w:spacing w:line="360" w:lineRule="auto"/>
        <w:ind w:left="1533" w:leftChars="730" w:firstLine="0" w:firstLineChars="0"/>
        <w:jc w:val="lef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重点掌握溢短装条款</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第五节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进出口商品的包装</w:t>
      </w:r>
      <w:r>
        <w:rPr>
          <w:rFonts w:hint="eastAsia" w:ascii="仿宋" w:hAnsi="仿宋" w:eastAsia="仿宋" w:cs="仿宋"/>
          <w:sz w:val="28"/>
          <w:szCs w:val="28"/>
          <w:lang w:val="en-US" w:eastAsia="zh-CN"/>
        </w:rPr>
        <w:t>(重点）</w:t>
      </w:r>
    </w:p>
    <w:p>
      <w:pPr>
        <w:keepNext w:val="0"/>
        <w:keepLines w:val="0"/>
        <w:pageBreakBefore w:val="0"/>
        <w:widowControl w:val="0"/>
        <w:kinsoku/>
        <w:wordWrap/>
        <w:overflowPunct/>
        <w:topLinePunct w:val="0"/>
        <w:autoSpaceDE/>
        <w:autoSpaceDN/>
        <w:bidi w:val="0"/>
        <w:adjustRightInd/>
        <w:snapToGrid/>
        <w:spacing w:line="360" w:lineRule="auto"/>
        <w:ind w:left="1533" w:leftChars="730" w:firstLine="0" w:firstLineChars="0"/>
        <w:jc w:val="lef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重点掌握运输标志，定牌、无牌和中性包装</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第五章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国际货物运输</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第一</w:t>
      </w:r>
      <w:r>
        <w:rPr>
          <w:rFonts w:hint="default" w:ascii="仿宋" w:hAnsi="仿宋" w:eastAsia="仿宋" w:cs="仿宋"/>
          <w:sz w:val="28"/>
          <w:szCs w:val="28"/>
          <w:lang w:val="en-US" w:eastAsia="zh-CN"/>
        </w:rPr>
        <w:t>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运输方式</w:t>
      </w:r>
      <w:r>
        <w:rPr>
          <w:rFonts w:hint="eastAsia" w:ascii="仿宋" w:hAnsi="仿宋" w:eastAsia="仿宋" w:cs="仿宋"/>
          <w:sz w:val="28"/>
          <w:szCs w:val="28"/>
          <w:lang w:val="en-US" w:eastAsia="zh-CN"/>
        </w:rPr>
        <w:t>（重点）</w:t>
      </w:r>
    </w:p>
    <w:p>
      <w:pPr>
        <w:keepNext w:val="0"/>
        <w:keepLines w:val="0"/>
        <w:pageBreakBefore w:val="0"/>
        <w:widowControl w:val="0"/>
        <w:kinsoku/>
        <w:wordWrap/>
        <w:overflowPunct/>
        <w:topLinePunct w:val="0"/>
        <w:autoSpaceDE/>
        <w:autoSpaceDN/>
        <w:bidi w:val="0"/>
        <w:adjustRightInd/>
        <w:snapToGrid/>
        <w:spacing w:line="360" w:lineRule="auto"/>
        <w:ind w:left="1533" w:leftChars="730" w:firstLine="0" w:firstLineChars="0"/>
        <w:jc w:val="lef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重点掌握班轮运输的概念、特点、构成、计算</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第二节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装运条款</w:t>
      </w:r>
      <w:r>
        <w:rPr>
          <w:rFonts w:hint="eastAsia" w:ascii="仿宋" w:hAnsi="仿宋" w:eastAsia="仿宋" w:cs="仿宋"/>
          <w:sz w:val="28"/>
          <w:szCs w:val="28"/>
          <w:lang w:val="en-US" w:eastAsia="zh-CN"/>
        </w:rPr>
        <w:t>（重点）</w:t>
      </w:r>
    </w:p>
    <w:p>
      <w:pPr>
        <w:keepNext w:val="0"/>
        <w:keepLines w:val="0"/>
        <w:pageBreakBefore w:val="0"/>
        <w:widowControl w:val="0"/>
        <w:kinsoku/>
        <w:wordWrap/>
        <w:overflowPunct/>
        <w:topLinePunct w:val="0"/>
        <w:autoSpaceDE/>
        <w:autoSpaceDN/>
        <w:bidi w:val="0"/>
        <w:adjustRightInd/>
        <w:snapToGrid/>
        <w:spacing w:line="360" w:lineRule="auto"/>
        <w:ind w:left="1533" w:leftChars="730" w:firstLine="0" w:firstLineChars="0"/>
        <w:jc w:val="lef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重点掌握分批装运、转运</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第三节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运输单据</w:t>
      </w:r>
      <w:r>
        <w:rPr>
          <w:rFonts w:hint="eastAsia" w:ascii="仿宋" w:hAnsi="仿宋" w:eastAsia="仿宋" w:cs="仿宋"/>
          <w:sz w:val="28"/>
          <w:szCs w:val="28"/>
          <w:lang w:val="en-US" w:eastAsia="zh-CN"/>
        </w:rPr>
        <w:t>（重点）</w:t>
      </w:r>
    </w:p>
    <w:p>
      <w:pPr>
        <w:keepNext w:val="0"/>
        <w:keepLines w:val="0"/>
        <w:pageBreakBefore w:val="0"/>
        <w:widowControl w:val="0"/>
        <w:kinsoku/>
        <w:wordWrap/>
        <w:overflowPunct/>
        <w:topLinePunct w:val="0"/>
        <w:autoSpaceDE/>
        <w:autoSpaceDN/>
        <w:bidi w:val="0"/>
        <w:adjustRightInd/>
        <w:snapToGrid/>
        <w:spacing w:line="360" w:lineRule="auto"/>
        <w:ind w:left="1533" w:leftChars="730" w:firstLine="0" w:firstLineChars="0"/>
        <w:jc w:val="lef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重点掌握海运提单的定义、性质和作用、种类</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第六章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国际货物运输保险</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第一</w:t>
      </w:r>
      <w:r>
        <w:rPr>
          <w:rFonts w:hint="default" w:ascii="仿宋" w:hAnsi="仿宋" w:eastAsia="仿宋" w:cs="仿宋"/>
          <w:sz w:val="28"/>
          <w:szCs w:val="28"/>
          <w:lang w:val="en-US" w:eastAsia="zh-CN"/>
        </w:rPr>
        <w:t>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国际货物运输保险的性质与作用</w:t>
      </w:r>
      <w:r>
        <w:rPr>
          <w:rFonts w:hint="eastAsia" w:ascii="仿宋" w:hAnsi="仿宋" w:eastAsia="仿宋" w:cs="仿宋"/>
          <w:sz w:val="28"/>
          <w:szCs w:val="28"/>
          <w:lang w:val="en-US" w:eastAsia="zh-CN"/>
        </w:rPr>
        <w:t>（重点）</w:t>
      </w:r>
    </w:p>
    <w:p>
      <w:pPr>
        <w:keepNext w:val="0"/>
        <w:keepLines w:val="0"/>
        <w:pageBreakBefore w:val="0"/>
        <w:widowControl w:val="0"/>
        <w:kinsoku/>
        <w:wordWrap/>
        <w:overflowPunct/>
        <w:topLinePunct w:val="0"/>
        <w:autoSpaceDE/>
        <w:autoSpaceDN/>
        <w:bidi w:val="0"/>
        <w:adjustRightInd/>
        <w:snapToGrid/>
        <w:spacing w:line="360" w:lineRule="auto"/>
        <w:ind w:left="1533" w:leftChars="730" w:firstLine="0" w:firstLineChars="0"/>
        <w:jc w:val="lef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重点掌握保险的基本原则</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第二节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海洋运输货物保险保障的范围</w:t>
      </w:r>
      <w:r>
        <w:rPr>
          <w:rFonts w:hint="eastAsia" w:ascii="仿宋" w:hAnsi="仿宋" w:eastAsia="仿宋" w:cs="仿宋"/>
          <w:sz w:val="28"/>
          <w:szCs w:val="28"/>
          <w:lang w:val="en-US" w:eastAsia="zh-CN"/>
        </w:rPr>
        <w:t>（重点）</w:t>
      </w:r>
    </w:p>
    <w:p>
      <w:pPr>
        <w:keepNext w:val="0"/>
        <w:keepLines w:val="0"/>
        <w:pageBreakBefore w:val="0"/>
        <w:widowControl w:val="0"/>
        <w:kinsoku/>
        <w:wordWrap/>
        <w:overflowPunct/>
        <w:topLinePunct w:val="0"/>
        <w:autoSpaceDE/>
        <w:autoSpaceDN/>
        <w:bidi w:val="0"/>
        <w:adjustRightInd/>
        <w:snapToGrid/>
        <w:spacing w:line="360" w:lineRule="auto"/>
        <w:ind w:left="1533" w:leftChars="730" w:firstLine="0" w:firstLineChars="0"/>
        <w:jc w:val="lef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重点掌握海洋运输货物保险保障的风险、损失</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第三节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我国海洋运输货物保险条款</w:t>
      </w:r>
      <w:r>
        <w:rPr>
          <w:rFonts w:hint="eastAsia" w:ascii="仿宋" w:hAnsi="仿宋" w:eastAsia="仿宋" w:cs="仿宋"/>
          <w:sz w:val="28"/>
          <w:szCs w:val="28"/>
          <w:lang w:val="en-US" w:eastAsia="zh-CN"/>
        </w:rPr>
        <w:t>（重点）</w:t>
      </w:r>
    </w:p>
    <w:p>
      <w:pPr>
        <w:keepNext w:val="0"/>
        <w:keepLines w:val="0"/>
        <w:pageBreakBefore w:val="0"/>
        <w:widowControl w:val="0"/>
        <w:kinsoku/>
        <w:wordWrap/>
        <w:overflowPunct/>
        <w:topLinePunct w:val="0"/>
        <w:autoSpaceDE/>
        <w:autoSpaceDN/>
        <w:bidi w:val="0"/>
        <w:adjustRightInd/>
        <w:snapToGrid/>
        <w:spacing w:line="360" w:lineRule="auto"/>
        <w:ind w:left="1533" w:leftChars="730" w:firstLine="0" w:firstLineChars="0"/>
        <w:jc w:val="lef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重点掌握中国海洋运输货物保险的基本险，一般附加险，特殊附加险中的战争险和罢工险</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第四节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伦敦保险协会海洋运输货物保险条款</w:t>
      </w:r>
      <w:r>
        <w:rPr>
          <w:rFonts w:hint="eastAsia" w:ascii="仿宋" w:hAnsi="仿宋" w:eastAsia="仿宋" w:cs="仿宋"/>
          <w:sz w:val="28"/>
          <w:szCs w:val="28"/>
          <w:lang w:val="en-US" w:eastAsia="zh-CN"/>
        </w:rPr>
        <w:t>（重点）</w:t>
      </w:r>
    </w:p>
    <w:p>
      <w:pPr>
        <w:keepNext w:val="0"/>
        <w:keepLines w:val="0"/>
        <w:pageBreakBefore w:val="0"/>
        <w:widowControl w:val="0"/>
        <w:kinsoku/>
        <w:wordWrap/>
        <w:overflowPunct/>
        <w:topLinePunct w:val="0"/>
        <w:autoSpaceDE/>
        <w:autoSpaceDN/>
        <w:bidi w:val="0"/>
        <w:adjustRightInd/>
        <w:snapToGrid/>
        <w:spacing w:line="360" w:lineRule="auto"/>
        <w:ind w:left="1533" w:leftChars="730" w:firstLine="0" w:firstLineChars="0"/>
        <w:jc w:val="lef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重点掌握协会货物A险、B险、C险的承保范围</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第五节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陆运、空运货物与邮包运输保险</w:t>
      </w:r>
      <w:r>
        <w:rPr>
          <w:rFonts w:hint="eastAsia" w:ascii="仿宋" w:hAnsi="仿宋" w:eastAsia="仿宋" w:cs="仿宋"/>
          <w:sz w:val="28"/>
          <w:szCs w:val="28"/>
          <w:lang w:val="en-US" w:eastAsia="zh-CN"/>
        </w:rPr>
        <w:t>（不考）</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第六节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买卖合同中的保险条款</w:t>
      </w:r>
      <w:r>
        <w:rPr>
          <w:rFonts w:hint="eastAsia" w:ascii="仿宋" w:hAnsi="仿宋" w:eastAsia="仿宋" w:cs="仿宋"/>
          <w:sz w:val="28"/>
          <w:szCs w:val="28"/>
          <w:lang w:val="en-US" w:eastAsia="zh-CN"/>
        </w:rPr>
        <w:t>（一般）</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第七章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进出口商品的价格</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第一</w:t>
      </w:r>
      <w:r>
        <w:rPr>
          <w:rFonts w:hint="default" w:ascii="仿宋" w:hAnsi="仿宋" w:eastAsia="仿宋" w:cs="仿宋"/>
          <w:sz w:val="28"/>
          <w:szCs w:val="28"/>
          <w:lang w:val="en-US" w:eastAsia="zh-CN"/>
        </w:rPr>
        <w:t>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成交价格的掌握</w:t>
      </w:r>
      <w:r>
        <w:rPr>
          <w:rFonts w:hint="eastAsia" w:ascii="仿宋" w:hAnsi="仿宋" w:eastAsia="仿宋" w:cs="仿宋"/>
          <w:sz w:val="28"/>
          <w:szCs w:val="28"/>
          <w:lang w:val="en-US" w:eastAsia="zh-CN"/>
        </w:rPr>
        <w:t>（一般）</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第二节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进出口商品的定价办法</w:t>
      </w:r>
      <w:r>
        <w:rPr>
          <w:rFonts w:hint="eastAsia" w:ascii="仿宋" w:hAnsi="仿宋" w:eastAsia="仿宋" w:cs="仿宋"/>
          <w:sz w:val="28"/>
          <w:szCs w:val="28"/>
          <w:lang w:val="en-US" w:eastAsia="zh-CN"/>
        </w:rPr>
        <w:t>（重点）</w:t>
      </w:r>
    </w:p>
    <w:p>
      <w:pPr>
        <w:keepNext w:val="0"/>
        <w:keepLines w:val="0"/>
        <w:pageBreakBefore w:val="0"/>
        <w:widowControl w:val="0"/>
        <w:kinsoku/>
        <w:wordWrap/>
        <w:overflowPunct/>
        <w:topLinePunct w:val="0"/>
        <w:autoSpaceDE/>
        <w:autoSpaceDN/>
        <w:bidi w:val="0"/>
        <w:adjustRightInd/>
        <w:snapToGrid/>
        <w:spacing w:line="360" w:lineRule="auto"/>
        <w:ind w:left="1533" w:leftChars="730" w:firstLine="0" w:firstLineChars="0"/>
        <w:jc w:val="lef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重点掌握四种作价方法、出口成本核算、不同贸易术语的价格换算</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第三节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计价货币的选择</w:t>
      </w:r>
      <w:r>
        <w:rPr>
          <w:rFonts w:hint="eastAsia" w:ascii="仿宋" w:hAnsi="仿宋" w:eastAsia="仿宋" w:cs="仿宋"/>
          <w:sz w:val="28"/>
          <w:szCs w:val="28"/>
          <w:lang w:val="en-US" w:eastAsia="zh-CN"/>
        </w:rPr>
        <w:t>（一般）</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第四节 佣金与折扣的运用（重点）</w:t>
      </w:r>
    </w:p>
    <w:p>
      <w:pPr>
        <w:keepNext w:val="0"/>
        <w:keepLines w:val="0"/>
        <w:pageBreakBefore w:val="0"/>
        <w:widowControl w:val="0"/>
        <w:kinsoku/>
        <w:wordWrap/>
        <w:overflowPunct/>
        <w:topLinePunct w:val="0"/>
        <w:autoSpaceDE/>
        <w:autoSpaceDN/>
        <w:bidi w:val="0"/>
        <w:adjustRightInd/>
        <w:snapToGrid/>
        <w:spacing w:line="360" w:lineRule="auto"/>
        <w:ind w:left="1533" w:leftChars="730" w:firstLine="0" w:firstLineChars="0"/>
        <w:jc w:val="lef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重点掌握佣金的计算</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第五节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价格条款的约定</w:t>
      </w:r>
      <w:r>
        <w:rPr>
          <w:rFonts w:hint="eastAsia" w:ascii="仿宋" w:hAnsi="仿宋" w:eastAsia="仿宋" w:cs="仿宋"/>
          <w:sz w:val="28"/>
          <w:szCs w:val="28"/>
          <w:lang w:val="en-US" w:eastAsia="zh-CN"/>
        </w:rPr>
        <w:t>（一般）</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第八章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国际货款的收付</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第一</w:t>
      </w:r>
      <w:r>
        <w:rPr>
          <w:rFonts w:hint="default" w:ascii="仿宋" w:hAnsi="仿宋" w:eastAsia="仿宋" w:cs="仿宋"/>
          <w:sz w:val="28"/>
          <w:szCs w:val="28"/>
          <w:lang w:val="en-US" w:eastAsia="zh-CN"/>
        </w:rPr>
        <w:t>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票据</w:t>
      </w:r>
      <w:r>
        <w:rPr>
          <w:rFonts w:hint="eastAsia" w:ascii="仿宋" w:hAnsi="仿宋" w:eastAsia="仿宋" w:cs="仿宋"/>
          <w:sz w:val="28"/>
          <w:szCs w:val="28"/>
          <w:lang w:val="en-US" w:eastAsia="zh-CN"/>
        </w:rPr>
        <w:t>（重点）</w:t>
      </w:r>
    </w:p>
    <w:p>
      <w:pPr>
        <w:keepNext w:val="0"/>
        <w:keepLines w:val="0"/>
        <w:pageBreakBefore w:val="0"/>
        <w:widowControl w:val="0"/>
        <w:kinsoku/>
        <w:wordWrap/>
        <w:overflowPunct/>
        <w:topLinePunct w:val="0"/>
        <w:autoSpaceDE/>
        <w:autoSpaceDN/>
        <w:bidi w:val="0"/>
        <w:adjustRightInd/>
        <w:snapToGrid/>
        <w:spacing w:line="360" w:lineRule="auto"/>
        <w:ind w:left="1533" w:leftChars="730" w:firstLine="0" w:firstLineChars="0"/>
        <w:jc w:val="lef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重点掌握票据的性质，汇票的定义、种类、票据行为，本票定义、种类，支票的定义、种类，汇票、本票与支票的区别</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第二节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汇付与托收</w:t>
      </w:r>
      <w:r>
        <w:rPr>
          <w:rFonts w:hint="eastAsia" w:ascii="仿宋" w:hAnsi="仿宋" w:eastAsia="仿宋" w:cs="仿宋"/>
          <w:sz w:val="28"/>
          <w:szCs w:val="28"/>
          <w:lang w:val="en-US" w:eastAsia="zh-CN"/>
        </w:rPr>
        <w:t>（重点）</w:t>
      </w:r>
    </w:p>
    <w:p>
      <w:pPr>
        <w:keepNext w:val="0"/>
        <w:keepLines w:val="0"/>
        <w:pageBreakBefore w:val="0"/>
        <w:widowControl w:val="0"/>
        <w:kinsoku/>
        <w:wordWrap/>
        <w:overflowPunct/>
        <w:topLinePunct w:val="0"/>
        <w:autoSpaceDE/>
        <w:autoSpaceDN/>
        <w:bidi w:val="0"/>
        <w:adjustRightInd/>
        <w:snapToGrid/>
        <w:spacing w:line="360" w:lineRule="auto"/>
        <w:ind w:left="1533" w:leftChars="730" w:firstLine="0" w:firstLineChars="0"/>
        <w:jc w:val="lef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重点掌握汇付的种类和业务流程，托收的种类和业务流程</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第三节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信用证付款</w:t>
      </w:r>
      <w:r>
        <w:rPr>
          <w:rFonts w:hint="eastAsia" w:ascii="仿宋" w:hAnsi="仿宋" w:eastAsia="仿宋" w:cs="仿宋"/>
          <w:sz w:val="28"/>
          <w:szCs w:val="28"/>
          <w:lang w:val="en-US" w:eastAsia="zh-CN"/>
        </w:rPr>
        <w:t>（重点）</w:t>
      </w:r>
    </w:p>
    <w:p>
      <w:pPr>
        <w:keepNext w:val="0"/>
        <w:keepLines w:val="0"/>
        <w:pageBreakBefore w:val="0"/>
        <w:widowControl w:val="0"/>
        <w:kinsoku/>
        <w:wordWrap/>
        <w:overflowPunct/>
        <w:topLinePunct w:val="0"/>
        <w:autoSpaceDE/>
        <w:autoSpaceDN/>
        <w:bidi w:val="0"/>
        <w:adjustRightInd/>
        <w:snapToGrid/>
        <w:spacing w:line="360" w:lineRule="auto"/>
        <w:ind w:left="1533" w:leftChars="730" w:firstLine="0" w:firstLineChars="0"/>
        <w:jc w:val="lef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重点掌握信用证的概念、特点、业务流程、种类</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第四节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银行保函与备用信用证</w:t>
      </w:r>
      <w:r>
        <w:rPr>
          <w:rFonts w:hint="eastAsia" w:ascii="仿宋" w:hAnsi="仿宋" w:eastAsia="仿宋" w:cs="仿宋"/>
          <w:sz w:val="28"/>
          <w:szCs w:val="28"/>
          <w:lang w:val="en-US" w:eastAsia="zh-CN"/>
        </w:rPr>
        <w:t>（一般）</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第九章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进出口商品检验</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w:t>
      </w:r>
      <w:r>
        <w:rPr>
          <w:rFonts w:hint="eastAsia" w:ascii="仿宋" w:hAnsi="仿宋" w:eastAsia="仿宋" w:cs="仿宋"/>
          <w:sz w:val="28"/>
          <w:szCs w:val="28"/>
          <w:lang w:val="en-US" w:eastAsia="zh-CN"/>
        </w:rPr>
        <w:t>一</w:t>
      </w:r>
      <w:r>
        <w:rPr>
          <w:rFonts w:hint="default" w:ascii="仿宋" w:hAnsi="仿宋" w:eastAsia="仿宋" w:cs="仿宋"/>
          <w:sz w:val="28"/>
          <w:szCs w:val="28"/>
          <w:lang w:val="en-US" w:eastAsia="zh-CN"/>
        </w:rPr>
        <w:t>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商品检验的重要性</w:t>
      </w:r>
      <w:r>
        <w:rPr>
          <w:rFonts w:hint="eastAsia" w:ascii="仿宋" w:hAnsi="仿宋" w:eastAsia="仿宋" w:cs="仿宋"/>
          <w:sz w:val="28"/>
          <w:szCs w:val="28"/>
          <w:lang w:val="en-US" w:eastAsia="zh-CN"/>
        </w:rPr>
        <w:t>（一般）</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第二节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检验时间和地点</w:t>
      </w:r>
      <w:r>
        <w:rPr>
          <w:rFonts w:hint="eastAsia" w:ascii="仿宋" w:hAnsi="仿宋" w:eastAsia="仿宋" w:cs="仿宋"/>
          <w:sz w:val="28"/>
          <w:szCs w:val="28"/>
          <w:lang w:val="en-US" w:eastAsia="zh-CN"/>
        </w:rPr>
        <w:t>（一般）</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第三节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检验机构</w:t>
      </w:r>
      <w:r>
        <w:rPr>
          <w:rFonts w:hint="eastAsia" w:ascii="仿宋" w:hAnsi="仿宋" w:eastAsia="仿宋" w:cs="仿宋"/>
          <w:sz w:val="28"/>
          <w:szCs w:val="28"/>
          <w:lang w:val="en-US" w:eastAsia="zh-CN"/>
        </w:rPr>
        <w:t>（一般）</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第四节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检验证书</w:t>
      </w:r>
      <w:r>
        <w:rPr>
          <w:rFonts w:hint="eastAsia" w:ascii="仿宋" w:hAnsi="仿宋" w:eastAsia="仿宋" w:cs="仿宋"/>
          <w:sz w:val="28"/>
          <w:szCs w:val="28"/>
          <w:lang w:val="en-US" w:eastAsia="zh-CN"/>
        </w:rPr>
        <w:t>（一般）</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第五节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检验标准</w:t>
      </w:r>
      <w:r>
        <w:rPr>
          <w:rFonts w:hint="eastAsia" w:ascii="仿宋" w:hAnsi="仿宋" w:eastAsia="仿宋" w:cs="仿宋"/>
          <w:sz w:val="28"/>
          <w:szCs w:val="28"/>
          <w:lang w:val="en-US" w:eastAsia="zh-CN"/>
        </w:rPr>
        <w:t>（不考）</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第六节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进出口商品检验法</w:t>
      </w:r>
      <w:r>
        <w:rPr>
          <w:rFonts w:hint="eastAsia" w:ascii="仿宋" w:hAnsi="仿宋" w:eastAsia="仿宋" w:cs="仿宋"/>
          <w:sz w:val="28"/>
          <w:szCs w:val="28"/>
          <w:lang w:val="en-US" w:eastAsia="zh-CN"/>
        </w:rPr>
        <w:t>（不考）</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第十章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争议的预防与处理</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第一</w:t>
      </w:r>
      <w:r>
        <w:rPr>
          <w:rFonts w:hint="default" w:ascii="仿宋" w:hAnsi="仿宋" w:eastAsia="仿宋" w:cs="仿宋"/>
          <w:sz w:val="28"/>
          <w:szCs w:val="28"/>
          <w:lang w:val="en-US" w:eastAsia="zh-CN"/>
        </w:rPr>
        <w:t>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异议与索赔</w:t>
      </w:r>
      <w:r>
        <w:rPr>
          <w:rFonts w:hint="eastAsia" w:ascii="仿宋" w:hAnsi="仿宋" w:eastAsia="仿宋" w:cs="仿宋"/>
          <w:sz w:val="28"/>
          <w:szCs w:val="28"/>
          <w:lang w:val="en-US" w:eastAsia="zh-CN"/>
        </w:rPr>
        <w:t>（一般）</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第二节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违约金与定金</w:t>
      </w:r>
      <w:r>
        <w:rPr>
          <w:rFonts w:hint="eastAsia" w:ascii="仿宋" w:hAnsi="仿宋" w:eastAsia="仿宋" w:cs="仿宋"/>
          <w:sz w:val="28"/>
          <w:szCs w:val="28"/>
          <w:lang w:val="en-US" w:eastAsia="zh-CN"/>
        </w:rPr>
        <w:t>（一般）</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第三节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不可抗力</w:t>
      </w:r>
      <w:r>
        <w:rPr>
          <w:rFonts w:hint="eastAsia" w:ascii="仿宋" w:hAnsi="仿宋" w:eastAsia="仿宋" w:cs="仿宋"/>
          <w:sz w:val="28"/>
          <w:szCs w:val="28"/>
          <w:lang w:val="en-US" w:eastAsia="zh-CN"/>
        </w:rPr>
        <w:t>（重点）</w:t>
      </w:r>
    </w:p>
    <w:p>
      <w:pPr>
        <w:keepNext w:val="0"/>
        <w:keepLines w:val="0"/>
        <w:pageBreakBefore w:val="0"/>
        <w:widowControl w:val="0"/>
        <w:kinsoku/>
        <w:wordWrap/>
        <w:overflowPunct/>
        <w:topLinePunct w:val="0"/>
        <w:autoSpaceDE/>
        <w:autoSpaceDN/>
        <w:bidi w:val="0"/>
        <w:adjustRightInd/>
        <w:snapToGrid/>
        <w:spacing w:line="360" w:lineRule="auto"/>
        <w:ind w:left="1533" w:leftChars="730" w:firstLine="0" w:firstLineChars="0"/>
        <w:jc w:val="lef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重点掌握不可抗力的概念</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第四节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仲裁</w:t>
      </w:r>
      <w:r>
        <w:rPr>
          <w:rFonts w:hint="eastAsia" w:ascii="仿宋" w:hAnsi="仿宋" w:eastAsia="仿宋" w:cs="仿宋"/>
          <w:sz w:val="28"/>
          <w:szCs w:val="28"/>
          <w:lang w:val="en-US" w:eastAsia="zh-CN"/>
        </w:rPr>
        <w:t>（一般）</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第十一章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国际商务谈判</w:t>
      </w:r>
      <w:r>
        <w:rPr>
          <w:rFonts w:hint="eastAsia" w:ascii="仿宋" w:hAnsi="仿宋" w:eastAsia="仿宋" w:cs="仿宋"/>
          <w:sz w:val="28"/>
          <w:szCs w:val="28"/>
          <w:lang w:val="en-US" w:eastAsia="zh-CN"/>
        </w:rPr>
        <w:t>（不考）</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第十二章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国际货物买卖合同的订立</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第一</w:t>
      </w:r>
      <w:r>
        <w:rPr>
          <w:rFonts w:hint="default" w:ascii="仿宋" w:hAnsi="仿宋" w:eastAsia="仿宋" w:cs="仿宋"/>
          <w:sz w:val="28"/>
          <w:szCs w:val="28"/>
          <w:lang w:val="en-US" w:eastAsia="zh-CN"/>
        </w:rPr>
        <w:t>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订立合同的步骤</w:t>
      </w:r>
      <w:r>
        <w:rPr>
          <w:rFonts w:hint="eastAsia" w:ascii="仿宋" w:hAnsi="仿宋" w:eastAsia="仿宋" w:cs="仿宋"/>
          <w:sz w:val="28"/>
          <w:szCs w:val="28"/>
          <w:lang w:val="en-US" w:eastAsia="zh-CN"/>
        </w:rPr>
        <w:t>（一般）</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第二节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合同成立的时间与合同生效的要件</w:t>
      </w:r>
      <w:r>
        <w:rPr>
          <w:rFonts w:hint="eastAsia" w:ascii="仿宋" w:hAnsi="仿宋" w:eastAsia="仿宋" w:cs="仿宋"/>
          <w:sz w:val="28"/>
          <w:szCs w:val="28"/>
          <w:lang w:val="en-US" w:eastAsia="zh-CN"/>
        </w:rPr>
        <w:t>（重点）</w:t>
      </w:r>
    </w:p>
    <w:p>
      <w:pPr>
        <w:keepNext w:val="0"/>
        <w:keepLines w:val="0"/>
        <w:pageBreakBefore w:val="0"/>
        <w:widowControl w:val="0"/>
        <w:kinsoku/>
        <w:wordWrap/>
        <w:overflowPunct/>
        <w:topLinePunct w:val="0"/>
        <w:autoSpaceDE/>
        <w:autoSpaceDN/>
        <w:bidi w:val="0"/>
        <w:adjustRightInd/>
        <w:snapToGrid/>
        <w:spacing w:line="360" w:lineRule="auto"/>
        <w:ind w:left="1533" w:leftChars="730" w:firstLine="0" w:firstLineChars="0"/>
        <w:jc w:val="lef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重点掌握发盘的定义和构成发盘的必备条件</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第三节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合同的形式与内容</w:t>
      </w:r>
      <w:r>
        <w:rPr>
          <w:rFonts w:hint="eastAsia" w:ascii="仿宋" w:hAnsi="仿宋" w:eastAsia="仿宋" w:cs="仿宋"/>
          <w:sz w:val="28"/>
          <w:szCs w:val="28"/>
          <w:lang w:val="en-US" w:eastAsia="zh-CN"/>
        </w:rPr>
        <w:t>（一般）</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第十三章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进出口合同的履行</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第一</w:t>
      </w:r>
      <w:r>
        <w:rPr>
          <w:rFonts w:hint="default" w:ascii="仿宋" w:hAnsi="仿宋" w:eastAsia="仿宋" w:cs="仿宋"/>
          <w:sz w:val="28"/>
          <w:szCs w:val="28"/>
          <w:lang w:val="en-US" w:eastAsia="zh-CN"/>
        </w:rPr>
        <w:t>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出口合同的履行</w:t>
      </w:r>
      <w:r>
        <w:rPr>
          <w:rFonts w:hint="eastAsia" w:ascii="仿宋" w:hAnsi="仿宋" w:eastAsia="仿宋" w:cs="仿宋"/>
          <w:sz w:val="28"/>
          <w:szCs w:val="28"/>
          <w:lang w:val="en-US" w:eastAsia="zh-CN"/>
        </w:rPr>
        <w:t>（一般）</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第二节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进口合同的履行</w:t>
      </w:r>
      <w:r>
        <w:rPr>
          <w:rFonts w:hint="eastAsia" w:ascii="仿宋" w:hAnsi="仿宋" w:eastAsia="仿宋" w:cs="仿宋"/>
          <w:sz w:val="28"/>
          <w:szCs w:val="28"/>
          <w:lang w:val="en-US" w:eastAsia="zh-CN"/>
        </w:rPr>
        <w:t>（一般）</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第三节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进出口货物报关</w:t>
      </w:r>
      <w:r>
        <w:rPr>
          <w:rFonts w:hint="eastAsia" w:ascii="仿宋" w:hAnsi="仿宋" w:eastAsia="仿宋" w:cs="仿宋"/>
          <w:sz w:val="28"/>
          <w:szCs w:val="28"/>
          <w:lang w:val="en-US" w:eastAsia="zh-CN"/>
        </w:rPr>
        <w:t>（不考）</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第四节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主要进出口单据</w:t>
      </w:r>
      <w:r>
        <w:rPr>
          <w:rFonts w:hint="eastAsia" w:ascii="仿宋" w:hAnsi="仿宋" w:eastAsia="仿宋" w:cs="仿宋"/>
          <w:sz w:val="28"/>
          <w:szCs w:val="28"/>
          <w:lang w:val="en-US" w:eastAsia="zh-CN"/>
        </w:rPr>
        <w:t>（一般）</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第五节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索赔与理赔工作</w:t>
      </w:r>
      <w:r>
        <w:rPr>
          <w:rFonts w:hint="eastAsia" w:ascii="仿宋" w:hAnsi="仿宋" w:eastAsia="仿宋" w:cs="仿宋"/>
          <w:sz w:val="28"/>
          <w:szCs w:val="28"/>
          <w:lang w:val="en-US" w:eastAsia="zh-CN"/>
        </w:rPr>
        <w:t>（不考）</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第十四章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违约及其法律救济方法</w:t>
      </w:r>
      <w:r>
        <w:rPr>
          <w:rFonts w:hint="eastAsia" w:ascii="仿宋" w:hAnsi="仿宋" w:eastAsia="仿宋" w:cs="仿宋"/>
          <w:sz w:val="28"/>
          <w:szCs w:val="28"/>
          <w:lang w:val="en-US" w:eastAsia="zh-CN"/>
        </w:rPr>
        <w:t>（不考）</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第十五章 经销与代理（不考）</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第十六章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寄售与展卖</w:t>
      </w:r>
      <w:r>
        <w:rPr>
          <w:rFonts w:hint="eastAsia" w:ascii="仿宋" w:hAnsi="仿宋" w:eastAsia="仿宋" w:cs="仿宋"/>
          <w:sz w:val="28"/>
          <w:szCs w:val="28"/>
          <w:lang w:val="en-US" w:eastAsia="zh-CN"/>
        </w:rPr>
        <w:t>（不考）</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第十七章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招标投标与拍卖</w:t>
      </w:r>
      <w:r>
        <w:rPr>
          <w:rFonts w:hint="eastAsia" w:ascii="仿宋" w:hAnsi="仿宋" w:eastAsia="仿宋" w:cs="仿宋"/>
          <w:sz w:val="28"/>
          <w:szCs w:val="28"/>
          <w:lang w:val="en-US" w:eastAsia="zh-CN"/>
        </w:rPr>
        <w:t>（不考）</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第十八章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期货交易与套期保值</w:t>
      </w:r>
      <w:r>
        <w:rPr>
          <w:rFonts w:hint="eastAsia" w:ascii="仿宋" w:hAnsi="仿宋" w:eastAsia="仿宋" w:cs="仿宋"/>
          <w:sz w:val="28"/>
          <w:szCs w:val="28"/>
          <w:lang w:val="en-US" w:eastAsia="zh-CN"/>
        </w:rPr>
        <w:t>（不考）</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第十九章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对销贸易</w:t>
      </w:r>
      <w:r>
        <w:rPr>
          <w:rFonts w:hint="eastAsia" w:ascii="仿宋" w:hAnsi="仿宋" w:eastAsia="仿宋" w:cs="仿宋"/>
          <w:sz w:val="28"/>
          <w:szCs w:val="28"/>
          <w:lang w:val="en-US" w:eastAsia="zh-CN"/>
        </w:rPr>
        <w:t>（不考）</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第二十章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加工贸易</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第一</w:t>
      </w:r>
      <w:r>
        <w:rPr>
          <w:rFonts w:hint="default" w:ascii="仿宋" w:hAnsi="仿宋" w:eastAsia="仿宋" w:cs="仿宋"/>
          <w:sz w:val="28"/>
          <w:szCs w:val="28"/>
          <w:lang w:val="en-US" w:eastAsia="zh-CN"/>
        </w:rPr>
        <w:t>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来料加工贸易</w:t>
      </w:r>
      <w:r>
        <w:rPr>
          <w:rFonts w:hint="eastAsia" w:ascii="仿宋" w:hAnsi="仿宋" w:eastAsia="仿宋" w:cs="仿宋"/>
          <w:sz w:val="28"/>
          <w:szCs w:val="28"/>
          <w:lang w:val="en-US" w:eastAsia="zh-CN"/>
        </w:rPr>
        <w:t>（一般）</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第二节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进料加工贸易</w:t>
      </w:r>
      <w:r>
        <w:rPr>
          <w:rFonts w:hint="eastAsia" w:ascii="仿宋" w:hAnsi="仿宋" w:eastAsia="仿宋" w:cs="仿宋"/>
          <w:sz w:val="28"/>
          <w:szCs w:val="28"/>
          <w:lang w:val="en-US" w:eastAsia="zh-CN"/>
        </w:rPr>
        <w:t>（一般）</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第三节</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境外加工贸易</w:t>
      </w:r>
      <w:r>
        <w:rPr>
          <w:rFonts w:hint="eastAsia" w:ascii="仿宋" w:hAnsi="仿宋" w:eastAsia="仿宋" w:cs="仿宋"/>
          <w:sz w:val="28"/>
          <w:szCs w:val="28"/>
          <w:lang w:val="en-US" w:eastAsia="zh-CN"/>
        </w:rPr>
        <w:t>（不考）</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第二十一章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跨境电子商务相关背景与概念</w:t>
      </w:r>
      <w:r>
        <w:rPr>
          <w:rFonts w:hint="eastAsia" w:ascii="仿宋" w:hAnsi="仿宋" w:eastAsia="仿宋" w:cs="仿宋"/>
          <w:sz w:val="28"/>
          <w:szCs w:val="28"/>
          <w:lang w:val="en-US" w:eastAsia="zh-CN"/>
        </w:rPr>
        <w:t>（不考）</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第二十二章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跨境电子商务分类及商务模式</w:t>
      </w:r>
      <w:r>
        <w:rPr>
          <w:rFonts w:hint="eastAsia" w:ascii="仿宋" w:hAnsi="仿宋" w:eastAsia="仿宋" w:cs="仿宋"/>
          <w:sz w:val="28"/>
          <w:szCs w:val="28"/>
          <w:lang w:val="en-US" w:eastAsia="zh-CN"/>
        </w:rPr>
        <w:t>（不考）</w:t>
      </w:r>
    </w:p>
    <w:p>
      <w:pPr>
        <w:spacing w:line="360" w:lineRule="auto"/>
        <w:ind w:firstLine="562" w:firstLineChars="200"/>
        <w:rPr>
          <w:rFonts w:ascii="仿宋" w:hAnsi="仿宋" w:eastAsia="仿宋" w:cs="Times New Roman"/>
          <w:b/>
          <w:sz w:val="28"/>
          <w:szCs w:val="28"/>
        </w:rPr>
      </w:pPr>
      <w:r>
        <w:rPr>
          <w:rFonts w:hint="eastAsia" w:ascii="仿宋" w:hAnsi="仿宋" w:eastAsia="仿宋" w:cs="Times New Roman"/>
          <w:b/>
          <w:sz w:val="28"/>
          <w:szCs w:val="28"/>
        </w:rPr>
        <w:t>三</w:t>
      </w:r>
      <w:r>
        <w:rPr>
          <w:rFonts w:ascii="仿宋" w:hAnsi="仿宋" w:eastAsia="仿宋" w:cs="Times New Roman"/>
          <w:b/>
          <w:sz w:val="28"/>
          <w:szCs w:val="28"/>
        </w:rPr>
        <w:t>、</w:t>
      </w:r>
      <w:r>
        <w:rPr>
          <w:rFonts w:hint="eastAsia" w:ascii="仿宋" w:hAnsi="仿宋" w:eastAsia="仿宋" w:cs="Times New Roman"/>
          <w:b/>
          <w:sz w:val="28"/>
          <w:szCs w:val="28"/>
        </w:rPr>
        <w:t>试卷</w:t>
      </w:r>
      <w:r>
        <w:rPr>
          <w:rFonts w:ascii="仿宋" w:hAnsi="仿宋" w:eastAsia="仿宋" w:cs="Times New Roman"/>
          <w:b/>
          <w:sz w:val="28"/>
          <w:szCs w:val="28"/>
        </w:rPr>
        <w:t>结构</w:t>
      </w:r>
    </w:p>
    <w:p>
      <w:pPr>
        <w:spacing w:line="360" w:lineRule="auto"/>
        <w:ind w:firstLine="560" w:firstLineChars="200"/>
        <w:rPr>
          <w:rFonts w:ascii="仿宋" w:hAnsi="仿宋" w:eastAsia="仿宋" w:cs="仿宋"/>
          <w:b/>
          <w:sz w:val="28"/>
          <w:szCs w:val="28"/>
        </w:rPr>
      </w:pPr>
      <w:r>
        <w:rPr>
          <w:rFonts w:hint="eastAsia" w:ascii="仿宋" w:hAnsi="仿宋" w:eastAsia="仿宋" w:cs="仿宋"/>
          <w:sz w:val="28"/>
          <w:szCs w:val="28"/>
        </w:rPr>
        <w:t>（试卷总分为150分）</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6"/>
        <w:gridCol w:w="3281"/>
        <w:gridCol w:w="3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序号</w:t>
            </w:r>
          </w:p>
        </w:tc>
        <w:tc>
          <w:tcPr>
            <w:tcW w:w="1925"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题型</w:t>
            </w:r>
          </w:p>
        </w:tc>
        <w:tc>
          <w:tcPr>
            <w:tcW w:w="1926"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1925"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单项选择题</w:t>
            </w:r>
          </w:p>
        </w:tc>
        <w:tc>
          <w:tcPr>
            <w:tcW w:w="1926" w:type="pct"/>
            <w:vAlign w:val="center"/>
          </w:tcPr>
          <w:p>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2</w:t>
            </w:r>
          </w:p>
        </w:tc>
        <w:tc>
          <w:tcPr>
            <w:tcW w:w="1925"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判断题</w:t>
            </w:r>
          </w:p>
        </w:tc>
        <w:tc>
          <w:tcPr>
            <w:tcW w:w="1926"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3</w:t>
            </w:r>
          </w:p>
        </w:tc>
        <w:tc>
          <w:tcPr>
            <w:tcW w:w="1925"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简答题</w:t>
            </w:r>
          </w:p>
        </w:tc>
        <w:tc>
          <w:tcPr>
            <w:tcW w:w="1926"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4</w:t>
            </w:r>
          </w:p>
        </w:tc>
        <w:tc>
          <w:tcPr>
            <w:tcW w:w="1925"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计算分析题</w:t>
            </w:r>
          </w:p>
        </w:tc>
        <w:tc>
          <w:tcPr>
            <w:tcW w:w="1926" w:type="pct"/>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5</w:t>
            </w:r>
          </w:p>
        </w:tc>
        <w:tc>
          <w:tcPr>
            <w:tcW w:w="1925"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材料分析题</w:t>
            </w:r>
          </w:p>
        </w:tc>
        <w:tc>
          <w:tcPr>
            <w:tcW w:w="1926"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2</w:t>
            </w:r>
          </w:p>
        </w:tc>
      </w:tr>
    </w:tbl>
    <w:p>
      <w:pPr>
        <w:spacing w:line="480" w:lineRule="auto"/>
        <w:jc w:val="left"/>
        <w:rPr>
          <w:rFonts w:ascii="仿宋" w:hAnsi="仿宋" w:eastAsia="仿宋" w:cs="仿宋"/>
          <w:sz w:val="28"/>
          <w:szCs w:val="28"/>
        </w:rPr>
      </w:pPr>
    </w:p>
    <w:p>
      <w:pPr>
        <w:spacing w:line="480" w:lineRule="auto"/>
        <w:jc w:val="left"/>
      </w:pPr>
    </w:p>
    <w:p>
      <w:pPr>
        <w:spacing w:before="156" w:beforeLines="50" w:line="360" w:lineRule="auto"/>
        <w:ind w:firstLine="480" w:firstLineChars="200"/>
        <w:jc w:val="left"/>
        <w:rPr>
          <w:rFonts w:ascii="宋体" w:hAnsi="宋体" w:eastAsia="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OTlkZTBmZWY5ODhiMmQ4YThjODEzZGY3MGEzYzEifQ=="/>
  </w:docVars>
  <w:rsids>
    <w:rsidRoot w:val="00CA0A7E"/>
    <w:rsid w:val="000747B1"/>
    <w:rsid w:val="000A1A3A"/>
    <w:rsid w:val="000B1ABE"/>
    <w:rsid w:val="000B59F9"/>
    <w:rsid w:val="001203BB"/>
    <w:rsid w:val="001A47EE"/>
    <w:rsid w:val="001C6D59"/>
    <w:rsid w:val="00207A52"/>
    <w:rsid w:val="00216674"/>
    <w:rsid w:val="0021762C"/>
    <w:rsid w:val="002467BF"/>
    <w:rsid w:val="002C077C"/>
    <w:rsid w:val="002F7BFB"/>
    <w:rsid w:val="00365B2A"/>
    <w:rsid w:val="003B4E32"/>
    <w:rsid w:val="004268A2"/>
    <w:rsid w:val="0045688A"/>
    <w:rsid w:val="004B0F47"/>
    <w:rsid w:val="00531D6D"/>
    <w:rsid w:val="00622DF3"/>
    <w:rsid w:val="00651BAE"/>
    <w:rsid w:val="006613C6"/>
    <w:rsid w:val="007E24C7"/>
    <w:rsid w:val="00812349"/>
    <w:rsid w:val="00825FCD"/>
    <w:rsid w:val="00841868"/>
    <w:rsid w:val="00854786"/>
    <w:rsid w:val="00883759"/>
    <w:rsid w:val="008B4EA3"/>
    <w:rsid w:val="00947416"/>
    <w:rsid w:val="00947737"/>
    <w:rsid w:val="00972D36"/>
    <w:rsid w:val="0099329C"/>
    <w:rsid w:val="00A748DE"/>
    <w:rsid w:val="00AF77DA"/>
    <w:rsid w:val="00B61D5C"/>
    <w:rsid w:val="00C50E80"/>
    <w:rsid w:val="00CA0A7E"/>
    <w:rsid w:val="00D45C08"/>
    <w:rsid w:val="00D739C7"/>
    <w:rsid w:val="00D904D4"/>
    <w:rsid w:val="00DD77BD"/>
    <w:rsid w:val="00E31142"/>
    <w:rsid w:val="00E35630"/>
    <w:rsid w:val="00E51F96"/>
    <w:rsid w:val="00E67F72"/>
    <w:rsid w:val="00ED5D86"/>
    <w:rsid w:val="00F5485C"/>
    <w:rsid w:val="00FA2BC1"/>
    <w:rsid w:val="0BBB6620"/>
    <w:rsid w:val="0F985B71"/>
    <w:rsid w:val="1125188A"/>
    <w:rsid w:val="2A75310F"/>
    <w:rsid w:val="2BD200F8"/>
    <w:rsid w:val="2E437CF0"/>
    <w:rsid w:val="35FA4E71"/>
    <w:rsid w:val="39313E08"/>
    <w:rsid w:val="49DC656E"/>
    <w:rsid w:val="5D7A0C93"/>
    <w:rsid w:val="60403C50"/>
    <w:rsid w:val="69C07CAA"/>
    <w:rsid w:val="6D885075"/>
    <w:rsid w:val="6F4539D3"/>
    <w:rsid w:val="7D821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367</Words>
  <Characters>2093</Characters>
  <Lines>17</Lines>
  <Paragraphs>4</Paragraphs>
  <TotalTime>60</TotalTime>
  <ScaleCrop>false</ScaleCrop>
  <LinksUpToDate>false</LinksUpToDate>
  <CharactersWithSpaces>2456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2020-04-05T11:36:00Z</dcterms:created>
  <dc:creator>asus</dc:creator>
  <cp:lastModifiedBy>千金裘</cp:lastModifiedBy>
  <dcterms:modified xsi:type="dcterms:W3CDTF">2024-11-11T01:29:59Z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9FA03EA004D846DEA592A54BE8E2A654</vt:lpwstr>
  </property>
</Properties>
</file>