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r>
        <w:rPr>
          <w:rFonts w:hint="eastAsia" w:ascii="黑体" w:hAnsi="黑体" w:eastAsia="黑体"/>
          <w:b/>
          <w:sz w:val="32"/>
          <w:szCs w:val="32"/>
        </w:rPr>
        <w:t>202</w:t>
      </w:r>
      <w:r>
        <w:rPr>
          <w:rFonts w:hint="eastAsia" w:ascii="黑体" w:hAnsi="黑体" w:eastAsia="黑体"/>
          <w:b/>
          <w:sz w:val="32"/>
          <w:szCs w:val="32"/>
          <w:lang w:val="en-US" w:eastAsia="zh-CN"/>
        </w:rPr>
        <w:t>5</w:t>
      </w:r>
      <w:r>
        <w:rPr>
          <w:rFonts w:hint="eastAsia" w:ascii="黑体" w:hAnsi="黑体" w:eastAsia="黑体"/>
          <w:b/>
          <w:sz w:val="32"/>
          <w:szCs w:val="32"/>
        </w:rPr>
        <w:t>年</w:t>
      </w:r>
      <w:r>
        <w:rPr>
          <w:rFonts w:hint="default" w:ascii="黑体" w:hAnsi="黑体" w:eastAsia="黑体"/>
          <w:b/>
          <w:sz w:val="32"/>
          <w:szCs w:val="32"/>
        </w:rPr>
        <w:t>视觉传达专业</w:t>
      </w:r>
      <w:r>
        <w:rPr>
          <w:rFonts w:hint="eastAsia" w:ascii="黑体" w:hAnsi="黑体" w:eastAsia="黑体"/>
          <w:b/>
          <w:sz w:val="32"/>
          <w:szCs w:val="32"/>
        </w:rPr>
        <w:t>专升本考试大纲</w:t>
      </w:r>
    </w:p>
    <w:p>
      <w:pPr>
        <w:rPr>
          <w:sz w:val="24"/>
          <w:szCs w:val="24"/>
        </w:rPr>
      </w:pPr>
    </w:p>
    <w:p>
      <w:pPr>
        <w:pStyle w:val="2"/>
        <w:pageBreakBefore w:val="0"/>
        <w:kinsoku/>
        <w:wordWrap/>
        <w:overflowPunct/>
        <w:topLinePunct w:val="0"/>
        <w:autoSpaceDE/>
        <w:autoSpaceDN/>
        <w:bidi w:val="0"/>
        <w:adjustRightInd/>
        <w:snapToGrid/>
        <w:spacing w:before="0" w:after="0" w:line="240" w:lineRule="auto"/>
        <w:ind w:firstLine="562" w:firstLineChars="200"/>
        <w:textAlignment w:val="auto"/>
        <w:rPr>
          <w:sz w:val="24"/>
          <w:szCs w:val="24"/>
        </w:rPr>
      </w:pPr>
      <w:r>
        <w:rPr>
          <w:rFonts w:hint="eastAsia" w:ascii="仿宋" w:hAnsi="仿宋" w:eastAsia="仿宋" w:cs="仿宋"/>
          <w:sz w:val="28"/>
          <w:szCs w:val="28"/>
          <w:lang w:val="en-US"/>
        </w:rPr>
        <w:t>一、考试性质</w:t>
      </w:r>
      <w:bookmarkStart w:id="0" w:name="_GoBack"/>
      <w:bookmarkEnd w:id="0"/>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普通高校本科专升本招生考试是由专科毕业生参加的选拔性考试，视觉传达设计专业课程考试要求考生能基本达到进入本科阶段的知识及能力要求</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val="en-US"/>
        </w:rPr>
        <w:t>考核学生对视觉传达设计的实践能力。通过设计创意与设计表达、表现技法的正确理解和运用，考察考生对视觉传达</w:t>
      </w:r>
      <w:r>
        <w:rPr>
          <w:rFonts w:hint="eastAsia" w:ascii="仿宋" w:hAnsi="仿宋" w:eastAsia="仿宋" w:cs="仿宋"/>
          <w:kern w:val="0"/>
          <w:sz w:val="28"/>
          <w:szCs w:val="28"/>
          <w:lang w:val="en-US" w:eastAsia="zh-CN"/>
        </w:rPr>
        <w:t>的设计理解、设计创意和设计表达等方面</w:t>
      </w:r>
      <w:r>
        <w:rPr>
          <w:rFonts w:hint="eastAsia" w:ascii="仿宋" w:hAnsi="仿宋" w:eastAsia="仿宋" w:cs="仿宋"/>
          <w:kern w:val="0"/>
          <w:sz w:val="28"/>
          <w:szCs w:val="28"/>
          <w:lang w:val="en-US"/>
        </w:rPr>
        <w:t>的</w:t>
      </w:r>
      <w:r>
        <w:rPr>
          <w:rFonts w:hint="eastAsia" w:ascii="仿宋" w:hAnsi="仿宋" w:eastAsia="仿宋" w:cs="仿宋"/>
          <w:kern w:val="0"/>
          <w:sz w:val="28"/>
          <w:szCs w:val="28"/>
          <w:lang w:val="en-US" w:eastAsia="zh-CN"/>
        </w:rPr>
        <w:t>综合</w:t>
      </w:r>
      <w:r>
        <w:rPr>
          <w:rFonts w:hint="eastAsia" w:ascii="仿宋" w:hAnsi="仿宋" w:eastAsia="仿宋" w:cs="仿宋"/>
          <w:kern w:val="0"/>
          <w:sz w:val="28"/>
          <w:szCs w:val="28"/>
          <w:lang w:val="en-US"/>
        </w:rPr>
        <w:t>运用能力。</w:t>
      </w:r>
    </w:p>
    <w:p>
      <w:pPr>
        <w:pageBreakBefore w:val="0"/>
        <w:kinsoku/>
        <w:wordWrap/>
        <w:overflowPunct/>
        <w:topLinePunct w:val="0"/>
        <w:autoSpaceDE/>
        <w:autoSpaceDN/>
        <w:bidi w:val="0"/>
        <w:adjustRightInd/>
        <w:snapToGrid/>
        <w:spacing w:line="240" w:lineRule="auto"/>
        <w:ind w:firstLine="562" w:firstLineChars="200"/>
        <w:textAlignment w:val="auto"/>
        <w:rPr>
          <w:sz w:val="24"/>
          <w:szCs w:val="24"/>
        </w:rPr>
      </w:pPr>
      <w:r>
        <w:rPr>
          <w:rFonts w:hint="eastAsia" w:ascii="仿宋" w:hAnsi="仿宋" w:eastAsia="仿宋" w:cs="仿宋"/>
          <w:b/>
          <w:bCs/>
          <w:kern w:val="0"/>
          <w:sz w:val="28"/>
          <w:szCs w:val="28"/>
        </w:rPr>
        <w:t>二、考试科目与主要内容</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kern w:val="0"/>
          <w:sz w:val="28"/>
          <w:szCs w:val="28"/>
          <w:lang w:val="en-US"/>
        </w:rPr>
      </w:pPr>
      <w:r>
        <w:rPr>
          <w:rFonts w:hint="default" w:ascii="仿宋" w:hAnsi="仿宋" w:eastAsia="仿宋" w:cs="仿宋"/>
          <w:b/>
          <w:bCs/>
          <w:kern w:val="0"/>
          <w:sz w:val="28"/>
          <w:szCs w:val="28"/>
        </w:rPr>
        <w:t xml:space="preserve">2.1 </w:t>
      </w:r>
      <w:r>
        <w:rPr>
          <w:rFonts w:hint="eastAsia" w:ascii="仿宋" w:hAnsi="仿宋" w:eastAsia="仿宋" w:cs="仿宋"/>
          <w:b/>
          <w:bCs/>
          <w:kern w:val="0"/>
          <w:sz w:val="28"/>
          <w:szCs w:val="28"/>
        </w:rPr>
        <w:t>科目一：</w:t>
      </w:r>
      <w:r>
        <w:rPr>
          <w:rFonts w:hint="eastAsia" w:ascii="仿宋" w:hAnsi="仿宋" w:eastAsia="仿宋" w:cs="仿宋"/>
          <w:b/>
          <w:bCs/>
          <w:kern w:val="0"/>
          <w:sz w:val="28"/>
          <w:szCs w:val="28"/>
          <w:lang w:val="en-US"/>
        </w:rPr>
        <w:t>装饰画</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考核要求：命题创作彩色装饰画一幅，纸质手绘</w:t>
      </w:r>
      <w:r>
        <w:rPr>
          <w:rFonts w:hint="eastAsia" w:ascii="仿宋" w:hAnsi="仿宋" w:eastAsia="仿宋" w:cs="仿宋"/>
          <w:kern w:val="0"/>
          <w:sz w:val="28"/>
          <w:szCs w:val="28"/>
          <w:lang w:val="en-US" w:eastAsia="zh-CN"/>
        </w:rPr>
        <w:t>。</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考核的主要内容：装饰画的基本元素、基本表现技法、装饰画构图、色彩运用、造型、创意表现等。</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2.2 科目二：平面设计</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考核要求：命题设计，在提供的试卷纸中完成设计手绘稿</w:t>
      </w:r>
      <w:r>
        <w:rPr>
          <w:rFonts w:hint="eastAsia" w:ascii="仿宋" w:hAnsi="仿宋" w:eastAsia="仿宋" w:cs="仿宋"/>
          <w:kern w:val="0"/>
          <w:sz w:val="28"/>
          <w:szCs w:val="28"/>
          <w:lang w:val="en-US" w:eastAsia="zh-CN"/>
        </w:rPr>
        <w:t>。命题范围为海报设计或者袋包装正面设计。</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考核的主要内容：</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default" w:ascii="仿宋" w:hAnsi="仿宋" w:eastAsia="仿宋" w:cs="仿宋"/>
          <w:kern w:val="0"/>
          <w:sz w:val="28"/>
          <w:szCs w:val="28"/>
        </w:rPr>
        <w:t>——</w:t>
      </w:r>
      <w:r>
        <w:rPr>
          <w:rFonts w:hint="eastAsia" w:ascii="仿宋" w:hAnsi="仿宋" w:eastAsia="仿宋" w:cs="仿宋"/>
          <w:kern w:val="0"/>
          <w:sz w:val="28"/>
          <w:szCs w:val="28"/>
          <w:lang w:val="en-US"/>
        </w:rPr>
        <w:t>海报设计：海报的主题创意与设计定位、图形设计、字体与版式设计、色彩表现、形式手法等。</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default" w:ascii="仿宋" w:hAnsi="仿宋" w:eastAsia="仿宋" w:cs="仿宋"/>
          <w:kern w:val="0"/>
          <w:sz w:val="28"/>
          <w:szCs w:val="28"/>
        </w:rPr>
        <w:t>——</w:t>
      </w:r>
      <w:r>
        <w:rPr>
          <w:rFonts w:hint="eastAsia" w:ascii="仿宋" w:hAnsi="仿宋" w:eastAsia="仿宋" w:cs="仿宋"/>
          <w:kern w:val="0"/>
          <w:sz w:val="28"/>
          <w:szCs w:val="28"/>
          <w:lang w:val="en-US"/>
        </w:rPr>
        <w:t>袋包装正面设计：袋包装的创意与设计定位、表达形式手法、包装图形设计、字体设计、版式设计、色彩设计、包装商品信息要素等。</w:t>
      </w:r>
    </w:p>
    <w:p>
      <w:pPr>
        <w:pageBreakBefore w:val="0"/>
        <w:kinsoku/>
        <w:wordWrap/>
        <w:overflowPunct/>
        <w:topLinePunct w:val="0"/>
        <w:autoSpaceDE/>
        <w:autoSpaceDN/>
        <w:bidi w:val="0"/>
        <w:adjustRightInd/>
        <w:snapToGrid/>
        <w:spacing w:line="240" w:lineRule="auto"/>
        <w:ind w:firstLine="562" w:firstLineChars="200"/>
        <w:textAlignment w:val="auto"/>
        <w:rPr>
          <w:sz w:val="28"/>
          <w:szCs w:val="28"/>
        </w:rPr>
      </w:pPr>
      <w:r>
        <w:rPr>
          <w:rFonts w:hint="eastAsia" w:ascii="仿宋" w:hAnsi="仿宋" w:eastAsia="仿宋" w:cs="仿宋"/>
          <w:b/>
          <w:bCs/>
          <w:kern w:val="0"/>
          <w:sz w:val="28"/>
          <w:szCs w:val="28"/>
          <w:lang w:eastAsia="zh-CN"/>
        </w:rPr>
        <w:t>三</w:t>
      </w:r>
      <w:r>
        <w:rPr>
          <w:rFonts w:hint="default" w:ascii="仿宋" w:hAnsi="仿宋" w:eastAsia="仿宋" w:cs="仿宋"/>
          <w:b/>
          <w:bCs/>
          <w:kern w:val="0"/>
          <w:sz w:val="28"/>
          <w:szCs w:val="28"/>
        </w:rPr>
        <w:t>、工具和材料</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eastAsia="zh-CN"/>
        </w:rPr>
        <w:t>3</w:t>
      </w:r>
      <w:r>
        <w:rPr>
          <w:rFonts w:hint="default" w:ascii="仿宋" w:hAnsi="仿宋" w:eastAsia="仿宋" w:cs="仿宋"/>
          <w:kern w:val="0"/>
          <w:sz w:val="28"/>
          <w:szCs w:val="28"/>
        </w:rPr>
        <w:t xml:space="preserve">.1 </w:t>
      </w:r>
      <w:r>
        <w:rPr>
          <w:rFonts w:hint="eastAsia" w:ascii="仿宋" w:hAnsi="仿宋" w:eastAsia="仿宋" w:cs="仿宋"/>
          <w:kern w:val="0"/>
          <w:sz w:val="28"/>
          <w:szCs w:val="28"/>
          <w:lang w:val="en-US" w:eastAsia="zh-CN"/>
        </w:rPr>
        <w:t>不得使用油画颜料和油画棒，其他</w:t>
      </w:r>
      <w:r>
        <w:rPr>
          <w:rFonts w:hint="default" w:ascii="仿宋" w:hAnsi="仿宋" w:eastAsia="仿宋" w:cs="仿宋"/>
          <w:kern w:val="0"/>
          <w:sz w:val="28"/>
          <w:szCs w:val="28"/>
          <w:lang w:val="en-US"/>
        </w:rPr>
        <w:t xml:space="preserve">画具不限（考生自备）； </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eastAsia="zh-CN"/>
        </w:rPr>
        <w:t>3</w:t>
      </w:r>
      <w:r>
        <w:rPr>
          <w:rFonts w:hint="default" w:ascii="仿宋" w:hAnsi="仿宋" w:eastAsia="仿宋" w:cs="仿宋"/>
          <w:kern w:val="0"/>
          <w:sz w:val="28"/>
          <w:szCs w:val="28"/>
        </w:rPr>
        <w:t xml:space="preserve">.2 </w:t>
      </w:r>
      <w:r>
        <w:rPr>
          <w:rFonts w:hint="default" w:ascii="仿宋" w:hAnsi="仿宋" w:eastAsia="仿宋" w:cs="仿宋"/>
          <w:kern w:val="0"/>
          <w:sz w:val="28"/>
          <w:szCs w:val="28"/>
          <w:lang w:val="en-US"/>
        </w:rPr>
        <w:t xml:space="preserve">画夹或画板（考生自备）； </w:t>
      </w:r>
    </w:p>
    <w:p>
      <w:pPr>
        <w:pageBreakBefore w:val="0"/>
        <w:kinsoku/>
        <w:wordWrap/>
        <w:overflowPunct/>
        <w:topLinePunct w:val="0"/>
        <w:autoSpaceDE/>
        <w:autoSpaceDN/>
        <w:bidi w:val="0"/>
        <w:adjustRightInd/>
        <w:snapToGrid/>
        <w:spacing w:line="240" w:lineRule="auto"/>
        <w:ind w:firstLine="560" w:firstLineChars="200"/>
        <w:textAlignment w:val="auto"/>
        <w:rPr>
          <w:sz w:val="24"/>
          <w:szCs w:val="24"/>
        </w:rPr>
      </w:pPr>
      <w:r>
        <w:rPr>
          <w:rFonts w:hint="eastAsia" w:ascii="仿宋" w:hAnsi="仿宋" w:eastAsia="仿宋" w:cs="仿宋"/>
          <w:kern w:val="0"/>
          <w:sz w:val="28"/>
          <w:szCs w:val="28"/>
          <w:lang w:val="en-US" w:eastAsia="zh-CN"/>
        </w:rPr>
        <w:t>3</w:t>
      </w:r>
      <w:r>
        <w:rPr>
          <w:rFonts w:hint="default" w:ascii="仿宋" w:hAnsi="仿宋" w:eastAsia="仿宋" w:cs="仿宋"/>
          <w:kern w:val="0"/>
          <w:sz w:val="28"/>
          <w:szCs w:val="28"/>
        </w:rPr>
        <w:t xml:space="preserve">.3 </w:t>
      </w:r>
      <w:r>
        <w:rPr>
          <w:rFonts w:hint="default" w:ascii="仿宋" w:hAnsi="仿宋" w:eastAsia="仿宋" w:cs="仿宋"/>
          <w:kern w:val="0"/>
          <w:sz w:val="28"/>
          <w:szCs w:val="28"/>
          <w:lang w:val="en-US"/>
        </w:rPr>
        <w:t xml:space="preserve">8开素描纸（考场提供）； </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四</w:t>
      </w:r>
      <w:r>
        <w:rPr>
          <w:rFonts w:hint="default" w:ascii="仿宋" w:hAnsi="仿宋" w:eastAsia="仿宋" w:cs="仿宋"/>
          <w:b/>
          <w:bCs/>
          <w:kern w:val="0"/>
          <w:sz w:val="28"/>
          <w:szCs w:val="28"/>
          <w:lang w:eastAsia="zh-CN"/>
        </w:rPr>
        <w:t>、考试时间：</w:t>
      </w:r>
      <w:r>
        <w:rPr>
          <w:rFonts w:hint="eastAsia" w:ascii="仿宋" w:hAnsi="仿宋" w:eastAsia="仿宋" w:cs="仿宋"/>
          <w:b/>
          <w:bCs/>
          <w:kern w:val="0"/>
          <w:sz w:val="28"/>
          <w:szCs w:val="28"/>
          <w:lang w:val="en-US" w:eastAsia="zh-CN"/>
        </w:rPr>
        <w:t>90分钟/ 科</w:t>
      </w:r>
      <w:r>
        <w:rPr>
          <w:rFonts w:hint="default" w:ascii="仿宋" w:hAnsi="仿宋" w:eastAsia="仿宋" w:cs="仿宋"/>
          <w:b/>
          <w:bCs/>
          <w:kern w:val="0"/>
          <w:sz w:val="28"/>
          <w:szCs w:val="28"/>
          <w:lang w:eastAsia="zh-CN"/>
        </w:rPr>
        <w:t xml:space="preserve"> </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eastAsia="zh-CN"/>
        </w:rPr>
        <w:t>五</w:t>
      </w:r>
      <w:r>
        <w:rPr>
          <w:rFonts w:hint="default" w:ascii="仿宋" w:hAnsi="仿宋" w:eastAsia="仿宋" w:cs="仿宋"/>
          <w:b/>
          <w:bCs/>
          <w:kern w:val="0"/>
          <w:sz w:val="28"/>
          <w:szCs w:val="28"/>
          <w:lang w:eastAsia="zh-CN"/>
        </w:rPr>
        <w:t>、评分：满分为1</w:t>
      </w:r>
      <w:r>
        <w:rPr>
          <w:rFonts w:hint="eastAsia" w:ascii="仿宋" w:hAnsi="仿宋" w:eastAsia="仿宋" w:cs="仿宋"/>
          <w:b/>
          <w:bCs/>
          <w:kern w:val="0"/>
          <w:sz w:val="28"/>
          <w:szCs w:val="28"/>
          <w:lang w:val="en-US" w:eastAsia="zh-CN"/>
        </w:rPr>
        <w:t>5</w:t>
      </w:r>
      <w:r>
        <w:rPr>
          <w:rFonts w:hint="default" w:ascii="仿宋" w:hAnsi="仿宋" w:eastAsia="仿宋" w:cs="仿宋"/>
          <w:b/>
          <w:bCs/>
          <w:kern w:val="0"/>
          <w:sz w:val="28"/>
          <w:szCs w:val="28"/>
          <w:lang w:val="en-US" w:eastAsia="zh-CN"/>
        </w:rPr>
        <w:t>0</w:t>
      </w:r>
      <w:r>
        <w:rPr>
          <w:rFonts w:hint="eastAsia" w:ascii="仿宋" w:hAnsi="仿宋" w:eastAsia="仿宋" w:cs="仿宋"/>
          <w:b/>
          <w:bCs/>
          <w:kern w:val="0"/>
          <w:sz w:val="28"/>
          <w:szCs w:val="28"/>
          <w:lang w:val="en-US" w:eastAsia="zh-CN"/>
        </w:rPr>
        <w:t>分</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评分标准：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2"/>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构思新颖，整体节奏感、韵律感强</w:t>
            </w:r>
          </w:p>
        </w:tc>
        <w:tc>
          <w:tcPr>
            <w:tcW w:w="2530"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熟练掌握平面构成基本元素特点</w:t>
            </w:r>
          </w:p>
        </w:tc>
        <w:tc>
          <w:tcPr>
            <w:tcW w:w="2530"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准确表达平面构成的表现形式</w:t>
            </w:r>
          </w:p>
        </w:tc>
        <w:tc>
          <w:tcPr>
            <w:tcW w:w="2530"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技法表现熟练，创意新颖</w:t>
            </w:r>
          </w:p>
        </w:tc>
        <w:tc>
          <w:tcPr>
            <w:tcW w:w="2530"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总分</w:t>
            </w:r>
          </w:p>
        </w:tc>
        <w:tc>
          <w:tcPr>
            <w:tcW w:w="2530" w:type="dxa"/>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OTlkZTBmZWY5ODhiMmQ4YThjODEzZGY3MGEzYzEifQ=="/>
  </w:docVars>
  <w:rsids>
    <w:rsidRoot w:val="00000000"/>
    <w:rsid w:val="39DD5B7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uiPriority w:val="0"/>
    <w:rPr>
      <w:color w:val="800080"/>
      <w:u w:val="none"/>
    </w:rPr>
  </w:style>
  <w:style w:type="character" w:styleId="8">
    <w:name w:val="Hyperlink"/>
    <w:basedOn w:val="6"/>
    <w:uiPriority w:val="0"/>
    <w:rPr>
      <w:color w:val="0000FF"/>
      <w:u w:val="none"/>
    </w:rPr>
  </w:style>
  <w:style w:type="character" w:customStyle="1" w:styleId="9">
    <w:name w:val="time"/>
    <w:basedOn w:val="6"/>
    <w:qFormat/>
    <w:uiPriority w:val="0"/>
    <w:rPr>
      <w:color w:val="006BCF"/>
    </w:rPr>
  </w:style>
  <w:style w:type="character" w:customStyle="1" w:styleId="10">
    <w:name w:val="time1"/>
    <w:basedOn w:val="6"/>
    <w:qFormat/>
    <w:uiPriority w:val="0"/>
    <w:rPr>
      <w:color w:val="006BCF"/>
    </w:rPr>
  </w:style>
  <w:style w:type="character" w:customStyle="1" w:styleId="11">
    <w:name w:val="time2"/>
    <w:basedOn w:val="6"/>
    <w:uiPriority w:val="0"/>
    <w:rPr>
      <w:color w:val="006BCF"/>
    </w:rPr>
  </w:style>
  <w:style w:type="character" w:customStyle="1" w:styleId="12">
    <w:name w:val="item-name"/>
    <w:basedOn w:val="6"/>
    <w:qFormat/>
    <w:uiPriority w:val="0"/>
  </w:style>
  <w:style w:type="character" w:customStyle="1" w:styleId="13">
    <w:name w:val="item-name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Words>562</Words>
  <Characters>584</Characters>
  <Paragraphs>36</Paragraphs>
  <TotalTime>16</TotalTime>
  <ScaleCrop>false</ScaleCrop>
  <LinksUpToDate>false</LinksUpToDate>
  <CharactersWithSpaces>594</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2021-03-20T14:07:00Z</dcterms:created>
  <dc:creator>ELE-AL00</dc:creator>
  <cp:lastModifiedBy>千金裘</cp:lastModifiedBy>
  <dcterms:modified xsi:type="dcterms:W3CDTF">2024-11-11T01:12:24Z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2E900198485E48B6A354090ACAF57505</vt:lpwstr>
  </property>
</Properties>
</file>